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A3A1E7" w14:textId="77777777" w:rsidR="00966820" w:rsidRPr="00716E99" w:rsidRDefault="00966820" w:rsidP="00EE467F">
      <w:pPr>
        <w:spacing w:line="259" w:lineRule="auto"/>
        <w:ind w:left="-284" w:right="245"/>
        <w:rPr>
          <w:rFonts w:ascii="Calibri" w:hAnsi="Calibri" w:cs="Calibri"/>
          <w:sz w:val="16"/>
          <w:szCs w:val="16"/>
          <w:lang w:val="hr-HR"/>
        </w:rPr>
      </w:pPr>
      <w:bookmarkStart w:id="0" w:name="_GoBack"/>
      <w:bookmarkEnd w:id="0"/>
    </w:p>
    <w:p w14:paraId="5486F85A" w14:textId="77777777" w:rsidR="00966820" w:rsidRPr="00174400" w:rsidRDefault="00966820" w:rsidP="00EE467F">
      <w:pPr>
        <w:spacing w:line="259" w:lineRule="auto"/>
        <w:ind w:right="245"/>
        <w:jc w:val="center"/>
        <w:rPr>
          <w:rFonts w:ascii="Calibri" w:hAnsi="Calibri" w:cs="Calibri"/>
          <w:b/>
          <w:bCs/>
          <w:sz w:val="16"/>
          <w:szCs w:val="16"/>
          <w:lang w:val="hr-HR"/>
        </w:rPr>
      </w:pPr>
      <w:r w:rsidRPr="00174400">
        <w:rPr>
          <w:rFonts w:ascii="Calibri" w:hAnsi="Calibri" w:cs="Calibri"/>
          <w:b/>
          <w:bCs/>
          <w:sz w:val="16"/>
          <w:szCs w:val="16"/>
          <w:lang w:val="hr-HR"/>
        </w:rPr>
        <w:t>IPA2007/HR/16IPO/001-050401</w:t>
      </w:r>
    </w:p>
    <w:p w14:paraId="58F281F1" w14:textId="77777777" w:rsidR="00966820" w:rsidRPr="00174400" w:rsidRDefault="00966820" w:rsidP="00EE467F">
      <w:pPr>
        <w:spacing w:line="259" w:lineRule="auto"/>
        <w:ind w:right="245"/>
        <w:jc w:val="center"/>
        <w:rPr>
          <w:rFonts w:ascii="Calibri" w:hAnsi="Calibri" w:cs="Calibri"/>
          <w:b/>
          <w:bCs/>
          <w:sz w:val="16"/>
          <w:szCs w:val="16"/>
          <w:lang w:val="hr-HR"/>
        </w:rPr>
      </w:pPr>
    </w:p>
    <w:p w14:paraId="6A6FCDF2" w14:textId="77777777" w:rsidR="00966820" w:rsidRPr="00174400" w:rsidRDefault="00966820" w:rsidP="00EE467F">
      <w:pPr>
        <w:tabs>
          <w:tab w:val="left" w:pos="9637"/>
        </w:tabs>
        <w:spacing w:line="259" w:lineRule="auto"/>
        <w:ind w:right="245"/>
        <w:jc w:val="center"/>
        <w:rPr>
          <w:rFonts w:ascii="Calibri" w:hAnsi="Calibri" w:cs="Calibri"/>
          <w:b/>
          <w:bCs/>
          <w:sz w:val="18"/>
          <w:szCs w:val="18"/>
          <w:lang w:val="hr-HR"/>
        </w:rPr>
      </w:pPr>
      <w:r w:rsidRPr="00174400">
        <w:rPr>
          <w:rFonts w:ascii="Calibri" w:hAnsi="Calibri" w:cs="Calibri"/>
          <w:b/>
          <w:bCs/>
          <w:sz w:val="18"/>
          <w:szCs w:val="18"/>
          <w:lang w:val="hr-HR"/>
        </w:rPr>
        <w:t>Potpora jačanju regionalne i teritorijalne dimenzije u programskim dokumentima</w:t>
      </w:r>
    </w:p>
    <w:p w14:paraId="5E3C9D1F" w14:textId="77777777" w:rsidR="00966820" w:rsidRPr="00174400" w:rsidRDefault="00966820" w:rsidP="00EE467F">
      <w:pPr>
        <w:tabs>
          <w:tab w:val="left" w:pos="9637"/>
        </w:tabs>
        <w:spacing w:line="259" w:lineRule="auto"/>
        <w:ind w:right="245"/>
        <w:jc w:val="center"/>
        <w:rPr>
          <w:rFonts w:ascii="Calibri" w:hAnsi="Calibri" w:cs="Calibri"/>
          <w:b/>
          <w:bCs/>
          <w:sz w:val="18"/>
          <w:szCs w:val="18"/>
          <w:lang w:val="hr-HR"/>
        </w:rPr>
      </w:pPr>
      <w:r w:rsidRPr="00174400">
        <w:rPr>
          <w:rFonts w:ascii="Calibri" w:hAnsi="Calibri" w:cs="Calibri"/>
          <w:b/>
          <w:bCs/>
          <w:sz w:val="18"/>
          <w:szCs w:val="18"/>
          <w:lang w:val="hr-HR"/>
        </w:rPr>
        <w:t>za EU fondove 2014. – 2020.</w:t>
      </w:r>
    </w:p>
    <w:p w14:paraId="566490CB" w14:textId="77777777" w:rsidR="00966820" w:rsidRPr="00174400" w:rsidRDefault="00966820" w:rsidP="00EE467F">
      <w:pPr>
        <w:spacing w:after="160" w:line="259" w:lineRule="auto"/>
        <w:rPr>
          <w:rFonts w:ascii="Calibri" w:hAnsi="Calibri" w:cs="Calibri"/>
          <w:b/>
          <w:bCs/>
          <w:sz w:val="28"/>
          <w:szCs w:val="28"/>
          <w:lang w:val="hr-HR"/>
        </w:rPr>
      </w:pPr>
    </w:p>
    <w:p w14:paraId="6B13901D" w14:textId="77777777" w:rsidR="00966820" w:rsidRPr="00174400" w:rsidRDefault="00966820" w:rsidP="00EE467F">
      <w:pPr>
        <w:spacing w:before="40" w:after="40" w:line="259" w:lineRule="auto"/>
        <w:jc w:val="center"/>
        <w:rPr>
          <w:rFonts w:ascii="Calibri" w:hAnsi="Calibri" w:cs="Calibri"/>
          <w:b/>
          <w:bCs/>
          <w:sz w:val="28"/>
          <w:szCs w:val="28"/>
          <w:lang w:val="hr-HR"/>
        </w:rPr>
      </w:pPr>
    </w:p>
    <w:p w14:paraId="688C969A" w14:textId="77777777" w:rsidR="00966820" w:rsidRPr="00174400" w:rsidRDefault="00966820" w:rsidP="00EE467F">
      <w:pPr>
        <w:spacing w:after="160" w:line="259" w:lineRule="auto"/>
        <w:rPr>
          <w:rFonts w:ascii="Calibri" w:hAnsi="Calibri" w:cs="Calibri"/>
          <w:b/>
          <w:bCs/>
          <w:sz w:val="28"/>
          <w:szCs w:val="28"/>
          <w:lang w:val="hr-HR"/>
        </w:rPr>
      </w:pPr>
    </w:p>
    <w:p w14:paraId="747A8BB3" w14:textId="77777777" w:rsidR="00966820" w:rsidRPr="00174400" w:rsidRDefault="00966820" w:rsidP="00EE467F">
      <w:pPr>
        <w:spacing w:after="160" w:line="259" w:lineRule="auto"/>
        <w:rPr>
          <w:rFonts w:ascii="Calibri" w:hAnsi="Calibri" w:cs="Calibri"/>
          <w:sz w:val="28"/>
          <w:szCs w:val="28"/>
          <w:lang w:val="hr-HR"/>
        </w:rPr>
      </w:pPr>
    </w:p>
    <w:p w14:paraId="1C4E589A" w14:textId="77777777" w:rsidR="00966820" w:rsidRPr="00174400" w:rsidRDefault="00966820" w:rsidP="00EE467F">
      <w:pPr>
        <w:spacing w:after="160" w:line="259" w:lineRule="auto"/>
        <w:rPr>
          <w:rFonts w:ascii="Calibri" w:hAnsi="Calibri" w:cs="Calibri"/>
          <w:sz w:val="28"/>
          <w:szCs w:val="28"/>
          <w:lang w:val="hr-HR"/>
        </w:rPr>
      </w:pPr>
    </w:p>
    <w:p w14:paraId="04A9C81E" w14:textId="77777777" w:rsidR="00966820" w:rsidRPr="00174400" w:rsidRDefault="00966820" w:rsidP="00EE467F">
      <w:pPr>
        <w:spacing w:after="160" w:line="259" w:lineRule="auto"/>
        <w:rPr>
          <w:rFonts w:ascii="Calibri" w:hAnsi="Calibri" w:cs="Calibri"/>
          <w:sz w:val="28"/>
          <w:szCs w:val="28"/>
          <w:lang w:val="hr-HR"/>
        </w:rPr>
      </w:pPr>
    </w:p>
    <w:p w14:paraId="006ED4E9" w14:textId="77777777" w:rsidR="00966820" w:rsidRPr="00174400" w:rsidRDefault="00966820" w:rsidP="00EE467F">
      <w:pPr>
        <w:spacing w:before="40" w:after="40" w:line="259" w:lineRule="auto"/>
        <w:jc w:val="center"/>
        <w:rPr>
          <w:rFonts w:ascii="Calibri" w:hAnsi="Calibri" w:cs="Calibri"/>
          <w:b/>
          <w:bCs/>
          <w:sz w:val="40"/>
          <w:szCs w:val="40"/>
          <w:lang w:val="hr-HR"/>
        </w:rPr>
      </w:pPr>
      <w:r w:rsidRPr="00174400">
        <w:rPr>
          <w:rFonts w:ascii="Calibri" w:hAnsi="Calibri" w:cs="Calibri"/>
          <w:b/>
          <w:bCs/>
          <w:sz w:val="40"/>
          <w:szCs w:val="40"/>
          <w:lang w:val="hr-HR"/>
        </w:rPr>
        <w:t>REPUBLIKA HRVATSKA</w:t>
      </w:r>
    </w:p>
    <w:p w14:paraId="36EA8FFD" w14:textId="77777777" w:rsidR="00966820" w:rsidRPr="00174400" w:rsidRDefault="00966820" w:rsidP="00EE467F">
      <w:pPr>
        <w:spacing w:before="40" w:after="40" w:line="259" w:lineRule="auto"/>
        <w:jc w:val="center"/>
        <w:rPr>
          <w:rFonts w:ascii="Calibri" w:hAnsi="Calibri" w:cs="Calibri"/>
          <w:b/>
          <w:bCs/>
          <w:sz w:val="36"/>
          <w:szCs w:val="36"/>
          <w:lang w:val="hr-HR"/>
        </w:rPr>
      </w:pPr>
      <w:r w:rsidRPr="00174400">
        <w:rPr>
          <w:rFonts w:ascii="Calibri" w:hAnsi="Calibri" w:cs="Calibri"/>
          <w:b/>
          <w:bCs/>
          <w:sz w:val="36"/>
          <w:szCs w:val="36"/>
          <w:lang w:val="hr-HR"/>
        </w:rPr>
        <w:t xml:space="preserve">PRIMJENA KOHEZIJSKE POLITIKE EUROPSKE UNIJE </w:t>
      </w:r>
    </w:p>
    <w:p w14:paraId="5FA2B03B" w14:textId="77777777" w:rsidR="00966820" w:rsidRPr="00174400" w:rsidRDefault="00966820" w:rsidP="00EE467F">
      <w:pPr>
        <w:spacing w:before="40" w:after="40" w:line="259" w:lineRule="auto"/>
        <w:jc w:val="center"/>
        <w:rPr>
          <w:rFonts w:ascii="Calibri" w:hAnsi="Calibri" w:cs="Calibri"/>
          <w:b/>
          <w:bCs/>
          <w:sz w:val="36"/>
          <w:szCs w:val="36"/>
          <w:lang w:val="hr-HR"/>
        </w:rPr>
      </w:pPr>
      <w:r w:rsidRPr="00174400">
        <w:rPr>
          <w:rFonts w:ascii="Calibri" w:hAnsi="Calibri" w:cs="Calibri"/>
          <w:b/>
          <w:bCs/>
          <w:sz w:val="36"/>
          <w:szCs w:val="36"/>
          <w:lang w:val="hr-HR"/>
        </w:rPr>
        <w:t>2014. - 2020.</w:t>
      </w:r>
    </w:p>
    <w:p w14:paraId="7F4FAC22" w14:textId="77777777" w:rsidR="00966820" w:rsidRPr="00174400" w:rsidRDefault="00966820" w:rsidP="00EE467F">
      <w:pPr>
        <w:spacing w:before="40" w:after="40" w:line="259" w:lineRule="auto"/>
        <w:jc w:val="center"/>
        <w:rPr>
          <w:rFonts w:ascii="Calibri" w:hAnsi="Calibri" w:cs="Calibri"/>
          <w:b/>
          <w:bCs/>
          <w:sz w:val="28"/>
          <w:szCs w:val="28"/>
          <w:lang w:val="hr-HR"/>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966820" w:rsidRPr="00A4065F" w14:paraId="255A893E" w14:textId="77777777">
        <w:tc>
          <w:tcPr>
            <w:tcW w:w="9016" w:type="dxa"/>
          </w:tcPr>
          <w:p w14:paraId="2E8B995A" w14:textId="77777777" w:rsidR="00966820" w:rsidRPr="00174400" w:rsidRDefault="00966820" w:rsidP="00EE467F">
            <w:pPr>
              <w:spacing w:before="40" w:after="40" w:line="259" w:lineRule="auto"/>
              <w:jc w:val="center"/>
              <w:rPr>
                <w:rFonts w:ascii="Calibri" w:hAnsi="Calibri" w:cs="Calibri"/>
                <w:b/>
                <w:bCs/>
                <w:sz w:val="28"/>
                <w:szCs w:val="28"/>
                <w:lang w:val="hr-HR"/>
              </w:rPr>
            </w:pPr>
          </w:p>
          <w:p w14:paraId="3C86D50E" w14:textId="35C6030A" w:rsidR="00966820" w:rsidRPr="00174400" w:rsidRDefault="00966820" w:rsidP="00EE467F">
            <w:pPr>
              <w:spacing w:before="40" w:after="40" w:line="259" w:lineRule="auto"/>
              <w:jc w:val="center"/>
              <w:rPr>
                <w:rFonts w:ascii="Calibri" w:hAnsi="Calibri" w:cs="Calibri"/>
                <w:b/>
                <w:bCs/>
                <w:sz w:val="44"/>
                <w:szCs w:val="44"/>
                <w:lang w:val="hr-HR"/>
              </w:rPr>
            </w:pPr>
            <w:r w:rsidRPr="00174400">
              <w:rPr>
                <w:rFonts w:ascii="Calibri" w:hAnsi="Calibri" w:cs="Calibri"/>
                <w:b/>
                <w:bCs/>
                <w:sz w:val="44"/>
                <w:szCs w:val="44"/>
                <w:lang w:val="hr-HR"/>
              </w:rPr>
              <w:t>Analitička studija o održivom urbanom razvoju</w:t>
            </w:r>
          </w:p>
          <w:p w14:paraId="1BA85F3E" w14:textId="77777777" w:rsidR="00966820" w:rsidRPr="00174400" w:rsidRDefault="00966820" w:rsidP="00EE467F">
            <w:pPr>
              <w:spacing w:before="40" w:after="40" w:line="259" w:lineRule="auto"/>
              <w:jc w:val="center"/>
              <w:rPr>
                <w:rFonts w:ascii="Calibri" w:hAnsi="Calibri" w:cs="Calibri"/>
                <w:b/>
                <w:bCs/>
                <w:sz w:val="28"/>
                <w:szCs w:val="28"/>
                <w:lang w:val="hr-HR"/>
              </w:rPr>
            </w:pPr>
          </w:p>
        </w:tc>
      </w:tr>
    </w:tbl>
    <w:p w14:paraId="1D4FE073" w14:textId="77777777" w:rsidR="00966820" w:rsidRPr="00174400" w:rsidRDefault="00966820" w:rsidP="00EE467F">
      <w:pPr>
        <w:spacing w:before="40" w:after="40" w:line="259" w:lineRule="auto"/>
        <w:jc w:val="center"/>
        <w:rPr>
          <w:rFonts w:ascii="Calibri" w:hAnsi="Calibri" w:cs="Calibri"/>
          <w:b/>
          <w:bCs/>
          <w:sz w:val="28"/>
          <w:szCs w:val="28"/>
          <w:lang w:val="hr-HR"/>
        </w:rPr>
      </w:pPr>
    </w:p>
    <w:p w14:paraId="1C6255D9" w14:textId="77777777" w:rsidR="00966820" w:rsidRPr="00174400" w:rsidRDefault="00966820" w:rsidP="00EE467F">
      <w:pPr>
        <w:spacing w:before="40" w:after="40" w:line="259" w:lineRule="auto"/>
        <w:jc w:val="center"/>
        <w:rPr>
          <w:rFonts w:ascii="Calibri" w:hAnsi="Calibri" w:cs="Calibri"/>
          <w:b/>
          <w:bCs/>
          <w:sz w:val="32"/>
          <w:szCs w:val="32"/>
          <w:u w:val="single"/>
          <w:lang w:val="hr-HR"/>
        </w:rPr>
      </w:pPr>
    </w:p>
    <w:p w14:paraId="038436E9" w14:textId="77777777" w:rsidR="00966820" w:rsidRPr="00174400" w:rsidRDefault="00966820" w:rsidP="00EE467F">
      <w:pPr>
        <w:spacing w:before="40" w:after="40" w:line="259" w:lineRule="auto"/>
        <w:jc w:val="center"/>
        <w:rPr>
          <w:rFonts w:ascii="Calibri" w:hAnsi="Calibri" w:cs="Calibri"/>
          <w:b/>
          <w:bCs/>
          <w:sz w:val="32"/>
          <w:szCs w:val="32"/>
          <w:u w:val="single"/>
          <w:lang w:val="hr-HR"/>
        </w:rPr>
      </w:pPr>
      <w:r w:rsidRPr="00174400">
        <w:rPr>
          <w:rFonts w:ascii="Calibri" w:hAnsi="Calibri" w:cs="Calibri"/>
          <w:b/>
          <w:bCs/>
          <w:sz w:val="32"/>
          <w:szCs w:val="32"/>
          <w:u w:val="single"/>
          <w:lang w:val="hr-HR"/>
        </w:rPr>
        <w:t>ZADATAK 1.1</w:t>
      </w:r>
    </w:p>
    <w:p w14:paraId="023B2A4B" w14:textId="77777777" w:rsidR="00966820" w:rsidRPr="00174400" w:rsidRDefault="00966820" w:rsidP="00EE467F">
      <w:pPr>
        <w:spacing w:before="40" w:after="40" w:line="259" w:lineRule="auto"/>
        <w:jc w:val="center"/>
        <w:rPr>
          <w:rFonts w:ascii="Calibri" w:hAnsi="Calibri" w:cs="Calibri"/>
          <w:b/>
          <w:bCs/>
          <w:sz w:val="28"/>
          <w:szCs w:val="28"/>
          <w:lang w:val="hr-HR"/>
        </w:rPr>
      </w:pPr>
    </w:p>
    <w:p w14:paraId="01292F89" w14:textId="77777777" w:rsidR="00966820" w:rsidRPr="00174400" w:rsidRDefault="00966820" w:rsidP="00EE467F">
      <w:pPr>
        <w:spacing w:before="40" w:after="40" w:line="259" w:lineRule="auto"/>
        <w:jc w:val="center"/>
        <w:rPr>
          <w:rFonts w:ascii="Calibri" w:hAnsi="Calibri" w:cs="Calibri"/>
          <w:b/>
          <w:bCs/>
          <w:sz w:val="28"/>
          <w:szCs w:val="28"/>
          <w:lang w:val="hr-HR"/>
        </w:rPr>
      </w:pPr>
    </w:p>
    <w:p w14:paraId="24115464" w14:textId="77777777" w:rsidR="00966820" w:rsidRPr="00174400" w:rsidRDefault="00966820" w:rsidP="00EE467F">
      <w:pPr>
        <w:spacing w:before="40" w:after="40" w:line="259" w:lineRule="auto"/>
        <w:jc w:val="center"/>
        <w:rPr>
          <w:rFonts w:ascii="Calibri" w:hAnsi="Calibri" w:cs="Calibri"/>
          <w:b/>
          <w:bCs/>
          <w:sz w:val="28"/>
          <w:szCs w:val="28"/>
          <w:lang w:val="hr-HR"/>
        </w:rPr>
      </w:pPr>
    </w:p>
    <w:p w14:paraId="47DF4DF4" w14:textId="77777777" w:rsidR="00966820" w:rsidRPr="00174400" w:rsidRDefault="00966820" w:rsidP="00EE467F">
      <w:pPr>
        <w:spacing w:before="40" w:after="40" w:line="259" w:lineRule="auto"/>
        <w:jc w:val="center"/>
        <w:rPr>
          <w:rFonts w:ascii="Calibri" w:hAnsi="Calibri" w:cs="Calibri"/>
          <w:b/>
          <w:bCs/>
          <w:sz w:val="28"/>
          <w:szCs w:val="28"/>
          <w:lang w:val="hr-HR"/>
        </w:rPr>
      </w:pPr>
    </w:p>
    <w:p w14:paraId="5CBE75E0" w14:textId="77777777" w:rsidR="00966820" w:rsidRPr="00174400" w:rsidRDefault="00966820" w:rsidP="00EE467F">
      <w:pPr>
        <w:spacing w:before="40" w:after="40" w:line="259" w:lineRule="auto"/>
        <w:jc w:val="center"/>
        <w:rPr>
          <w:rFonts w:ascii="Calibri" w:hAnsi="Calibri" w:cs="Calibri"/>
          <w:b/>
          <w:bCs/>
          <w:sz w:val="28"/>
          <w:szCs w:val="28"/>
          <w:lang w:val="hr-HR"/>
        </w:rPr>
      </w:pPr>
      <w:r w:rsidRPr="00174400">
        <w:rPr>
          <w:rFonts w:ascii="Calibri" w:hAnsi="Calibri" w:cs="Calibri"/>
          <w:b/>
          <w:bCs/>
          <w:sz w:val="28"/>
          <w:szCs w:val="28"/>
          <w:lang w:val="hr-HR"/>
        </w:rPr>
        <w:t>lipanj 2014.</w:t>
      </w:r>
    </w:p>
    <w:p w14:paraId="53FE72AA" w14:textId="77777777" w:rsidR="001C0B95" w:rsidRDefault="001C0B95" w:rsidP="001C0B95">
      <w:pPr>
        <w:rPr>
          <w:sz w:val="28"/>
          <w:szCs w:val="28"/>
          <w:lang w:val="hr-HR"/>
        </w:rPr>
      </w:pPr>
    </w:p>
    <w:p w14:paraId="6279D44F" w14:textId="77777777" w:rsidR="001C0B95" w:rsidRPr="00AC1B45" w:rsidRDefault="001C0B95" w:rsidP="001C0B95">
      <w:pPr>
        <w:rPr>
          <w:sz w:val="28"/>
          <w:szCs w:val="28"/>
          <w:lang w:val="hr-HR"/>
        </w:rPr>
      </w:pPr>
    </w:p>
    <w:p w14:paraId="6381D69F" w14:textId="079B8334" w:rsidR="001C0B95" w:rsidRPr="001C0B95" w:rsidRDefault="001C0B95" w:rsidP="001C0B95">
      <w:pPr>
        <w:jc w:val="center"/>
        <w:rPr>
          <w:sz w:val="28"/>
          <w:szCs w:val="28"/>
          <w:lang w:val="es-AR"/>
        </w:rPr>
      </w:pPr>
      <w:r>
        <w:rPr>
          <w:noProof/>
          <w:lang w:val="hr-HR" w:eastAsia="hr-HR"/>
        </w:rPr>
        <w:drawing>
          <wp:anchor distT="0" distB="0" distL="114300" distR="114300" simplePos="0" relativeHeight="251681792" behindDoc="1" locked="0" layoutInCell="1" allowOverlap="1" wp14:anchorId="3503C9FE" wp14:editId="037BCF86">
            <wp:simplePos x="0" y="0"/>
            <wp:positionH relativeFrom="column">
              <wp:posOffset>1213525</wp:posOffset>
            </wp:positionH>
            <wp:positionV relativeFrom="paragraph">
              <wp:posOffset>184573</wp:posOffset>
            </wp:positionV>
            <wp:extent cx="1501140" cy="900430"/>
            <wp:effectExtent l="0" t="0" r="3810" b="0"/>
            <wp:wrapNone/>
            <wp:docPr id="57" name="Picture 3" descr="Strukturni-i-investicijski-fondovi-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kturni-i-investicijski-fondovi-logo-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1140" cy="90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37D10" w14:textId="74051ECF" w:rsidR="001C0B95" w:rsidRPr="001C0B95" w:rsidRDefault="00EE3C61" w:rsidP="001C0B95">
      <w:pPr>
        <w:rPr>
          <w:sz w:val="20"/>
          <w:szCs w:val="20"/>
          <w:lang w:val="es-AR"/>
        </w:rPr>
      </w:pPr>
      <w:r>
        <w:rPr>
          <w:noProof/>
          <w:lang w:val="hr-HR" w:eastAsia="hr-HR"/>
        </w:rPr>
        <w:drawing>
          <wp:anchor distT="0" distB="0" distL="114300" distR="114300" simplePos="0" relativeHeight="251684864" behindDoc="0" locked="0" layoutInCell="1" allowOverlap="1" wp14:anchorId="7E29C91A" wp14:editId="2C1890BA">
            <wp:simplePos x="0" y="0"/>
            <wp:positionH relativeFrom="column">
              <wp:posOffset>4770755</wp:posOffset>
            </wp:positionH>
            <wp:positionV relativeFrom="paragraph">
              <wp:posOffset>111760</wp:posOffset>
            </wp:positionV>
            <wp:extent cx="527685" cy="697230"/>
            <wp:effectExtent l="0" t="0" r="5715" b="7620"/>
            <wp:wrapNone/>
            <wp:docPr id="60" name="Slika 15" descr="Coat_of_arms_of_Croa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_of_arms_of_Croat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hr-HR" w:eastAsia="hr-HR"/>
        </w:rPr>
        <w:drawing>
          <wp:anchor distT="0" distB="0" distL="114300" distR="114300" simplePos="0" relativeHeight="251682816" behindDoc="1" locked="0" layoutInCell="1" allowOverlap="1" wp14:anchorId="3AAFB484" wp14:editId="6FB0E89E">
            <wp:simplePos x="0" y="0"/>
            <wp:positionH relativeFrom="column">
              <wp:posOffset>2797810</wp:posOffset>
            </wp:positionH>
            <wp:positionV relativeFrom="paragraph">
              <wp:posOffset>142875</wp:posOffset>
            </wp:positionV>
            <wp:extent cx="1483360" cy="713105"/>
            <wp:effectExtent l="0" t="0" r="2540" b="0"/>
            <wp:wrapNone/>
            <wp:docPr id="59" name="Picture 1" descr="konkurentna hrvat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kurentna hrvats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3360"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B95">
        <w:rPr>
          <w:noProof/>
          <w:lang w:val="hr-HR" w:eastAsia="hr-HR"/>
        </w:rPr>
        <w:drawing>
          <wp:anchor distT="0" distB="0" distL="114300" distR="114300" simplePos="0" relativeHeight="251680768" behindDoc="1" locked="0" layoutInCell="1" allowOverlap="0" wp14:anchorId="6DF4B9D8" wp14:editId="272FCBF9">
            <wp:simplePos x="0" y="0"/>
            <wp:positionH relativeFrom="margin">
              <wp:posOffset>-441710</wp:posOffset>
            </wp:positionH>
            <wp:positionV relativeFrom="paragraph">
              <wp:posOffset>84260</wp:posOffset>
            </wp:positionV>
            <wp:extent cx="1219200" cy="791845"/>
            <wp:effectExtent l="0" t="0" r="0" b="8255"/>
            <wp:wrapNone/>
            <wp:docPr id="58" name="Picture 2" descr="EU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FL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1867D" w14:textId="01651428" w:rsidR="001C0B95" w:rsidRPr="001C0B95" w:rsidRDefault="001C0B95" w:rsidP="001C0B95">
      <w:pPr>
        <w:jc w:val="center"/>
        <w:rPr>
          <w:sz w:val="28"/>
          <w:szCs w:val="28"/>
          <w:lang w:val="es-AR"/>
        </w:rPr>
      </w:pPr>
      <w:r w:rsidRPr="001C0B95">
        <w:rPr>
          <w:sz w:val="28"/>
          <w:szCs w:val="28"/>
          <w:lang w:val="es-AR"/>
        </w:rPr>
        <w:t xml:space="preserve">      </w:t>
      </w:r>
    </w:p>
    <w:p w14:paraId="62811B50" w14:textId="77777777" w:rsidR="001C0B95" w:rsidRPr="001C0B95" w:rsidRDefault="001C0B95" w:rsidP="001C0B95">
      <w:pPr>
        <w:tabs>
          <w:tab w:val="left" w:pos="3790"/>
        </w:tabs>
        <w:rPr>
          <w:sz w:val="20"/>
          <w:szCs w:val="20"/>
          <w:lang w:val="es-AR"/>
        </w:rPr>
      </w:pPr>
      <w:r w:rsidRPr="001C0B95">
        <w:rPr>
          <w:sz w:val="20"/>
          <w:szCs w:val="20"/>
          <w:lang w:val="es-AR"/>
        </w:rPr>
        <w:tab/>
      </w:r>
    </w:p>
    <w:p w14:paraId="0E01A4DB" w14:textId="6463E21C" w:rsidR="001C0B95" w:rsidRPr="001C0B95" w:rsidRDefault="001C0B95" w:rsidP="001C0B95">
      <w:pPr>
        <w:rPr>
          <w:sz w:val="20"/>
          <w:szCs w:val="20"/>
          <w:lang w:val="es-AR"/>
        </w:rPr>
      </w:pPr>
    </w:p>
    <w:p w14:paraId="76D2C64C" w14:textId="77777777" w:rsidR="001C0B95" w:rsidRDefault="001C0B95" w:rsidP="001C0B95">
      <w:pPr>
        <w:spacing w:before="40" w:after="40" w:line="259" w:lineRule="auto"/>
        <w:jc w:val="center"/>
        <w:rPr>
          <w:sz w:val="20"/>
          <w:szCs w:val="20"/>
          <w:lang w:val="es-AR"/>
        </w:rPr>
      </w:pPr>
    </w:p>
    <w:p w14:paraId="0F0E3C29" w14:textId="77777777" w:rsidR="001C0B95" w:rsidRDefault="001C0B95" w:rsidP="001C0B95">
      <w:pPr>
        <w:spacing w:before="40" w:after="40" w:line="259" w:lineRule="auto"/>
        <w:jc w:val="center"/>
        <w:rPr>
          <w:sz w:val="20"/>
          <w:szCs w:val="20"/>
          <w:lang w:val="es-AR"/>
        </w:rPr>
      </w:pPr>
    </w:p>
    <w:p w14:paraId="3026AF9C" w14:textId="77777777" w:rsidR="001C0B95" w:rsidRDefault="001C0B95" w:rsidP="00EE3C61">
      <w:pPr>
        <w:spacing w:before="40" w:after="40" w:line="259" w:lineRule="auto"/>
        <w:ind w:left="-720"/>
        <w:rPr>
          <w:rFonts w:ascii="Arial Narrow" w:hAnsi="Arial Narrow"/>
          <w:sz w:val="20"/>
          <w:szCs w:val="20"/>
          <w:lang w:val="es-AR"/>
        </w:rPr>
      </w:pPr>
      <w:proofErr w:type="spellStart"/>
      <w:r w:rsidRPr="001C0B95">
        <w:rPr>
          <w:rFonts w:ascii="Arial Narrow" w:hAnsi="Arial Narrow"/>
          <w:sz w:val="20"/>
          <w:szCs w:val="20"/>
          <w:lang w:val="es-AR"/>
        </w:rPr>
        <w:t>Projekt</w:t>
      </w:r>
      <w:proofErr w:type="spellEnd"/>
      <w:r w:rsidRPr="001C0B95">
        <w:rPr>
          <w:rFonts w:ascii="Arial Narrow" w:hAnsi="Arial Narrow"/>
          <w:sz w:val="20"/>
          <w:szCs w:val="20"/>
          <w:lang w:val="es-AR"/>
        </w:rPr>
        <w:t xml:space="preserve"> </w:t>
      </w:r>
      <w:proofErr w:type="spellStart"/>
      <w:r w:rsidRPr="001C0B95">
        <w:rPr>
          <w:rFonts w:ascii="Arial Narrow" w:hAnsi="Arial Narrow"/>
          <w:sz w:val="20"/>
          <w:szCs w:val="20"/>
          <w:lang w:val="es-AR"/>
        </w:rPr>
        <w:t>financira</w:t>
      </w:r>
      <w:proofErr w:type="spellEnd"/>
      <w:r w:rsidRPr="001C0B95">
        <w:rPr>
          <w:rFonts w:ascii="Arial Narrow" w:hAnsi="Arial Narrow"/>
          <w:sz w:val="20"/>
          <w:szCs w:val="20"/>
          <w:lang w:val="es-AR"/>
        </w:rPr>
        <w:t xml:space="preserve"> </w:t>
      </w:r>
      <w:proofErr w:type="spellStart"/>
      <w:r w:rsidRPr="001C0B95">
        <w:rPr>
          <w:rFonts w:ascii="Arial Narrow" w:hAnsi="Arial Narrow"/>
          <w:sz w:val="20"/>
          <w:szCs w:val="20"/>
          <w:lang w:val="es-AR"/>
        </w:rPr>
        <w:t>Europska</w:t>
      </w:r>
      <w:proofErr w:type="spellEnd"/>
      <w:r w:rsidRPr="001C0B95">
        <w:rPr>
          <w:rFonts w:ascii="Arial Narrow" w:hAnsi="Arial Narrow"/>
          <w:sz w:val="20"/>
          <w:szCs w:val="20"/>
          <w:lang w:val="es-AR"/>
        </w:rPr>
        <w:t xml:space="preserve"> </w:t>
      </w:r>
      <w:proofErr w:type="spellStart"/>
      <w:r w:rsidRPr="001C0B95">
        <w:rPr>
          <w:rFonts w:ascii="Arial Narrow" w:hAnsi="Arial Narrow"/>
          <w:sz w:val="20"/>
          <w:szCs w:val="20"/>
          <w:lang w:val="es-AR"/>
        </w:rPr>
        <w:t>unija</w:t>
      </w:r>
      <w:proofErr w:type="spellEnd"/>
      <w:r w:rsidRPr="001C0B95">
        <w:rPr>
          <w:rFonts w:ascii="Arial Narrow" w:hAnsi="Arial Narrow"/>
          <w:sz w:val="20"/>
          <w:szCs w:val="20"/>
          <w:lang w:val="es-AR"/>
        </w:rPr>
        <w:t xml:space="preserve"> </w:t>
      </w:r>
      <w:proofErr w:type="spellStart"/>
      <w:r w:rsidRPr="001C0B95">
        <w:rPr>
          <w:rFonts w:ascii="Arial Narrow" w:hAnsi="Arial Narrow"/>
          <w:sz w:val="20"/>
          <w:szCs w:val="20"/>
          <w:lang w:val="es-AR"/>
        </w:rPr>
        <w:t>iz</w:t>
      </w:r>
      <w:proofErr w:type="spellEnd"/>
      <w:r w:rsidRPr="001C0B95">
        <w:rPr>
          <w:rFonts w:ascii="Arial Narrow" w:hAnsi="Arial Narrow"/>
          <w:sz w:val="20"/>
          <w:szCs w:val="20"/>
          <w:lang w:val="es-AR"/>
        </w:rPr>
        <w:t xml:space="preserve"> </w:t>
      </w:r>
    </w:p>
    <w:p w14:paraId="242C567B" w14:textId="572BCEC9" w:rsidR="001C0B95" w:rsidRPr="00174400" w:rsidRDefault="001C0B95" w:rsidP="00EE3C61">
      <w:pPr>
        <w:spacing w:before="40" w:after="40" w:line="259" w:lineRule="auto"/>
        <w:ind w:left="-720"/>
        <w:rPr>
          <w:rFonts w:ascii="Calibri" w:hAnsi="Calibri" w:cs="Calibri"/>
          <w:b/>
          <w:bCs/>
          <w:sz w:val="28"/>
          <w:szCs w:val="28"/>
          <w:lang w:val="hr-HR"/>
        </w:rPr>
      </w:pPr>
      <w:proofErr w:type="spellStart"/>
      <w:r w:rsidRPr="001C0B95">
        <w:rPr>
          <w:rFonts w:ascii="Arial Narrow" w:hAnsi="Arial Narrow"/>
          <w:sz w:val="20"/>
          <w:szCs w:val="20"/>
          <w:lang w:val="es-AR"/>
        </w:rPr>
        <w:t>Europskog</w:t>
      </w:r>
      <w:proofErr w:type="spellEnd"/>
      <w:r w:rsidRPr="001C0B95">
        <w:rPr>
          <w:rFonts w:ascii="Arial Narrow" w:hAnsi="Arial Narrow"/>
          <w:sz w:val="20"/>
          <w:szCs w:val="20"/>
          <w:lang w:val="es-AR"/>
        </w:rPr>
        <w:t xml:space="preserve"> fonda za </w:t>
      </w:r>
      <w:proofErr w:type="spellStart"/>
      <w:r w:rsidRPr="001C0B95">
        <w:rPr>
          <w:rFonts w:ascii="Arial Narrow" w:hAnsi="Arial Narrow"/>
          <w:sz w:val="20"/>
          <w:szCs w:val="20"/>
          <w:lang w:val="es-AR"/>
        </w:rPr>
        <w:t>regionalni</w:t>
      </w:r>
      <w:proofErr w:type="spellEnd"/>
      <w:r w:rsidRPr="001C0B95">
        <w:rPr>
          <w:rFonts w:ascii="Arial Narrow" w:hAnsi="Arial Narrow"/>
          <w:sz w:val="20"/>
          <w:szCs w:val="20"/>
          <w:lang w:val="es-AR"/>
        </w:rPr>
        <w:t xml:space="preserve"> razvoj</w:t>
      </w:r>
    </w:p>
    <w:p w14:paraId="170F738B" w14:textId="77777777" w:rsidR="00966820" w:rsidRPr="00174400" w:rsidRDefault="00966820" w:rsidP="00EE467F">
      <w:pPr>
        <w:spacing w:before="40" w:after="40" w:line="259" w:lineRule="auto"/>
        <w:jc w:val="center"/>
        <w:rPr>
          <w:rFonts w:ascii="Calibri" w:hAnsi="Calibri" w:cs="Calibri"/>
          <w:b/>
          <w:bCs/>
          <w:sz w:val="20"/>
          <w:szCs w:val="20"/>
          <w:lang w:val="hr-HR"/>
        </w:rPr>
      </w:pPr>
      <w:r w:rsidRPr="00174400">
        <w:rPr>
          <w:rFonts w:ascii="Calibri" w:hAnsi="Calibri" w:cs="Calibri"/>
          <w:b/>
          <w:bCs/>
          <w:sz w:val="20"/>
          <w:szCs w:val="20"/>
          <w:lang w:val="hr-HR"/>
        </w:rPr>
        <w:br w:type="page"/>
      </w:r>
      <w:r w:rsidRPr="00174400">
        <w:rPr>
          <w:rFonts w:ascii="Calibri" w:hAnsi="Calibri" w:cs="Calibri"/>
          <w:b/>
          <w:bCs/>
          <w:sz w:val="20"/>
          <w:szCs w:val="20"/>
          <w:lang w:val="hr-HR"/>
        </w:rPr>
        <w:lastRenderedPageBreak/>
        <w:t>REPUBLIKA HRVATSKA</w:t>
      </w:r>
    </w:p>
    <w:p w14:paraId="46D063BA" w14:textId="77777777" w:rsidR="00966820" w:rsidRPr="00174400" w:rsidRDefault="00966820" w:rsidP="00EE467F">
      <w:pPr>
        <w:spacing w:before="40" w:after="40" w:line="259" w:lineRule="auto"/>
        <w:jc w:val="center"/>
        <w:rPr>
          <w:rFonts w:ascii="Calibri" w:hAnsi="Calibri" w:cs="Calibri"/>
          <w:b/>
          <w:bCs/>
          <w:sz w:val="20"/>
          <w:szCs w:val="20"/>
          <w:lang w:val="hr-HR"/>
        </w:rPr>
      </w:pPr>
      <w:r w:rsidRPr="00174400">
        <w:rPr>
          <w:rFonts w:ascii="Calibri" w:hAnsi="Calibri" w:cs="Calibri"/>
          <w:b/>
          <w:bCs/>
          <w:sz w:val="20"/>
          <w:szCs w:val="20"/>
          <w:lang w:val="hr-HR"/>
        </w:rPr>
        <w:t>PRIMJENA KOHEZIJSKE POLITIKE EUROPSKE UNIJE 2014. – 2020.</w:t>
      </w:r>
    </w:p>
    <w:p w14:paraId="438EB44E" w14:textId="77777777" w:rsidR="00966820" w:rsidRPr="00174400" w:rsidRDefault="00966820" w:rsidP="00EE467F">
      <w:pPr>
        <w:spacing w:before="40" w:after="40" w:line="259" w:lineRule="auto"/>
        <w:jc w:val="center"/>
        <w:rPr>
          <w:rFonts w:ascii="Calibri" w:hAnsi="Calibri" w:cs="Calibri"/>
          <w:b/>
          <w:bCs/>
          <w:sz w:val="20"/>
          <w:szCs w:val="20"/>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tblGrid>
      <w:tr w:rsidR="00966820" w:rsidRPr="00A4065F" w14:paraId="1FD40032" w14:textId="77777777">
        <w:trPr>
          <w:jc w:val="center"/>
        </w:trPr>
        <w:tc>
          <w:tcPr>
            <w:tcW w:w="5245" w:type="dxa"/>
          </w:tcPr>
          <w:p w14:paraId="54A7F717" w14:textId="77777777" w:rsidR="00966820" w:rsidRPr="00174400" w:rsidRDefault="00966820" w:rsidP="00EE467F">
            <w:pPr>
              <w:spacing w:before="120" w:after="120" w:line="259" w:lineRule="auto"/>
              <w:jc w:val="center"/>
              <w:rPr>
                <w:rFonts w:ascii="Calibri" w:hAnsi="Calibri" w:cs="Calibri"/>
                <w:b/>
                <w:bCs/>
                <w:sz w:val="24"/>
                <w:szCs w:val="24"/>
                <w:lang w:val="hr-HR"/>
              </w:rPr>
            </w:pPr>
            <w:r w:rsidRPr="00174400">
              <w:rPr>
                <w:rFonts w:ascii="Calibri" w:hAnsi="Calibri" w:cs="Calibri"/>
                <w:b/>
                <w:bCs/>
                <w:sz w:val="24"/>
                <w:szCs w:val="24"/>
                <w:lang w:val="hr-HR"/>
              </w:rPr>
              <w:t>Analitička studija o</w:t>
            </w:r>
          </w:p>
          <w:p w14:paraId="4ABF16A1" w14:textId="77777777" w:rsidR="00966820" w:rsidRPr="00174400" w:rsidRDefault="00966820" w:rsidP="00EE467F">
            <w:pPr>
              <w:spacing w:after="120" w:line="259" w:lineRule="auto"/>
              <w:jc w:val="center"/>
              <w:rPr>
                <w:rFonts w:ascii="Calibri" w:hAnsi="Calibri" w:cs="Calibri"/>
                <w:b/>
                <w:bCs/>
                <w:sz w:val="24"/>
                <w:szCs w:val="24"/>
                <w:lang w:val="hr-HR"/>
              </w:rPr>
            </w:pPr>
            <w:r w:rsidRPr="00174400">
              <w:rPr>
                <w:rFonts w:ascii="Calibri" w:hAnsi="Calibri" w:cs="Calibri"/>
                <w:b/>
                <w:bCs/>
                <w:sz w:val="24"/>
                <w:szCs w:val="24"/>
                <w:lang w:val="hr-HR"/>
              </w:rPr>
              <w:t>održivom urbanom razvoju</w:t>
            </w:r>
          </w:p>
        </w:tc>
      </w:tr>
    </w:tbl>
    <w:p w14:paraId="2318529C" w14:textId="77777777" w:rsidR="00966820" w:rsidRPr="00174400" w:rsidRDefault="00966820" w:rsidP="00EE467F">
      <w:pPr>
        <w:spacing w:before="40" w:after="40" w:line="259" w:lineRule="auto"/>
        <w:jc w:val="center"/>
        <w:rPr>
          <w:rFonts w:ascii="Calibri" w:hAnsi="Calibri" w:cs="Calibri"/>
          <w:b/>
          <w:bCs/>
          <w:u w:val="single"/>
          <w:lang w:val="hr-HR"/>
        </w:rPr>
      </w:pPr>
    </w:p>
    <w:p w14:paraId="7725F958" w14:textId="77777777" w:rsidR="00966820" w:rsidRPr="00174400" w:rsidRDefault="00966820" w:rsidP="00EE467F">
      <w:pPr>
        <w:spacing w:before="40" w:after="40" w:line="259" w:lineRule="auto"/>
        <w:jc w:val="center"/>
        <w:rPr>
          <w:rFonts w:ascii="Calibri" w:hAnsi="Calibri" w:cs="Calibri"/>
          <w:b/>
          <w:bCs/>
          <w:u w:val="single"/>
          <w:lang w:val="hr-HR"/>
        </w:rPr>
      </w:pPr>
      <w:r w:rsidRPr="00174400">
        <w:rPr>
          <w:rFonts w:ascii="Calibri" w:hAnsi="Calibri" w:cs="Calibri"/>
          <w:b/>
          <w:bCs/>
          <w:u w:val="single"/>
          <w:lang w:val="hr-HR"/>
        </w:rPr>
        <w:t>ZADATAK 1.1</w:t>
      </w:r>
    </w:p>
    <w:p w14:paraId="06DB9A89" w14:textId="77777777" w:rsidR="00966820" w:rsidRPr="00174400" w:rsidRDefault="00966820" w:rsidP="00EE467F">
      <w:pPr>
        <w:spacing w:before="40" w:after="40" w:line="259" w:lineRule="auto"/>
        <w:jc w:val="center"/>
        <w:rPr>
          <w:rFonts w:ascii="Calibri" w:hAnsi="Calibri" w:cs="Calibri"/>
          <w:b/>
          <w:bCs/>
          <w:sz w:val="28"/>
          <w:szCs w:val="28"/>
          <w:lang w:val="hr-HR"/>
        </w:rPr>
      </w:pPr>
    </w:p>
    <w:p w14:paraId="31C42D19" w14:textId="77777777" w:rsidR="00966820" w:rsidRPr="00174400" w:rsidRDefault="00966820" w:rsidP="00EA556C">
      <w:pPr>
        <w:spacing w:before="40" w:after="40" w:line="259" w:lineRule="auto"/>
        <w:jc w:val="center"/>
        <w:rPr>
          <w:rFonts w:ascii="Calibri" w:hAnsi="Calibri" w:cs="Calibri"/>
          <w:b/>
          <w:bCs/>
          <w:sz w:val="32"/>
          <w:szCs w:val="32"/>
          <w:u w:val="single"/>
          <w:lang w:val="hr-HR"/>
        </w:rPr>
      </w:pPr>
      <w:r w:rsidRPr="00174400">
        <w:rPr>
          <w:rFonts w:ascii="Calibri" w:hAnsi="Calibri" w:cs="Calibri"/>
          <w:b/>
          <w:bCs/>
          <w:sz w:val="32"/>
          <w:szCs w:val="32"/>
          <w:u w:val="single"/>
          <w:lang w:val="hr-HR"/>
        </w:rPr>
        <w:t xml:space="preserve">Sadržaj </w:t>
      </w:r>
    </w:p>
    <w:p w14:paraId="4E02DBD1" w14:textId="77777777" w:rsidR="00966820" w:rsidRPr="00174400" w:rsidRDefault="00966820" w:rsidP="00EA556C">
      <w:pPr>
        <w:spacing w:before="40" w:after="40" w:line="259" w:lineRule="auto"/>
        <w:jc w:val="center"/>
        <w:rPr>
          <w:rFonts w:ascii="Calibri" w:hAnsi="Calibri" w:cs="Calibri"/>
          <w:b/>
          <w:bCs/>
          <w:sz w:val="28"/>
          <w:szCs w:val="28"/>
          <w:lang w:val="hr-HR"/>
        </w:rPr>
      </w:pPr>
    </w:p>
    <w:p w14:paraId="5EB7C28E" w14:textId="77777777" w:rsidR="000B71AD" w:rsidRPr="001C0B95" w:rsidRDefault="00966820">
      <w:pPr>
        <w:pStyle w:val="TOC1"/>
        <w:tabs>
          <w:tab w:val="right" w:leader="dot" w:pos="9016"/>
        </w:tabs>
        <w:rPr>
          <w:rFonts w:asciiTheme="minorHAnsi" w:eastAsiaTheme="minorEastAsia" w:hAnsiTheme="minorHAnsi" w:cstheme="minorBidi"/>
          <w:b/>
          <w:noProof/>
          <w:sz w:val="20"/>
          <w:szCs w:val="20"/>
          <w:lang w:eastAsia="en-GB"/>
        </w:rPr>
      </w:pPr>
      <w:r w:rsidRPr="001C0B95">
        <w:rPr>
          <w:rFonts w:asciiTheme="minorHAnsi" w:hAnsiTheme="minorHAnsi" w:cs="Calibri"/>
          <w:b/>
          <w:bCs/>
          <w:sz w:val="20"/>
          <w:szCs w:val="20"/>
        </w:rPr>
        <w:fldChar w:fldCharType="begin"/>
      </w:r>
      <w:r w:rsidRPr="001C0B95">
        <w:rPr>
          <w:rFonts w:asciiTheme="minorHAnsi" w:hAnsiTheme="minorHAnsi" w:cs="Calibri"/>
          <w:b/>
          <w:bCs/>
          <w:sz w:val="20"/>
          <w:szCs w:val="20"/>
        </w:rPr>
        <w:instrText xml:space="preserve"> TOC \o "1-3" \h \z \t "1.1 - Heading 1,1,1.1 - Heading 2,2,1.1 - Heading 3,3,1.1 - Heading 4,2,1.1 - Heading 5,3,1.1 - Heading 6,4" </w:instrText>
      </w:r>
      <w:r w:rsidRPr="001C0B95">
        <w:rPr>
          <w:rFonts w:asciiTheme="minorHAnsi" w:hAnsiTheme="minorHAnsi" w:cs="Calibri"/>
          <w:b/>
          <w:bCs/>
          <w:sz w:val="20"/>
          <w:szCs w:val="20"/>
        </w:rPr>
        <w:fldChar w:fldCharType="separate"/>
      </w:r>
      <w:hyperlink w:anchor="_Toc396648353" w:history="1">
        <w:r w:rsidR="000B71AD" w:rsidRPr="001C0B95">
          <w:rPr>
            <w:rStyle w:val="Hyperlink"/>
            <w:rFonts w:asciiTheme="minorHAnsi" w:hAnsiTheme="minorHAnsi"/>
            <w:b/>
            <w:noProof/>
            <w:sz w:val="20"/>
            <w:szCs w:val="20"/>
            <w:lang w:val="hr-HR"/>
          </w:rPr>
          <w:t>UVOD</w:t>
        </w:r>
        <w:r w:rsidR="000B71AD" w:rsidRPr="001C0B95">
          <w:rPr>
            <w:rFonts w:asciiTheme="minorHAnsi" w:hAnsiTheme="minorHAnsi"/>
            <w:b/>
            <w:noProof/>
            <w:webHidden/>
            <w:sz w:val="20"/>
            <w:szCs w:val="20"/>
          </w:rPr>
          <w:tab/>
        </w:r>
        <w:r w:rsidR="000B71AD" w:rsidRPr="001C0B95">
          <w:rPr>
            <w:rFonts w:asciiTheme="minorHAnsi" w:hAnsiTheme="minorHAnsi"/>
            <w:b/>
            <w:noProof/>
            <w:webHidden/>
            <w:sz w:val="20"/>
            <w:szCs w:val="20"/>
          </w:rPr>
          <w:fldChar w:fldCharType="begin"/>
        </w:r>
        <w:r w:rsidR="000B71AD" w:rsidRPr="001C0B95">
          <w:rPr>
            <w:rFonts w:asciiTheme="minorHAnsi" w:hAnsiTheme="minorHAnsi"/>
            <w:b/>
            <w:noProof/>
            <w:webHidden/>
            <w:sz w:val="20"/>
            <w:szCs w:val="20"/>
          </w:rPr>
          <w:instrText xml:space="preserve"> PAGEREF _Toc396648353 \h </w:instrText>
        </w:r>
        <w:r w:rsidR="000B71AD" w:rsidRPr="001C0B95">
          <w:rPr>
            <w:rFonts w:asciiTheme="minorHAnsi" w:hAnsiTheme="minorHAnsi"/>
            <w:b/>
            <w:noProof/>
            <w:webHidden/>
            <w:sz w:val="20"/>
            <w:szCs w:val="20"/>
          </w:rPr>
        </w:r>
        <w:r w:rsidR="000B71AD" w:rsidRPr="001C0B95">
          <w:rPr>
            <w:rFonts w:asciiTheme="minorHAnsi" w:hAnsiTheme="minorHAnsi"/>
            <w:b/>
            <w:noProof/>
            <w:webHidden/>
            <w:sz w:val="20"/>
            <w:szCs w:val="20"/>
          </w:rPr>
          <w:fldChar w:fldCharType="separate"/>
        </w:r>
        <w:r w:rsidR="00A4065F">
          <w:rPr>
            <w:rFonts w:asciiTheme="minorHAnsi" w:hAnsiTheme="minorHAnsi"/>
            <w:b/>
            <w:noProof/>
            <w:webHidden/>
            <w:sz w:val="20"/>
            <w:szCs w:val="20"/>
          </w:rPr>
          <w:t>5</w:t>
        </w:r>
        <w:r w:rsidR="000B71AD" w:rsidRPr="001C0B95">
          <w:rPr>
            <w:rFonts w:asciiTheme="minorHAnsi" w:hAnsiTheme="minorHAnsi"/>
            <w:b/>
            <w:noProof/>
            <w:webHidden/>
            <w:sz w:val="20"/>
            <w:szCs w:val="20"/>
          </w:rPr>
          <w:fldChar w:fldCharType="end"/>
        </w:r>
      </w:hyperlink>
    </w:p>
    <w:p w14:paraId="4AAFB56D" w14:textId="77777777" w:rsidR="000B71AD" w:rsidRPr="001C0B95" w:rsidRDefault="00743D95">
      <w:pPr>
        <w:pStyle w:val="TOC2"/>
        <w:tabs>
          <w:tab w:val="right" w:leader="dot" w:pos="9016"/>
        </w:tabs>
        <w:rPr>
          <w:rFonts w:asciiTheme="minorHAnsi" w:eastAsiaTheme="minorEastAsia" w:hAnsiTheme="minorHAnsi" w:cstheme="minorBidi"/>
          <w:b/>
          <w:noProof/>
          <w:sz w:val="20"/>
          <w:szCs w:val="20"/>
          <w:lang w:val="en-GB" w:eastAsia="en-GB"/>
        </w:rPr>
      </w:pPr>
      <w:hyperlink w:anchor="_Toc396648354" w:history="1">
        <w:r w:rsidR="000B71AD" w:rsidRPr="001C0B95">
          <w:rPr>
            <w:rStyle w:val="Hyperlink"/>
            <w:rFonts w:asciiTheme="minorHAnsi" w:hAnsiTheme="minorHAnsi"/>
            <w:b/>
            <w:noProof/>
            <w:sz w:val="20"/>
            <w:szCs w:val="20"/>
            <w:lang w:val="hr-HR"/>
          </w:rPr>
          <w:t>Metodologija istraživanja</w:t>
        </w:r>
        <w:r w:rsidR="000B71AD" w:rsidRPr="001C0B95">
          <w:rPr>
            <w:rFonts w:asciiTheme="minorHAnsi" w:hAnsiTheme="minorHAnsi"/>
            <w:b/>
            <w:noProof/>
            <w:webHidden/>
            <w:sz w:val="20"/>
            <w:szCs w:val="20"/>
          </w:rPr>
          <w:tab/>
        </w:r>
        <w:r w:rsidR="000B71AD" w:rsidRPr="001C0B95">
          <w:rPr>
            <w:rFonts w:asciiTheme="minorHAnsi" w:hAnsiTheme="minorHAnsi"/>
            <w:b/>
            <w:noProof/>
            <w:webHidden/>
            <w:sz w:val="20"/>
            <w:szCs w:val="20"/>
          </w:rPr>
          <w:fldChar w:fldCharType="begin"/>
        </w:r>
        <w:r w:rsidR="000B71AD" w:rsidRPr="001C0B95">
          <w:rPr>
            <w:rFonts w:asciiTheme="minorHAnsi" w:hAnsiTheme="minorHAnsi"/>
            <w:b/>
            <w:noProof/>
            <w:webHidden/>
            <w:sz w:val="20"/>
            <w:szCs w:val="20"/>
          </w:rPr>
          <w:instrText xml:space="preserve"> PAGEREF _Toc396648354 \h </w:instrText>
        </w:r>
        <w:r w:rsidR="000B71AD" w:rsidRPr="001C0B95">
          <w:rPr>
            <w:rFonts w:asciiTheme="minorHAnsi" w:hAnsiTheme="minorHAnsi"/>
            <w:b/>
            <w:noProof/>
            <w:webHidden/>
            <w:sz w:val="20"/>
            <w:szCs w:val="20"/>
          </w:rPr>
        </w:r>
        <w:r w:rsidR="000B71AD" w:rsidRPr="001C0B95">
          <w:rPr>
            <w:rFonts w:asciiTheme="minorHAnsi" w:hAnsiTheme="minorHAnsi"/>
            <w:b/>
            <w:noProof/>
            <w:webHidden/>
            <w:sz w:val="20"/>
            <w:szCs w:val="20"/>
          </w:rPr>
          <w:fldChar w:fldCharType="separate"/>
        </w:r>
        <w:r w:rsidR="00A4065F">
          <w:rPr>
            <w:rFonts w:asciiTheme="minorHAnsi" w:hAnsiTheme="minorHAnsi"/>
            <w:b/>
            <w:noProof/>
            <w:webHidden/>
            <w:sz w:val="20"/>
            <w:szCs w:val="20"/>
          </w:rPr>
          <w:t>7</w:t>
        </w:r>
        <w:r w:rsidR="000B71AD" w:rsidRPr="001C0B95">
          <w:rPr>
            <w:rFonts w:asciiTheme="minorHAnsi" w:hAnsiTheme="minorHAnsi"/>
            <w:b/>
            <w:noProof/>
            <w:webHidden/>
            <w:sz w:val="20"/>
            <w:szCs w:val="20"/>
          </w:rPr>
          <w:fldChar w:fldCharType="end"/>
        </w:r>
      </w:hyperlink>
    </w:p>
    <w:p w14:paraId="51CFE965" w14:textId="77777777" w:rsidR="000B71AD" w:rsidRPr="001C0B95" w:rsidRDefault="00743D95">
      <w:pPr>
        <w:pStyle w:val="TOC2"/>
        <w:tabs>
          <w:tab w:val="right" w:leader="dot" w:pos="9016"/>
        </w:tabs>
        <w:rPr>
          <w:rFonts w:asciiTheme="minorHAnsi" w:eastAsiaTheme="minorEastAsia" w:hAnsiTheme="minorHAnsi" w:cstheme="minorBidi"/>
          <w:b/>
          <w:noProof/>
          <w:sz w:val="20"/>
          <w:szCs w:val="20"/>
          <w:lang w:val="en-GB" w:eastAsia="en-GB"/>
        </w:rPr>
      </w:pPr>
      <w:hyperlink w:anchor="_Toc396648355" w:history="1">
        <w:r w:rsidR="000B71AD" w:rsidRPr="001C0B95">
          <w:rPr>
            <w:rStyle w:val="Hyperlink"/>
            <w:rFonts w:asciiTheme="minorHAnsi" w:hAnsiTheme="minorHAnsi"/>
            <w:b/>
            <w:noProof/>
            <w:sz w:val="20"/>
            <w:szCs w:val="20"/>
            <w:lang w:val="hr-HR"/>
          </w:rPr>
          <w:t>Napomene o terminologiji</w:t>
        </w:r>
        <w:r w:rsidR="000B71AD" w:rsidRPr="001C0B95">
          <w:rPr>
            <w:rFonts w:asciiTheme="minorHAnsi" w:hAnsiTheme="minorHAnsi"/>
            <w:b/>
            <w:noProof/>
            <w:webHidden/>
            <w:sz w:val="20"/>
            <w:szCs w:val="20"/>
          </w:rPr>
          <w:tab/>
        </w:r>
        <w:r w:rsidR="000B71AD" w:rsidRPr="001C0B95">
          <w:rPr>
            <w:rFonts w:asciiTheme="minorHAnsi" w:hAnsiTheme="minorHAnsi"/>
            <w:b/>
            <w:noProof/>
            <w:webHidden/>
            <w:sz w:val="20"/>
            <w:szCs w:val="20"/>
          </w:rPr>
          <w:fldChar w:fldCharType="begin"/>
        </w:r>
        <w:r w:rsidR="000B71AD" w:rsidRPr="001C0B95">
          <w:rPr>
            <w:rFonts w:asciiTheme="minorHAnsi" w:hAnsiTheme="minorHAnsi"/>
            <w:b/>
            <w:noProof/>
            <w:webHidden/>
            <w:sz w:val="20"/>
            <w:szCs w:val="20"/>
          </w:rPr>
          <w:instrText xml:space="preserve"> PAGEREF _Toc396648355 \h </w:instrText>
        </w:r>
        <w:r w:rsidR="000B71AD" w:rsidRPr="001C0B95">
          <w:rPr>
            <w:rFonts w:asciiTheme="minorHAnsi" w:hAnsiTheme="minorHAnsi"/>
            <w:b/>
            <w:noProof/>
            <w:webHidden/>
            <w:sz w:val="20"/>
            <w:szCs w:val="20"/>
          </w:rPr>
        </w:r>
        <w:r w:rsidR="000B71AD" w:rsidRPr="001C0B95">
          <w:rPr>
            <w:rFonts w:asciiTheme="minorHAnsi" w:hAnsiTheme="minorHAnsi"/>
            <w:b/>
            <w:noProof/>
            <w:webHidden/>
            <w:sz w:val="20"/>
            <w:szCs w:val="20"/>
          </w:rPr>
          <w:fldChar w:fldCharType="separate"/>
        </w:r>
        <w:r w:rsidR="00A4065F">
          <w:rPr>
            <w:rFonts w:asciiTheme="minorHAnsi" w:hAnsiTheme="minorHAnsi"/>
            <w:b/>
            <w:noProof/>
            <w:webHidden/>
            <w:sz w:val="20"/>
            <w:szCs w:val="20"/>
          </w:rPr>
          <w:t>9</w:t>
        </w:r>
        <w:r w:rsidR="000B71AD" w:rsidRPr="001C0B95">
          <w:rPr>
            <w:rFonts w:asciiTheme="minorHAnsi" w:hAnsiTheme="minorHAnsi"/>
            <w:b/>
            <w:noProof/>
            <w:webHidden/>
            <w:sz w:val="20"/>
            <w:szCs w:val="20"/>
          </w:rPr>
          <w:fldChar w:fldCharType="end"/>
        </w:r>
      </w:hyperlink>
    </w:p>
    <w:p w14:paraId="30399684" w14:textId="77777777" w:rsidR="000B71AD" w:rsidRPr="001C0B95" w:rsidRDefault="00743D95">
      <w:pPr>
        <w:pStyle w:val="TOC1"/>
        <w:tabs>
          <w:tab w:val="right" w:leader="dot" w:pos="9016"/>
        </w:tabs>
        <w:rPr>
          <w:rFonts w:asciiTheme="minorHAnsi" w:eastAsiaTheme="minorEastAsia" w:hAnsiTheme="minorHAnsi" w:cstheme="minorBidi"/>
          <w:b/>
          <w:noProof/>
          <w:sz w:val="20"/>
          <w:szCs w:val="20"/>
          <w:lang w:eastAsia="en-GB"/>
        </w:rPr>
      </w:pPr>
      <w:hyperlink w:anchor="_Toc396648357" w:history="1">
        <w:r w:rsidR="000B71AD" w:rsidRPr="001C0B95">
          <w:rPr>
            <w:rStyle w:val="Hyperlink"/>
            <w:rFonts w:asciiTheme="minorHAnsi" w:hAnsiTheme="minorHAnsi"/>
            <w:b/>
            <w:noProof/>
            <w:sz w:val="20"/>
            <w:szCs w:val="20"/>
            <w:lang w:val="hr-HR"/>
          </w:rPr>
          <w:t>SOCIO-EKONOMSKA ANALIZA URBANOG RAZVOJA U REPUBLICI HRVATSKOJ</w:t>
        </w:r>
        <w:r w:rsidR="000B71AD" w:rsidRPr="001C0B95">
          <w:rPr>
            <w:rFonts w:asciiTheme="minorHAnsi" w:hAnsiTheme="minorHAnsi"/>
            <w:b/>
            <w:noProof/>
            <w:webHidden/>
            <w:sz w:val="20"/>
            <w:szCs w:val="20"/>
          </w:rPr>
          <w:tab/>
        </w:r>
        <w:r w:rsidR="000B71AD" w:rsidRPr="001C0B95">
          <w:rPr>
            <w:rFonts w:asciiTheme="minorHAnsi" w:hAnsiTheme="minorHAnsi"/>
            <w:b/>
            <w:noProof/>
            <w:webHidden/>
            <w:sz w:val="20"/>
            <w:szCs w:val="20"/>
          </w:rPr>
          <w:fldChar w:fldCharType="begin"/>
        </w:r>
        <w:r w:rsidR="000B71AD" w:rsidRPr="001C0B95">
          <w:rPr>
            <w:rFonts w:asciiTheme="minorHAnsi" w:hAnsiTheme="minorHAnsi"/>
            <w:b/>
            <w:noProof/>
            <w:webHidden/>
            <w:sz w:val="20"/>
            <w:szCs w:val="20"/>
          </w:rPr>
          <w:instrText xml:space="preserve"> PAGEREF _Toc396648357 \h </w:instrText>
        </w:r>
        <w:r w:rsidR="000B71AD" w:rsidRPr="001C0B95">
          <w:rPr>
            <w:rFonts w:asciiTheme="minorHAnsi" w:hAnsiTheme="minorHAnsi"/>
            <w:b/>
            <w:noProof/>
            <w:webHidden/>
            <w:sz w:val="20"/>
            <w:szCs w:val="20"/>
          </w:rPr>
        </w:r>
        <w:r w:rsidR="000B71AD" w:rsidRPr="001C0B95">
          <w:rPr>
            <w:rFonts w:asciiTheme="minorHAnsi" w:hAnsiTheme="minorHAnsi"/>
            <w:b/>
            <w:noProof/>
            <w:webHidden/>
            <w:sz w:val="20"/>
            <w:szCs w:val="20"/>
          </w:rPr>
          <w:fldChar w:fldCharType="separate"/>
        </w:r>
        <w:r w:rsidR="00A4065F">
          <w:rPr>
            <w:rFonts w:asciiTheme="minorHAnsi" w:hAnsiTheme="minorHAnsi"/>
            <w:b/>
            <w:noProof/>
            <w:webHidden/>
            <w:sz w:val="20"/>
            <w:szCs w:val="20"/>
          </w:rPr>
          <w:t>11</w:t>
        </w:r>
        <w:r w:rsidR="000B71AD" w:rsidRPr="001C0B95">
          <w:rPr>
            <w:rFonts w:asciiTheme="minorHAnsi" w:hAnsiTheme="minorHAnsi"/>
            <w:b/>
            <w:noProof/>
            <w:webHidden/>
            <w:sz w:val="20"/>
            <w:szCs w:val="20"/>
          </w:rPr>
          <w:fldChar w:fldCharType="end"/>
        </w:r>
      </w:hyperlink>
    </w:p>
    <w:p w14:paraId="2C502317" w14:textId="77777777" w:rsidR="000B71AD" w:rsidRPr="001C0B95" w:rsidRDefault="00743D95">
      <w:pPr>
        <w:pStyle w:val="TOC2"/>
        <w:tabs>
          <w:tab w:val="left" w:pos="660"/>
          <w:tab w:val="right" w:leader="dot" w:pos="9016"/>
        </w:tabs>
        <w:rPr>
          <w:rFonts w:asciiTheme="minorHAnsi" w:eastAsiaTheme="minorEastAsia" w:hAnsiTheme="minorHAnsi" w:cstheme="minorBidi"/>
          <w:noProof/>
          <w:sz w:val="20"/>
          <w:szCs w:val="20"/>
          <w:lang w:val="en-GB" w:eastAsia="en-GB"/>
        </w:rPr>
      </w:pPr>
      <w:hyperlink w:anchor="_Toc396648358" w:history="1">
        <w:r w:rsidR="000B71AD" w:rsidRPr="001C0B95">
          <w:rPr>
            <w:rStyle w:val="Hyperlink"/>
            <w:rFonts w:asciiTheme="minorHAnsi" w:hAnsiTheme="minorHAnsi" w:cs="Calibri"/>
            <w:b/>
            <w:bCs/>
            <w:noProof/>
            <w:sz w:val="20"/>
            <w:szCs w:val="20"/>
            <w:lang w:val="hr-HR"/>
          </w:rPr>
          <w:t>1.</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cs="Calibri"/>
            <w:b/>
            <w:bCs/>
            <w:noProof/>
            <w:sz w:val="20"/>
            <w:szCs w:val="20"/>
            <w:lang w:val="hr-HR"/>
          </w:rPr>
          <w:t>Hrvatski urbani kontekst</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_Toc396648358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12</w:t>
        </w:r>
        <w:r w:rsidR="000B71AD" w:rsidRPr="001C0B95">
          <w:rPr>
            <w:rFonts w:asciiTheme="minorHAnsi" w:hAnsiTheme="minorHAnsi"/>
            <w:noProof/>
            <w:webHidden/>
            <w:sz w:val="20"/>
            <w:szCs w:val="20"/>
          </w:rPr>
          <w:fldChar w:fldCharType="end"/>
        </w:r>
      </w:hyperlink>
    </w:p>
    <w:p w14:paraId="195EFABB"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59" w:history="1">
        <w:r w:rsidR="000B71AD" w:rsidRPr="001C0B95">
          <w:rPr>
            <w:rStyle w:val="Hyperlink"/>
            <w:rFonts w:asciiTheme="minorHAnsi" w:hAnsiTheme="minorHAnsi"/>
            <w:b/>
            <w:bCs/>
            <w:noProof/>
            <w:sz w:val="20"/>
            <w:szCs w:val="20"/>
            <w:lang w:val="hr-HR"/>
          </w:rPr>
          <w:t>1.1.</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Urbani sustav i tipologija gradova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_Toc396648359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12</w:t>
        </w:r>
        <w:r w:rsidR="000B71AD" w:rsidRPr="001C0B95">
          <w:rPr>
            <w:rFonts w:asciiTheme="minorHAnsi" w:hAnsiTheme="minorHAnsi"/>
            <w:noProof/>
            <w:webHidden/>
            <w:sz w:val="20"/>
            <w:szCs w:val="20"/>
          </w:rPr>
          <w:fldChar w:fldCharType="end"/>
        </w:r>
      </w:hyperlink>
    </w:p>
    <w:p w14:paraId="6BC59573"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60" w:history="1">
        <w:r w:rsidR="000B71AD" w:rsidRPr="001C0B95">
          <w:rPr>
            <w:rStyle w:val="Hyperlink"/>
            <w:rFonts w:asciiTheme="minorHAnsi" w:hAnsiTheme="minorHAnsi"/>
            <w:b/>
            <w:bCs/>
            <w:noProof/>
            <w:sz w:val="20"/>
            <w:szCs w:val="20"/>
            <w:lang w:val="hr-HR"/>
          </w:rPr>
          <w:t>1.2.</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Glavne karakteristike gradova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_Toc396648360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13</w:t>
        </w:r>
        <w:r w:rsidR="000B71AD" w:rsidRPr="001C0B95">
          <w:rPr>
            <w:rFonts w:asciiTheme="minorHAnsi" w:hAnsiTheme="minorHAnsi"/>
            <w:noProof/>
            <w:webHidden/>
            <w:sz w:val="20"/>
            <w:szCs w:val="20"/>
          </w:rPr>
          <w:fldChar w:fldCharType="end"/>
        </w:r>
      </w:hyperlink>
    </w:p>
    <w:p w14:paraId="16033B7D"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61" w:history="1">
        <w:r w:rsidR="000B71AD" w:rsidRPr="001C0B95">
          <w:rPr>
            <w:rStyle w:val="Hyperlink"/>
            <w:rFonts w:asciiTheme="minorHAnsi" w:hAnsiTheme="minorHAnsi"/>
            <w:b/>
            <w:bCs/>
            <w:noProof/>
            <w:sz w:val="20"/>
            <w:szCs w:val="20"/>
            <w:lang w:val="hr-HR"/>
          </w:rPr>
          <w:t>1.3.</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Lokacija i značaj gradova u županijama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_Toc396648361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16</w:t>
        </w:r>
        <w:r w:rsidR="000B71AD" w:rsidRPr="001C0B95">
          <w:rPr>
            <w:rFonts w:asciiTheme="minorHAnsi" w:hAnsiTheme="minorHAnsi"/>
            <w:noProof/>
            <w:webHidden/>
            <w:sz w:val="20"/>
            <w:szCs w:val="20"/>
          </w:rPr>
          <w:fldChar w:fldCharType="end"/>
        </w:r>
      </w:hyperlink>
    </w:p>
    <w:p w14:paraId="150DF4AB" w14:textId="77777777" w:rsidR="000B71AD" w:rsidRPr="001C0B95" w:rsidRDefault="00743D95">
      <w:pPr>
        <w:pStyle w:val="TOC3"/>
        <w:tabs>
          <w:tab w:val="right" w:leader="dot" w:pos="9016"/>
        </w:tabs>
        <w:rPr>
          <w:rFonts w:asciiTheme="minorHAnsi" w:eastAsiaTheme="minorEastAsia" w:hAnsiTheme="minorHAnsi" w:cstheme="minorBidi"/>
          <w:noProof/>
          <w:sz w:val="20"/>
          <w:szCs w:val="20"/>
          <w:lang w:val="en-GB" w:eastAsia="en-GB"/>
        </w:rPr>
      </w:pPr>
      <w:hyperlink w:anchor="_Toc396648362" w:history="1">
        <w:r w:rsidR="000B71AD" w:rsidRPr="001C0B95">
          <w:rPr>
            <w:rStyle w:val="Hyperlink"/>
            <w:rFonts w:asciiTheme="minorHAnsi" w:hAnsiTheme="minorHAnsi"/>
            <w:b/>
            <w:bCs/>
            <w:noProof/>
            <w:sz w:val="20"/>
            <w:szCs w:val="20"/>
            <w:lang w:val="hr-HR"/>
          </w:rPr>
          <w:t>Karta 1.3: Republika Hrvatska – glavna naselja. Izvor: MGIPU, 2013.</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_Toc396648362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18</w:t>
        </w:r>
        <w:r w:rsidR="000B71AD" w:rsidRPr="001C0B95">
          <w:rPr>
            <w:rFonts w:asciiTheme="minorHAnsi" w:hAnsiTheme="minorHAnsi"/>
            <w:noProof/>
            <w:webHidden/>
            <w:sz w:val="20"/>
            <w:szCs w:val="20"/>
          </w:rPr>
          <w:fldChar w:fldCharType="end"/>
        </w:r>
      </w:hyperlink>
    </w:p>
    <w:p w14:paraId="536FF7D2"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63" w:history="1">
        <w:r w:rsidR="000B71AD" w:rsidRPr="001C0B95">
          <w:rPr>
            <w:rStyle w:val="Hyperlink"/>
            <w:rFonts w:asciiTheme="minorHAnsi" w:hAnsiTheme="minorHAnsi"/>
            <w:b/>
            <w:bCs/>
            <w:noProof/>
            <w:sz w:val="20"/>
            <w:szCs w:val="20"/>
            <w:lang w:val="hr-HR"/>
          </w:rPr>
          <w:t>1.4.</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Interakcija gradova i okolnih područja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_Toc396648363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18</w:t>
        </w:r>
        <w:r w:rsidR="000B71AD" w:rsidRPr="001C0B95">
          <w:rPr>
            <w:rFonts w:asciiTheme="minorHAnsi" w:hAnsiTheme="minorHAnsi"/>
            <w:noProof/>
            <w:webHidden/>
            <w:sz w:val="20"/>
            <w:szCs w:val="20"/>
          </w:rPr>
          <w:fldChar w:fldCharType="end"/>
        </w:r>
      </w:hyperlink>
    </w:p>
    <w:p w14:paraId="098319DF"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64" w:history="1">
        <w:r w:rsidR="000B71AD" w:rsidRPr="001C0B95">
          <w:rPr>
            <w:rStyle w:val="Hyperlink"/>
            <w:rFonts w:asciiTheme="minorHAnsi" w:hAnsiTheme="minorHAnsi"/>
            <w:b/>
            <w:bCs/>
            <w:noProof/>
            <w:sz w:val="20"/>
            <w:szCs w:val="20"/>
            <w:lang w:val="hr-HR"/>
          </w:rPr>
          <w:t>1.6.</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Financijski kapaciteti hrvatskih urbanih središta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_Toc396648364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21</w:t>
        </w:r>
        <w:r w:rsidR="000B71AD" w:rsidRPr="001C0B95">
          <w:rPr>
            <w:rFonts w:asciiTheme="minorHAnsi" w:hAnsiTheme="minorHAnsi"/>
            <w:noProof/>
            <w:webHidden/>
            <w:sz w:val="20"/>
            <w:szCs w:val="20"/>
          </w:rPr>
          <w:fldChar w:fldCharType="end"/>
        </w:r>
      </w:hyperlink>
    </w:p>
    <w:p w14:paraId="058426AE"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65" w:history="1">
        <w:r w:rsidR="000B71AD" w:rsidRPr="001C0B95">
          <w:rPr>
            <w:rStyle w:val="Hyperlink"/>
            <w:rFonts w:asciiTheme="minorHAnsi" w:hAnsiTheme="minorHAnsi"/>
            <w:b/>
            <w:bCs/>
            <w:noProof/>
            <w:sz w:val="20"/>
            <w:szCs w:val="20"/>
            <w:lang w:val="hr-HR"/>
          </w:rPr>
          <w:t>1.7.</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Nacrt prijedloga novog Zakona o regionalnom razvoju</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_Toc396648365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23</w:t>
        </w:r>
        <w:r w:rsidR="000B71AD" w:rsidRPr="001C0B95">
          <w:rPr>
            <w:rFonts w:asciiTheme="minorHAnsi" w:hAnsiTheme="minorHAnsi"/>
            <w:noProof/>
            <w:webHidden/>
            <w:sz w:val="20"/>
            <w:szCs w:val="20"/>
          </w:rPr>
          <w:fldChar w:fldCharType="end"/>
        </w:r>
      </w:hyperlink>
    </w:p>
    <w:p w14:paraId="39CC8A33" w14:textId="77777777" w:rsidR="000B71AD" w:rsidRPr="001C0B95" w:rsidRDefault="00743D95">
      <w:pPr>
        <w:pStyle w:val="TOC2"/>
        <w:tabs>
          <w:tab w:val="left" w:pos="660"/>
          <w:tab w:val="right" w:leader="dot" w:pos="9016"/>
        </w:tabs>
        <w:rPr>
          <w:rFonts w:asciiTheme="minorHAnsi" w:eastAsiaTheme="minorEastAsia" w:hAnsiTheme="minorHAnsi" w:cstheme="minorBidi"/>
          <w:noProof/>
          <w:sz w:val="20"/>
          <w:szCs w:val="20"/>
          <w:lang w:val="en-GB" w:eastAsia="en-GB"/>
        </w:rPr>
      </w:pPr>
      <w:hyperlink w:anchor="_Toc396648366" w:history="1">
        <w:r w:rsidR="000B71AD" w:rsidRPr="001C0B95">
          <w:rPr>
            <w:rStyle w:val="Hyperlink"/>
            <w:rFonts w:asciiTheme="minorHAnsi" w:hAnsiTheme="minorHAnsi" w:cs="Calibri"/>
            <w:b/>
            <w:bCs/>
            <w:noProof/>
            <w:sz w:val="20"/>
            <w:szCs w:val="20"/>
            <w:lang w:val="hr-HR"/>
          </w:rPr>
          <w:t>2.</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cs="Calibri"/>
            <w:b/>
            <w:bCs/>
            <w:noProof/>
            <w:sz w:val="20"/>
            <w:szCs w:val="20"/>
            <w:lang w:val="hr-HR"/>
          </w:rPr>
          <w:t>Socio-ekonomska analiza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_Toc396648366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24</w:t>
        </w:r>
        <w:r w:rsidR="000B71AD" w:rsidRPr="001C0B95">
          <w:rPr>
            <w:rFonts w:asciiTheme="minorHAnsi" w:hAnsiTheme="minorHAnsi"/>
            <w:noProof/>
            <w:webHidden/>
            <w:sz w:val="20"/>
            <w:szCs w:val="20"/>
          </w:rPr>
          <w:fldChar w:fldCharType="end"/>
        </w:r>
      </w:hyperlink>
    </w:p>
    <w:p w14:paraId="76DE87B6"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67" w:history="1">
        <w:r w:rsidR="000B71AD" w:rsidRPr="001C0B95">
          <w:rPr>
            <w:rStyle w:val="Hyperlink"/>
            <w:rFonts w:asciiTheme="minorHAnsi" w:hAnsiTheme="minorHAnsi"/>
            <w:b/>
            <w:bCs/>
            <w:noProof/>
            <w:sz w:val="20"/>
            <w:szCs w:val="20"/>
            <w:lang w:val="hr-HR"/>
          </w:rPr>
          <w:t>2.1.</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Kretanje stanovništva u hrvatskim urbanim središtima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_Toc396648367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24</w:t>
        </w:r>
        <w:r w:rsidR="000B71AD" w:rsidRPr="001C0B95">
          <w:rPr>
            <w:rFonts w:asciiTheme="minorHAnsi" w:hAnsiTheme="minorHAnsi"/>
            <w:noProof/>
            <w:webHidden/>
            <w:sz w:val="20"/>
            <w:szCs w:val="20"/>
          </w:rPr>
          <w:fldChar w:fldCharType="end"/>
        </w:r>
      </w:hyperlink>
    </w:p>
    <w:p w14:paraId="5209525E"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68" w:history="1">
        <w:r w:rsidR="000B71AD" w:rsidRPr="001C0B95">
          <w:rPr>
            <w:rStyle w:val="Hyperlink"/>
            <w:rFonts w:asciiTheme="minorHAnsi" w:hAnsiTheme="minorHAnsi"/>
            <w:b/>
            <w:bCs/>
            <w:noProof/>
            <w:sz w:val="20"/>
            <w:szCs w:val="20"/>
            <w:lang w:val="hr-HR"/>
          </w:rPr>
          <w:t>2.2.</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Gospodarstvo i inovacije</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_Toc396648368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26</w:t>
        </w:r>
        <w:r w:rsidR="000B71AD" w:rsidRPr="001C0B95">
          <w:rPr>
            <w:rFonts w:asciiTheme="minorHAnsi" w:hAnsiTheme="minorHAnsi"/>
            <w:noProof/>
            <w:webHidden/>
            <w:sz w:val="20"/>
            <w:szCs w:val="20"/>
          </w:rPr>
          <w:fldChar w:fldCharType="end"/>
        </w:r>
      </w:hyperlink>
    </w:p>
    <w:p w14:paraId="4AA9C6BA"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369" w:history="1">
        <w:r w:rsidR="000B71AD" w:rsidRPr="001C0B95">
          <w:rPr>
            <w:rStyle w:val="Hyperlink"/>
            <w:rFonts w:asciiTheme="minorHAnsi" w:hAnsiTheme="minorHAnsi"/>
            <w:noProof/>
            <w:sz w:val="20"/>
            <w:szCs w:val="20"/>
            <w:lang w:val="hr-HR"/>
          </w:rPr>
          <w:t>2.2.1</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Struktura zaposlenosti</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_Toc396648369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26</w:t>
        </w:r>
        <w:r w:rsidR="000B71AD" w:rsidRPr="001C0B95">
          <w:rPr>
            <w:rFonts w:asciiTheme="minorHAnsi" w:hAnsiTheme="minorHAnsi"/>
            <w:noProof/>
            <w:webHidden/>
            <w:sz w:val="20"/>
            <w:szCs w:val="20"/>
          </w:rPr>
          <w:fldChar w:fldCharType="end"/>
        </w:r>
      </w:hyperlink>
    </w:p>
    <w:p w14:paraId="6E399A98"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370" w:history="1">
        <w:r w:rsidR="000B71AD" w:rsidRPr="001C0B95">
          <w:rPr>
            <w:rStyle w:val="Hyperlink"/>
            <w:rFonts w:asciiTheme="minorHAnsi" w:hAnsiTheme="minorHAnsi"/>
            <w:noProof/>
            <w:sz w:val="20"/>
            <w:szCs w:val="20"/>
            <w:lang w:val="hr-HR"/>
          </w:rPr>
          <w:t>2.2.2</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Kretanje broja zaposlenih</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_Toc396648370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31</w:t>
        </w:r>
        <w:r w:rsidR="000B71AD" w:rsidRPr="001C0B95">
          <w:rPr>
            <w:rFonts w:asciiTheme="minorHAnsi" w:hAnsiTheme="minorHAnsi"/>
            <w:noProof/>
            <w:webHidden/>
            <w:sz w:val="20"/>
            <w:szCs w:val="20"/>
          </w:rPr>
          <w:fldChar w:fldCharType="end"/>
        </w:r>
      </w:hyperlink>
    </w:p>
    <w:p w14:paraId="32ECAEEF"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371" w:history="1">
        <w:r w:rsidR="000B71AD" w:rsidRPr="001C0B95">
          <w:rPr>
            <w:rStyle w:val="Hyperlink"/>
            <w:rFonts w:asciiTheme="minorHAnsi" w:hAnsiTheme="minorHAnsi"/>
            <w:noProof/>
            <w:sz w:val="20"/>
            <w:szCs w:val="20"/>
            <w:lang w:val="hr-HR"/>
          </w:rPr>
          <w:t>2.2.3</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Udio u izvozu</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_Toc396648371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35</w:t>
        </w:r>
        <w:r w:rsidR="000B71AD" w:rsidRPr="001C0B95">
          <w:rPr>
            <w:rFonts w:asciiTheme="minorHAnsi" w:hAnsiTheme="minorHAnsi"/>
            <w:noProof/>
            <w:webHidden/>
            <w:sz w:val="20"/>
            <w:szCs w:val="20"/>
          </w:rPr>
          <w:fldChar w:fldCharType="end"/>
        </w:r>
      </w:hyperlink>
    </w:p>
    <w:p w14:paraId="3CFFC816"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372" w:history="1">
        <w:r w:rsidR="000B71AD" w:rsidRPr="001C0B95">
          <w:rPr>
            <w:rStyle w:val="Hyperlink"/>
            <w:rFonts w:asciiTheme="minorHAnsi" w:hAnsiTheme="minorHAnsi"/>
            <w:noProof/>
            <w:sz w:val="20"/>
            <w:szCs w:val="20"/>
            <w:lang w:val="hr-HR"/>
          </w:rPr>
          <w:t>2.2.4</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Uloga gradova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_Toc396648372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35</w:t>
        </w:r>
        <w:r w:rsidR="000B71AD" w:rsidRPr="001C0B95">
          <w:rPr>
            <w:rFonts w:asciiTheme="minorHAnsi" w:hAnsiTheme="minorHAnsi"/>
            <w:noProof/>
            <w:webHidden/>
            <w:sz w:val="20"/>
            <w:szCs w:val="20"/>
          </w:rPr>
          <w:fldChar w:fldCharType="end"/>
        </w:r>
      </w:hyperlink>
    </w:p>
    <w:p w14:paraId="3BABD5D9"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373" w:history="1">
        <w:r w:rsidR="000B71AD" w:rsidRPr="001C0B95">
          <w:rPr>
            <w:rStyle w:val="Hyperlink"/>
            <w:rFonts w:asciiTheme="minorHAnsi" w:hAnsiTheme="minorHAnsi"/>
            <w:noProof/>
            <w:sz w:val="20"/>
            <w:szCs w:val="20"/>
            <w:lang w:val="hr-HR"/>
          </w:rPr>
          <w:t>2.2.5</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Prilike za rast</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_Toc396648373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37</w:t>
        </w:r>
        <w:r w:rsidR="000B71AD" w:rsidRPr="001C0B95">
          <w:rPr>
            <w:rFonts w:asciiTheme="minorHAnsi" w:hAnsiTheme="minorHAnsi"/>
            <w:noProof/>
            <w:webHidden/>
            <w:sz w:val="20"/>
            <w:szCs w:val="20"/>
          </w:rPr>
          <w:fldChar w:fldCharType="end"/>
        </w:r>
      </w:hyperlink>
    </w:p>
    <w:p w14:paraId="4A37C836"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374" w:history="1">
        <w:r w:rsidR="000B71AD" w:rsidRPr="001C0B95">
          <w:rPr>
            <w:rStyle w:val="Hyperlink"/>
            <w:rFonts w:asciiTheme="minorHAnsi" w:hAnsiTheme="minorHAnsi"/>
            <w:noProof/>
            <w:sz w:val="20"/>
            <w:szCs w:val="20"/>
            <w:lang w:val="hr-HR"/>
          </w:rPr>
          <w:t>2.2.6</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Pristup inovacijama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_Toc396648374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38</w:t>
        </w:r>
        <w:r w:rsidR="000B71AD" w:rsidRPr="001C0B95">
          <w:rPr>
            <w:rFonts w:asciiTheme="minorHAnsi" w:hAnsiTheme="minorHAnsi"/>
            <w:noProof/>
            <w:webHidden/>
            <w:sz w:val="20"/>
            <w:szCs w:val="20"/>
          </w:rPr>
          <w:fldChar w:fldCharType="end"/>
        </w:r>
      </w:hyperlink>
    </w:p>
    <w:p w14:paraId="5908AC69"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75" w:history="1">
        <w:r w:rsidR="000B71AD" w:rsidRPr="001C0B95">
          <w:rPr>
            <w:rStyle w:val="Hyperlink"/>
            <w:rFonts w:asciiTheme="minorHAnsi" w:hAnsiTheme="minorHAnsi"/>
            <w:b/>
            <w:bCs/>
            <w:noProof/>
            <w:sz w:val="20"/>
            <w:szCs w:val="20"/>
            <w:lang w:val="hr-HR"/>
          </w:rPr>
          <w:t>2.3.</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Tržište rada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_Toc396648375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39</w:t>
        </w:r>
        <w:r w:rsidR="000B71AD" w:rsidRPr="001C0B95">
          <w:rPr>
            <w:rFonts w:asciiTheme="minorHAnsi" w:hAnsiTheme="minorHAnsi"/>
            <w:noProof/>
            <w:webHidden/>
            <w:sz w:val="20"/>
            <w:szCs w:val="20"/>
          </w:rPr>
          <w:fldChar w:fldCharType="end"/>
        </w:r>
      </w:hyperlink>
    </w:p>
    <w:p w14:paraId="3CCB2E75"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376" w:history="1">
        <w:r w:rsidR="000B71AD" w:rsidRPr="001C0B95">
          <w:rPr>
            <w:rStyle w:val="Hyperlink"/>
            <w:rFonts w:asciiTheme="minorHAnsi" w:hAnsiTheme="minorHAnsi"/>
            <w:noProof/>
            <w:sz w:val="20"/>
            <w:szCs w:val="20"/>
            <w:lang w:val="hr-HR"/>
          </w:rPr>
          <w:t>2.3.1</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Sudjelovanje na tržištu rada i zaposlenost</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_Toc396648376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39</w:t>
        </w:r>
        <w:r w:rsidR="000B71AD" w:rsidRPr="001C0B95">
          <w:rPr>
            <w:rFonts w:asciiTheme="minorHAnsi" w:hAnsiTheme="minorHAnsi"/>
            <w:noProof/>
            <w:webHidden/>
            <w:sz w:val="20"/>
            <w:szCs w:val="20"/>
          </w:rPr>
          <w:fldChar w:fldCharType="end"/>
        </w:r>
      </w:hyperlink>
    </w:p>
    <w:p w14:paraId="59C21113"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377" w:history="1">
        <w:r w:rsidR="000B71AD" w:rsidRPr="001C0B95">
          <w:rPr>
            <w:rStyle w:val="Hyperlink"/>
            <w:rFonts w:asciiTheme="minorHAnsi" w:hAnsiTheme="minorHAnsi"/>
            <w:noProof/>
            <w:sz w:val="20"/>
            <w:szCs w:val="20"/>
            <w:lang w:val="hr-HR"/>
          </w:rPr>
          <w:t>2.3.2</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Trendovi u zaposlenosti i sudjelovanju na tržištu rada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_Toc396648377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42</w:t>
        </w:r>
        <w:r w:rsidR="000B71AD" w:rsidRPr="001C0B95">
          <w:rPr>
            <w:rFonts w:asciiTheme="minorHAnsi" w:hAnsiTheme="minorHAnsi"/>
            <w:noProof/>
            <w:webHidden/>
            <w:sz w:val="20"/>
            <w:szCs w:val="20"/>
          </w:rPr>
          <w:fldChar w:fldCharType="end"/>
        </w:r>
      </w:hyperlink>
    </w:p>
    <w:p w14:paraId="0515E630"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78" w:history="1">
        <w:r w:rsidR="000B71AD" w:rsidRPr="001C0B95">
          <w:rPr>
            <w:rStyle w:val="Hyperlink"/>
            <w:rFonts w:asciiTheme="minorHAnsi" w:hAnsiTheme="minorHAnsi"/>
            <w:b/>
            <w:bCs/>
            <w:noProof/>
            <w:sz w:val="20"/>
            <w:szCs w:val="20"/>
            <w:lang w:val="hr-HR"/>
          </w:rPr>
          <w:t>2.4.</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Socijalna i ekonomska uključenost</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_Toc396648378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43</w:t>
        </w:r>
        <w:r w:rsidR="000B71AD" w:rsidRPr="001C0B95">
          <w:rPr>
            <w:rFonts w:asciiTheme="minorHAnsi" w:hAnsiTheme="minorHAnsi"/>
            <w:noProof/>
            <w:webHidden/>
            <w:sz w:val="20"/>
            <w:szCs w:val="20"/>
          </w:rPr>
          <w:fldChar w:fldCharType="end"/>
        </w:r>
      </w:hyperlink>
    </w:p>
    <w:p w14:paraId="342C8293"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79" w:history="1">
        <w:r w:rsidR="000B71AD" w:rsidRPr="001C0B95">
          <w:rPr>
            <w:rStyle w:val="Hyperlink"/>
            <w:rFonts w:asciiTheme="minorHAnsi" w:hAnsiTheme="minorHAnsi"/>
            <w:b/>
            <w:bCs/>
            <w:noProof/>
            <w:sz w:val="20"/>
            <w:szCs w:val="20"/>
            <w:lang w:val="hr-HR"/>
          </w:rPr>
          <w:t>2.5.</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Gospodarenje otpadom</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_Toc396648379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45</w:t>
        </w:r>
        <w:r w:rsidR="000B71AD" w:rsidRPr="001C0B95">
          <w:rPr>
            <w:rFonts w:asciiTheme="minorHAnsi" w:hAnsiTheme="minorHAnsi"/>
            <w:noProof/>
            <w:webHidden/>
            <w:sz w:val="20"/>
            <w:szCs w:val="20"/>
          </w:rPr>
          <w:fldChar w:fldCharType="end"/>
        </w:r>
      </w:hyperlink>
    </w:p>
    <w:p w14:paraId="2A9A11A7"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80" w:history="1">
        <w:r w:rsidR="000B71AD" w:rsidRPr="001C0B95">
          <w:rPr>
            <w:rStyle w:val="Hyperlink"/>
            <w:rFonts w:asciiTheme="minorHAnsi" w:hAnsiTheme="minorHAnsi"/>
            <w:b/>
            <w:bCs/>
            <w:noProof/>
            <w:sz w:val="20"/>
            <w:szCs w:val="20"/>
            <w:lang w:val="hr-HR"/>
          </w:rPr>
          <w:t>2.6.</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Javni prijevoz</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_Toc396648380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47</w:t>
        </w:r>
        <w:r w:rsidR="000B71AD" w:rsidRPr="001C0B95">
          <w:rPr>
            <w:rFonts w:asciiTheme="minorHAnsi" w:hAnsiTheme="minorHAnsi"/>
            <w:noProof/>
            <w:webHidden/>
            <w:sz w:val="20"/>
            <w:szCs w:val="20"/>
          </w:rPr>
          <w:fldChar w:fldCharType="end"/>
        </w:r>
      </w:hyperlink>
    </w:p>
    <w:p w14:paraId="73A3FBBF"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381" w:history="1">
        <w:r w:rsidR="000B71AD" w:rsidRPr="001C0B95">
          <w:rPr>
            <w:rStyle w:val="Hyperlink"/>
            <w:rFonts w:asciiTheme="minorHAnsi" w:hAnsiTheme="minorHAnsi"/>
            <w:noProof/>
            <w:sz w:val="20"/>
            <w:szCs w:val="20"/>
            <w:lang w:val="hr-HR"/>
          </w:rPr>
          <w:t>2.6.1</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Planiranje održivog gradskog prijevoza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_Toc396648381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47</w:t>
        </w:r>
        <w:r w:rsidR="000B71AD" w:rsidRPr="001C0B95">
          <w:rPr>
            <w:rFonts w:asciiTheme="minorHAnsi" w:hAnsiTheme="minorHAnsi"/>
            <w:noProof/>
            <w:webHidden/>
            <w:sz w:val="20"/>
            <w:szCs w:val="20"/>
          </w:rPr>
          <w:fldChar w:fldCharType="end"/>
        </w:r>
      </w:hyperlink>
    </w:p>
    <w:p w14:paraId="74FDC48C"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382" w:history="1">
        <w:r w:rsidR="000B71AD" w:rsidRPr="001C0B95">
          <w:rPr>
            <w:rStyle w:val="Hyperlink"/>
            <w:rFonts w:asciiTheme="minorHAnsi" w:hAnsiTheme="minorHAnsi"/>
            <w:noProof/>
            <w:sz w:val="20"/>
            <w:szCs w:val="20"/>
            <w:lang w:val="hr-HR"/>
          </w:rPr>
          <w:t>2.6.2</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Vidovi javnog prijevoza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_Toc396648382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47</w:t>
        </w:r>
        <w:r w:rsidR="000B71AD" w:rsidRPr="001C0B95">
          <w:rPr>
            <w:rFonts w:asciiTheme="minorHAnsi" w:hAnsiTheme="minorHAnsi"/>
            <w:noProof/>
            <w:webHidden/>
            <w:sz w:val="20"/>
            <w:szCs w:val="20"/>
          </w:rPr>
          <w:fldChar w:fldCharType="end"/>
        </w:r>
      </w:hyperlink>
    </w:p>
    <w:p w14:paraId="466A19EF"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83" w:history="1">
        <w:r w:rsidR="000B71AD" w:rsidRPr="001C0B95">
          <w:rPr>
            <w:rStyle w:val="Hyperlink"/>
            <w:rFonts w:asciiTheme="minorHAnsi" w:hAnsiTheme="minorHAnsi"/>
            <w:b/>
            <w:bCs/>
            <w:noProof/>
            <w:sz w:val="20"/>
            <w:szCs w:val="20"/>
            <w:lang w:val="hr-HR"/>
          </w:rPr>
          <w:t>2.7.</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Energija i energetska učinkovitost</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_Toc396648383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48</w:t>
        </w:r>
        <w:r w:rsidR="000B71AD" w:rsidRPr="001C0B95">
          <w:rPr>
            <w:rFonts w:asciiTheme="minorHAnsi" w:hAnsiTheme="minorHAnsi"/>
            <w:noProof/>
            <w:webHidden/>
            <w:sz w:val="20"/>
            <w:szCs w:val="20"/>
          </w:rPr>
          <w:fldChar w:fldCharType="end"/>
        </w:r>
      </w:hyperlink>
    </w:p>
    <w:p w14:paraId="6F71AF07"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384" w:history="1">
        <w:r w:rsidR="000B71AD" w:rsidRPr="001C0B95">
          <w:rPr>
            <w:rStyle w:val="Hyperlink"/>
            <w:rFonts w:asciiTheme="minorHAnsi" w:hAnsiTheme="minorHAnsi"/>
            <w:noProof/>
            <w:sz w:val="20"/>
            <w:szCs w:val="20"/>
            <w:lang w:val="hr-HR"/>
          </w:rPr>
          <w:t>2.7.1</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Proizvodnja energije</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_Toc396648384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48</w:t>
        </w:r>
        <w:r w:rsidR="000B71AD" w:rsidRPr="001C0B95">
          <w:rPr>
            <w:rFonts w:asciiTheme="minorHAnsi" w:hAnsiTheme="minorHAnsi"/>
            <w:noProof/>
            <w:webHidden/>
            <w:sz w:val="20"/>
            <w:szCs w:val="20"/>
          </w:rPr>
          <w:fldChar w:fldCharType="end"/>
        </w:r>
      </w:hyperlink>
    </w:p>
    <w:p w14:paraId="77548B23"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385" w:history="1">
        <w:r w:rsidR="000B71AD" w:rsidRPr="001C0B95">
          <w:rPr>
            <w:rStyle w:val="Hyperlink"/>
            <w:rFonts w:asciiTheme="minorHAnsi" w:hAnsiTheme="minorHAnsi"/>
            <w:noProof/>
            <w:sz w:val="20"/>
            <w:szCs w:val="20"/>
            <w:lang w:val="hr-HR"/>
          </w:rPr>
          <w:t>2.7.2</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Energetska učinkovitost</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_Toc396648385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48</w:t>
        </w:r>
        <w:r w:rsidR="000B71AD" w:rsidRPr="001C0B95">
          <w:rPr>
            <w:rFonts w:asciiTheme="minorHAnsi" w:hAnsiTheme="minorHAnsi"/>
            <w:noProof/>
            <w:webHidden/>
            <w:sz w:val="20"/>
            <w:szCs w:val="20"/>
          </w:rPr>
          <w:fldChar w:fldCharType="end"/>
        </w:r>
      </w:hyperlink>
    </w:p>
    <w:p w14:paraId="016AB7A1"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86" w:history="1">
        <w:r w:rsidR="000B71AD" w:rsidRPr="001C0B95">
          <w:rPr>
            <w:rStyle w:val="Hyperlink"/>
            <w:rFonts w:asciiTheme="minorHAnsi" w:hAnsiTheme="minorHAnsi"/>
            <w:b/>
            <w:bCs/>
            <w:noProof/>
            <w:sz w:val="20"/>
            <w:szCs w:val="20"/>
            <w:lang w:val="hr-HR"/>
          </w:rPr>
          <w:t>2.8.</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Zapuštena/neiskorištena (</w:t>
        </w:r>
        <w:r w:rsidR="000B71AD" w:rsidRPr="001C0B95">
          <w:rPr>
            <w:rStyle w:val="Hyperlink"/>
            <w:rFonts w:asciiTheme="minorHAnsi" w:hAnsiTheme="minorHAnsi"/>
            <w:b/>
            <w:bCs/>
            <w:i/>
            <w:iCs/>
            <w:noProof/>
            <w:sz w:val="20"/>
            <w:szCs w:val="20"/>
            <w:lang w:val="hr-HR"/>
          </w:rPr>
          <w:t>brownfield</w:t>
        </w:r>
        <w:r w:rsidR="000B71AD" w:rsidRPr="001C0B95">
          <w:rPr>
            <w:rStyle w:val="Hyperlink"/>
            <w:rFonts w:asciiTheme="minorHAnsi" w:hAnsiTheme="minorHAnsi"/>
            <w:b/>
            <w:bCs/>
            <w:noProof/>
            <w:sz w:val="20"/>
            <w:szCs w:val="20"/>
            <w:lang w:val="hr-HR"/>
          </w:rPr>
          <w:t>) zemljišta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_Toc396648386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49</w:t>
        </w:r>
        <w:r w:rsidR="000B71AD" w:rsidRPr="001C0B95">
          <w:rPr>
            <w:rFonts w:asciiTheme="minorHAnsi" w:hAnsiTheme="minorHAnsi"/>
            <w:noProof/>
            <w:webHidden/>
            <w:sz w:val="20"/>
            <w:szCs w:val="20"/>
          </w:rPr>
          <w:fldChar w:fldCharType="end"/>
        </w:r>
      </w:hyperlink>
    </w:p>
    <w:p w14:paraId="76133CFA"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87" w:history="1">
        <w:r w:rsidR="000B71AD" w:rsidRPr="001C0B95">
          <w:rPr>
            <w:rStyle w:val="Hyperlink"/>
            <w:rFonts w:asciiTheme="minorHAnsi" w:hAnsiTheme="minorHAnsi"/>
            <w:b/>
            <w:bCs/>
            <w:noProof/>
            <w:sz w:val="20"/>
            <w:szCs w:val="20"/>
            <w:lang w:val="hr-HR"/>
          </w:rPr>
          <w:t>2.9.</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Organizacija i upravljanje urbanim razvojem</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_Toc396648387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51</w:t>
        </w:r>
        <w:r w:rsidR="000B71AD" w:rsidRPr="001C0B95">
          <w:rPr>
            <w:rFonts w:asciiTheme="minorHAnsi" w:hAnsiTheme="minorHAnsi"/>
            <w:noProof/>
            <w:webHidden/>
            <w:sz w:val="20"/>
            <w:szCs w:val="20"/>
          </w:rPr>
          <w:fldChar w:fldCharType="end"/>
        </w:r>
      </w:hyperlink>
    </w:p>
    <w:p w14:paraId="5B174A71"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388" w:history="1">
        <w:r w:rsidR="000B71AD" w:rsidRPr="001C0B95">
          <w:rPr>
            <w:rStyle w:val="Hyperlink"/>
            <w:rFonts w:asciiTheme="minorHAnsi" w:hAnsiTheme="minorHAnsi"/>
            <w:noProof/>
            <w:sz w:val="20"/>
            <w:szCs w:val="20"/>
            <w:lang w:val="hr-HR"/>
          </w:rPr>
          <w:t>2.9.1</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Partnerstva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_Toc396648388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51</w:t>
        </w:r>
        <w:r w:rsidR="000B71AD" w:rsidRPr="001C0B95">
          <w:rPr>
            <w:rFonts w:asciiTheme="minorHAnsi" w:hAnsiTheme="minorHAnsi"/>
            <w:noProof/>
            <w:webHidden/>
            <w:sz w:val="20"/>
            <w:szCs w:val="20"/>
          </w:rPr>
          <w:fldChar w:fldCharType="end"/>
        </w:r>
      </w:hyperlink>
    </w:p>
    <w:p w14:paraId="278FAD97"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389" w:history="1">
        <w:r w:rsidR="000B71AD" w:rsidRPr="001C0B95">
          <w:rPr>
            <w:rStyle w:val="Hyperlink"/>
            <w:rFonts w:asciiTheme="minorHAnsi" w:hAnsiTheme="minorHAnsi"/>
            <w:noProof/>
            <w:sz w:val="20"/>
            <w:szCs w:val="20"/>
            <w:lang w:val="hr-HR"/>
          </w:rPr>
          <w:t>2.9.2</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Postojanje planova/strategija razvoja grada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_Toc396648389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52</w:t>
        </w:r>
        <w:r w:rsidR="000B71AD" w:rsidRPr="001C0B95">
          <w:rPr>
            <w:rFonts w:asciiTheme="minorHAnsi" w:hAnsiTheme="minorHAnsi"/>
            <w:noProof/>
            <w:webHidden/>
            <w:sz w:val="20"/>
            <w:szCs w:val="20"/>
          </w:rPr>
          <w:fldChar w:fldCharType="end"/>
        </w:r>
      </w:hyperlink>
    </w:p>
    <w:p w14:paraId="4E0339D8" w14:textId="77777777" w:rsidR="000B71AD" w:rsidRPr="001C0B95" w:rsidRDefault="00743D95">
      <w:pPr>
        <w:pStyle w:val="TOC3"/>
        <w:tabs>
          <w:tab w:val="left" w:pos="1320"/>
          <w:tab w:val="right" w:leader="dot" w:pos="9016"/>
        </w:tabs>
        <w:rPr>
          <w:rFonts w:asciiTheme="minorHAnsi" w:eastAsiaTheme="minorEastAsia" w:hAnsiTheme="minorHAnsi" w:cstheme="minorBidi"/>
          <w:noProof/>
          <w:sz w:val="20"/>
          <w:szCs w:val="20"/>
          <w:lang w:val="en-GB" w:eastAsia="en-GB"/>
        </w:rPr>
      </w:pPr>
      <w:hyperlink w:anchor="_Toc396648390" w:history="1">
        <w:r w:rsidR="000B71AD" w:rsidRPr="001C0B95">
          <w:rPr>
            <w:rStyle w:val="Hyperlink"/>
            <w:rFonts w:asciiTheme="minorHAnsi" w:hAnsiTheme="minorHAnsi"/>
            <w:b/>
            <w:bCs/>
            <w:noProof/>
            <w:sz w:val="20"/>
            <w:szCs w:val="20"/>
            <w:lang w:val="hr-HR"/>
          </w:rPr>
          <w:t>2.10.</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Osoblje uključeno u upravljanje urbanim razvojem</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_Toc396648390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52</w:t>
        </w:r>
        <w:r w:rsidR="000B71AD" w:rsidRPr="001C0B95">
          <w:rPr>
            <w:rFonts w:asciiTheme="minorHAnsi" w:hAnsiTheme="minorHAnsi"/>
            <w:noProof/>
            <w:webHidden/>
            <w:sz w:val="20"/>
            <w:szCs w:val="20"/>
          </w:rPr>
          <w:fldChar w:fldCharType="end"/>
        </w:r>
      </w:hyperlink>
    </w:p>
    <w:p w14:paraId="6CCEF1F3" w14:textId="77777777" w:rsidR="000B71AD" w:rsidRPr="001C0B95" w:rsidRDefault="00743D95">
      <w:pPr>
        <w:pStyle w:val="TOC3"/>
        <w:tabs>
          <w:tab w:val="left" w:pos="1320"/>
          <w:tab w:val="right" w:leader="dot" w:pos="9016"/>
        </w:tabs>
        <w:rPr>
          <w:rFonts w:asciiTheme="minorHAnsi" w:eastAsiaTheme="minorEastAsia" w:hAnsiTheme="minorHAnsi" w:cstheme="minorBidi"/>
          <w:noProof/>
          <w:sz w:val="20"/>
          <w:szCs w:val="20"/>
          <w:lang w:val="en-GB" w:eastAsia="en-GB"/>
        </w:rPr>
      </w:pPr>
      <w:hyperlink w:anchor="_Toc396648391" w:history="1">
        <w:r w:rsidR="000B71AD" w:rsidRPr="001C0B95">
          <w:rPr>
            <w:rStyle w:val="Hyperlink"/>
            <w:rFonts w:asciiTheme="minorHAnsi" w:hAnsiTheme="minorHAnsi"/>
            <w:b/>
            <w:bCs/>
            <w:noProof/>
            <w:sz w:val="20"/>
            <w:szCs w:val="20"/>
            <w:lang w:val="hr-HR"/>
          </w:rPr>
          <w:t>2.11.</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Četiri najveća grada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_Toc396648391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54</w:t>
        </w:r>
        <w:r w:rsidR="000B71AD" w:rsidRPr="001C0B95">
          <w:rPr>
            <w:rFonts w:asciiTheme="minorHAnsi" w:hAnsiTheme="minorHAnsi"/>
            <w:noProof/>
            <w:webHidden/>
            <w:sz w:val="20"/>
            <w:szCs w:val="20"/>
          </w:rPr>
          <w:fldChar w:fldCharType="end"/>
        </w:r>
      </w:hyperlink>
    </w:p>
    <w:p w14:paraId="5A24F95A" w14:textId="77777777" w:rsidR="000B71AD" w:rsidRPr="001C0B95" w:rsidRDefault="00743D95">
      <w:pPr>
        <w:pStyle w:val="TOC3"/>
        <w:tabs>
          <w:tab w:val="left" w:pos="1320"/>
          <w:tab w:val="right" w:leader="dot" w:pos="9016"/>
        </w:tabs>
        <w:rPr>
          <w:rFonts w:asciiTheme="minorHAnsi" w:eastAsiaTheme="minorEastAsia" w:hAnsiTheme="minorHAnsi" w:cstheme="minorBidi"/>
          <w:noProof/>
          <w:sz w:val="20"/>
          <w:szCs w:val="20"/>
          <w:lang w:val="en-GB" w:eastAsia="en-GB"/>
        </w:rPr>
      </w:pPr>
      <w:hyperlink w:anchor="_Toc396648392" w:history="1">
        <w:r w:rsidR="000B71AD" w:rsidRPr="001C0B95">
          <w:rPr>
            <w:rStyle w:val="Hyperlink"/>
            <w:rFonts w:asciiTheme="minorHAnsi" w:hAnsiTheme="minorHAnsi"/>
            <w:b/>
            <w:bCs/>
            <w:noProof/>
            <w:sz w:val="20"/>
            <w:szCs w:val="20"/>
            <w:lang w:val="hr-HR"/>
          </w:rPr>
          <w:t>2.12.</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Analiza snaga, slabosti, prilika i prijetnji (SWOT)</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_Toc396648392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63</w:t>
        </w:r>
        <w:r w:rsidR="000B71AD" w:rsidRPr="001C0B95">
          <w:rPr>
            <w:rFonts w:asciiTheme="minorHAnsi" w:hAnsiTheme="minorHAnsi"/>
            <w:noProof/>
            <w:webHidden/>
            <w:sz w:val="20"/>
            <w:szCs w:val="20"/>
          </w:rPr>
          <w:fldChar w:fldCharType="end"/>
        </w:r>
      </w:hyperlink>
    </w:p>
    <w:p w14:paraId="577ED81F" w14:textId="77777777" w:rsidR="000B71AD" w:rsidRPr="001C0B95" w:rsidRDefault="00743D95">
      <w:pPr>
        <w:pStyle w:val="TOC1"/>
        <w:tabs>
          <w:tab w:val="right" w:leader="dot" w:pos="9016"/>
        </w:tabs>
        <w:rPr>
          <w:rFonts w:asciiTheme="minorHAnsi" w:eastAsiaTheme="minorEastAsia" w:hAnsiTheme="minorHAnsi" w:cstheme="minorBidi"/>
          <w:b/>
          <w:noProof/>
          <w:sz w:val="20"/>
          <w:szCs w:val="20"/>
          <w:lang w:eastAsia="en-GB"/>
        </w:rPr>
      </w:pPr>
      <w:hyperlink w:anchor="_Toc396648393" w:history="1">
        <w:r w:rsidR="000B71AD" w:rsidRPr="001C0B95">
          <w:rPr>
            <w:rStyle w:val="Hyperlink"/>
            <w:rFonts w:asciiTheme="minorHAnsi" w:hAnsiTheme="minorHAnsi"/>
            <w:b/>
            <w:noProof/>
            <w:sz w:val="20"/>
            <w:szCs w:val="20"/>
            <w:lang w:val="hr-HR"/>
          </w:rPr>
          <w:t>SMJERNICE ZA BUDUĆE AKTIVNOSTI URBANOG RAZVOJA U REPUBLICI HRVATSKOJ</w:t>
        </w:r>
        <w:r w:rsidR="000B71AD" w:rsidRPr="001C0B95">
          <w:rPr>
            <w:rFonts w:asciiTheme="minorHAnsi" w:hAnsiTheme="minorHAnsi"/>
            <w:b/>
            <w:noProof/>
            <w:webHidden/>
            <w:sz w:val="20"/>
            <w:szCs w:val="20"/>
          </w:rPr>
          <w:tab/>
        </w:r>
        <w:r w:rsidR="000B71AD" w:rsidRPr="001C0B95">
          <w:rPr>
            <w:rFonts w:asciiTheme="minorHAnsi" w:hAnsiTheme="minorHAnsi"/>
            <w:b/>
            <w:noProof/>
            <w:webHidden/>
            <w:sz w:val="20"/>
            <w:szCs w:val="20"/>
          </w:rPr>
          <w:fldChar w:fldCharType="begin"/>
        </w:r>
        <w:r w:rsidR="000B71AD" w:rsidRPr="001C0B95">
          <w:rPr>
            <w:rFonts w:asciiTheme="minorHAnsi" w:hAnsiTheme="minorHAnsi"/>
            <w:b/>
            <w:noProof/>
            <w:webHidden/>
            <w:sz w:val="20"/>
            <w:szCs w:val="20"/>
          </w:rPr>
          <w:instrText xml:space="preserve"> PAGEREF _Toc396648393 \h </w:instrText>
        </w:r>
        <w:r w:rsidR="000B71AD" w:rsidRPr="001C0B95">
          <w:rPr>
            <w:rFonts w:asciiTheme="minorHAnsi" w:hAnsiTheme="minorHAnsi"/>
            <w:b/>
            <w:noProof/>
            <w:webHidden/>
            <w:sz w:val="20"/>
            <w:szCs w:val="20"/>
          </w:rPr>
        </w:r>
        <w:r w:rsidR="000B71AD" w:rsidRPr="001C0B95">
          <w:rPr>
            <w:rFonts w:asciiTheme="minorHAnsi" w:hAnsiTheme="minorHAnsi"/>
            <w:b/>
            <w:noProof/>
            <w:webHidden/>
            <w:sz w:val="20"/>
            <w:szCs w:val="20"/>
          </w:rPr>
          <w:fldChar w:fldCharType="separate"/>
        </w:r>
        <w:r w:rsidR="00A4065F">
          <w:rPr>
            <w:rFonts w:asciiTheme="minorHAnsi" w:hAnsiTheme="minorHAnsi"/>
            <w:b/>
            <w:noProof/>
            <w:webHidden/>
            <w:sz w:val="20"/>
            <w:szCs w:val="20"/>
          </w:rPr>
          <w:t>75</w:t>
        </w:r>
        <w:r w:rsidR="000B71AD" w:rsidRPr="001C0B95">
          <w:rPr>
            <w:rFonts w:asciiTheme="minorHAnsi" w:hAnsiTheme="minorHAnsi"/>
            <w:b/>
            <w:noProof/>
            <w:webHidden/>
            <w:sz w:val="20"/>
            <w:szCs w:val="20"/>
          </w:rPr>
          <w:fldChar w:fldCharType="end"/>
        </w:r>
      </w:hyperlink>
    </w:p>
    <w:p w14:paraId="383602B7" w14:textId="77777777" w:rsidR="000B71AD" w:rsidRPr="001C0B95" w:rsidRDefault="00743D95">
      <w:pPr>
        <w:pStyle w:val="TOC2"/>
        <w:tabs>
          <w:tab w:val="left" w:pos="660"/>
          <w:tab w:val="right" w:leader="dot" w:pos="9016"/>
        </w:tabs>
        <w:rPr>
          <w:rFonts w:asciiTheme="minorHAnsi" w:eastAsiaTheme="minorEastAsia" w:hAnsiTheme="minorHAnsi" w:cstheme="minorBidi"/>
          <w:noProof/>
          <w:sz w:val="20"/>
          <w:szCs w:val="20"/>
          <w:lang w:val="en-GB" w:eastAsia="en-GB"/>
        </w:rPr>
      </w:pPr>
      <w:hyperlink w:anchor="_Toc396648394" w:history="1">
        <w:r w:rsidR="000B71AD" w:rsidRPr="001C0B95">
          <w:rPr>
            <w:rStyle w:val="Hyperlink"/>
            <w:rFonts w:asciiTheme="minorHAnsi" w:hAnsiTheme="minorHAnsi" w:cs="Calibri"/>
            <w:b/>
            <w:bCs/>
            <w:noProof/>
            <w:sz w:val="20"/>
            <w:szCs w:val="20"/>
            <w:lang w:val="hr-HR"/>
          </w:rPr>
          <w:t>3.</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cs="Calibri"/>
            <w:b/>
            <w:bCs/>
            <w:noProof/>
            <w:sz w:val="20"/>
            <w:szCs w:val="20"/>
            <w:lang w:val="hr-HR"/>
          </w:rPr>
          <w:t>Strategije urbanog razvoja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_Toc396648394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76</w:t>
        </w:r>
        <w:r w:rsidR="000B71AD" w:rsidRPr="001C0B95">
          <w:rPr>
            <w:rFonts w:asciiTheme="minorHAnsi" w:hAnsiTheme="minorHAnsi"/>
            <w:noProof/>
            <w:webHidden/>
            <w:sz w:val="20"/>
            <w:szCs w:val="20"/>
          </w:rPr>
          <w:fldChar w:fldCharType="end"/>
        </w:r>
      </w:hyperlink>
    </w:p>
    <w:p w14:paraId="0B12FE13"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95" w:history="1">
        <w:r w:rsidR="000B71AD" w:rsidRPr="001C0B95">
          <w:rPr>
            <w:rStyle w:val="Hyperlink"/>
            <w:rFonts w:asciiTheme="minorHAnsi" w:hAnsiTheme="minorHAnsi"/>
            <w:b/>
            <w:bCs/>
            <w:noProof/>
            <w:sz w:val="20"/>
            <w:szCs w:val="20"/>
            <w:lang w:val="hr-HR"/>
          </w:rPr>
          <w:t>3.1.</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Stanovništvo za koje je relevantan integrirani urbani razvoj</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_Toc396648395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76</w:t>
        </w:r>
        <w:r w:rsidR="000B71AD" w:rsidRPr="001C0B95">
          <w:rPr>
            <w:rFonts w:asciiTheme="minorHAnsi" w:hAnsiTheme="minorHAnsi"/>
            <w:noProof/>
            <w:webHidden/>
            <w:sz w:val="20"/>
            <w:szCs w:val="20"/>
          </w:rPr>
          <w:fldChar w:fldCharType="end"/>
        </w:r>
      </w:hyperlink>
    </w:p>
    <w:p w14:paraId="72A9DF57"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96" w:history="1">
        <w:r w:rsidR="000B71AD" w:rsidRPr="001C0B95">
          <w:rPr>
            <w:rStyle w:val="Hyperlink"/>
            <w:rFonts w:asciiTheme="minorHAnsi" w:hAnsiTheme="minorHAnsi"/>
            <w:b/>
            <w:bCs/>
            <w:noProof/>
            <w:sz w:val="20"/>
            <w:szCs w:val="20"/>
            <w:lang w:val="hr-HR"/>
          </w:rPr>
          <w:t>3.2.</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Geografska područja obuhvaćena urbanim strategijama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_Toc396648396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77</w:t>
        </w:r>
        <w:r w:rsidR="000B71AD" w:rsidRPr="001C0B95">
          <w:rPr>
            <w:rFonts w:asciiTheme="minorHAnsi" w:hAnsiTheme="minorHAnsi"/>
            <w:noProof/>
            <w:webHidden/>
            <w:sz w:val="20"/>
            <w:szCs w:val="20"/>
          </w:rPr>
          <w:fldChar w:fldCharType="end"/>
        </w:r>
      </w:hyperlink>
    </w:p>
    <w:p w14:paraId="79E9EE89"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97" w:history="1">
        <w:r w:rsidR="000B71AD" w:rsidRPr="001C0B95">
          <w:rPr>
            <w:rStyle w:val="Hyperlink"/>
            <w:rFonts w:asciiTheme="minorHAnsi" w:hAnsiTheme="minorHAnsi"/>
            <w:b/>
            <w:bCs/>
            <w:noProof/>
            <w:sz w:val="20"/>
            <w:szCs w:val="20"/>
            <w:lang w:val="hr-HR"/>
          </w:rPr>
          <w:t>3.3.</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Prioriteti i mjere urbanog razvoja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_Toc396648397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77</w:t>
        </w:r>
        <w:r w:rsidR="000B71AD" w:rsidRPr="001C0B95">
          <w:rPr>
            <w:rFonts w:asciiTheme="minorHAnsi" w:hAnsiTheme="minorHAnsi"/>
            <w:noProof/>
            <w:webHidden/>
            <w:sz w:val="20"/>
            <w:szCs w:val="20"/>
          </w:rPr>
          <w:fldChar w:fldCharType="end"/>
        </w:r>
      </w:hyperlink>
    </w:p>
    <w:p w14:paraId="1E70E732"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398" w:history="1">
        <w:r w:rsidR="000B71AD" w:rsidRPr="001C0B95">
          <w:rPr>
            <w:rStyle w:val="Hyperlink"/>
            <w:rFonts w:asciiTheme="minorHAnsi" w:hAnsiTheme="minorHAnsi"/>
            <w:b/>
            <w:bCs/>
            <w:noProof/>
            <w:sz w:val="20"/>
            <w:szCs w:val="20"/>
            <w:lang w:val="hr-HR"/>
          </w:rPr>
          <w:t>3.4.</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Teritorijalna hijerarhija strategija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_Toc396648398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79</w:t>
        </w:r>
        <w:r w:rsidR="000B71AD" w:rsidRPr="001C0B95">
          <w:rPr>
            <w:rFonts w:asciiTheme="minorHAnsi" w:hAnsiTheme="minorHAnsi"/>
            <w:noProof/>
            <w:webHidden/>
            <w:sz w:val="20"/>
            <w:szCs w:val="20"/>
          </w:rPr>
          <w:fldChar w:fldCharType="end"/>
        </w:r>
      </w:hyperlink>
    </w:p>
    <w:p w14:paraId="6C623284" w14:textId="77777777" w:rsidR="000B71AD" w:rsidRPr="001C0B95" w:rsidRDefault="00743D95">
      <w:pPr>
        <w:pStyle w:val="TOC2"/>
        <w:tabs>
          <w:tab w:val="left" w:pos="660"/>
          <w:tab w:val="right" w:leader="dot" w:pos="9016"/>
        </w:tabs>
        <w:rPr>
          <w:rFonts w:asciiTheme="minorHAnsi" w:eastAsiaTheme="minorEastAsia" w:hAnsiTheme="minorHAnsi" w:cstheme="minorBidi"/>
          <w:noProof/>
          <w:sz w:val="20"/>
          <w:szCs w:val="20"/>
          <w:lang w:val="en-GB" w:eastAsia="en-GB"/>
        </w:rPr>
      </w:pPr>
      <w:hyperlink w:anchor="_Toc396648399" w:history="1">
        <w:r w:rsidR="000B71AD" w:rsidRPr="001C0B95">
          <w:rPr>
            <w:rStyle w:val="Hyperlink"/>
            <w:rFonts w:asciiTheme="minorHAnsi" w:hAnsiTheme="minorHAnsi" w:cs="Calibri"/>
            <w:b/>
            <w:bCs/>
            <w:noProof/>
            <w:sz w:val="20"/>
            <w:szCs w:val="20"/>
            <w:lang w:val="hr-HR"/>
          </w:rPr>
          <w:t>4.</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cs="Calibri"/>
            <w:b/>
            <w:bCs/>
            <w:noProof/>
            <w:sz w:val="20"/>
            <w:szCs w:val="20"/>
            <w:lang w:val="hr-HR"/>
          </w:rPr>
          <w:t>Model partnerstva koji valja poticati</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_Toc396648399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80</w:t>
        </w:r>
        <w:r w:rsidR="000B71AD" w:rsidRPr="001C0B95">
          <w:rPr>
            <w:rFonts w:asciiTheme="minorHAnsi" w:hAnsiTheme="minorHAnsi"/>
            <w:noProof/>
            <w:webHidden/>
            <w:sz w:val="20"/>
            <w:szCs w:val="20"/>
          </w:rPr>
          <w:fldChar w:fldCharType="end"/>
        </w:r>
      </w:hyperlink>
    </w:p>
    <w:p w14:paraId="0E38EB7D"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400" w:history="1">
        <w:r w:rsidR="000B71AD" w:rsidRPr="001C0B95">
          <w:rPr>
            <w:rStyle w:val="Hyperlink"/>
            <w:rFonts w:asciiTheme="minorHAnsi" w:hAnsiTheme="minorHAnsi"/>
            <w:b/>
            <w:bCs/>
            <w:noProof/>
            <w:sz w:val="20"/>
            <w:szCs w:val="20"/>
            <w:lang w:val="hr-HR"/>
          </w:rPr>
          <w:t>4.1.</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Iskustvo iz prethodnih faza Kohezijske politike EU-a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_Toc396648400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80</w:t>
        </w:r>
        <w:r w:rsidR="000B71AD" w:rsidRPr="001C0B95">
          <w:rPr>
            <w:rFonts w:asciiTheme="minorHAnsi" w:hAnsiTheme="minorHAnsi"/>
            <w:noProof/>
            <w:webHidden/>
            <w:sz w:val="20"/>
            <w:szCs w:val="20"/>
          </w:rPr>
          <w:fldChar w:fldCharType="end"/>
        </w:r>
      </w:hyperlink>
    </w:p>
    <w:p w14:paraId="38AEE5DD"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401" w:history="1">
        <w:r w:rsidR="000B71AD" w:rsidRPr="001C0B95">
          <w:rPr>
            <w:rStyle w:val="Hyperlink"/>
            <w:rFonts w:asciiTheme="minorHAnsi" w:hAnsiTheme="minorHAnsi"/>
            <w:b/>
            <w:bCs/>
            <w:noProof/>
            <w:sz w:val="20"/>
            <w:szCs w:val="20"/>
            <w:lang w:val="hr-HR"/>
          </w:rPr>
          <w:t>4.2.</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Razvoj partnerstva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_Toc396648401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81</w:t>
        </w:r>
        <w:r w:rsidR="000B71AD" w:rsidRPr="001C0B95">
          <w:rPr>
            <w:rFonts w:asciiTheme="minorHAnsi" w:hAnsiTheme="minorHAnsi"/>
            <w:noProof/>
            <w:webHidden/>
            <w:sz w:val="20"/>
            <w:szCs w:val="20"/>
          </w:rPr>
          <w:fldChar w:fldCharType="end"/>
        </w:r>
      </w:hyperlink>
    </w:p>
    <w:p w14:paraId="28B525C1" w14:textId="77777777" w:rsidR="000B71AD" w:rsidRPr="001C0B95" w:rsidRDefault="00743D95">
      <w:pPr>
        <w:pStyle w:val="TOC2"/>
        <w:tabs>
          <w:tab w:val="left" w:pos="660"/>
          <w:tab w:val="right" w:leader="dot" w:pos="9016"/>
        </w:tabs>
        <w:rPr>
          <w:rFonts w:asciiTheme="minorHAnsi" w:eastAsiaTheme="minorEastAsia" w:hAnsiTheme="minorHAnsi" w:cstheme="minorBidi"/>
          <w:noProof/>
          <w:sz w:val="20"/>
          <w:szCs w:val="20"/>
          <w:lang w:val="en-GB" w:eastAsia="en-GB"/>
        </w:rPr>
      </w:pPr>
      <w:hyperlink w:anchor="_Toc396648402" w:history="1">
        <w:r w:rsidR="000B71AD" w:rsidRPr="001C0B95">
          <w:rPr>
            <w:rStyle w:val="Hyperlink"/>
            <w:rFonts w:asciiTheme="minorHAnsi" w:hAnsiTheme="minorHAnsi" w:cs="Calibri"/>
            <w:b/>
            <w:bCs/>
            <w:noProof/>
            <w:sz w:val="20"/>
            <w:szCs w:val="20"/>
            <w:lang w:val="hr-HR"/>
          </w:rPr>
          <w:t>5.</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cs="Calibri"/>
            <w:b/>
            <w:bCs/>
            <w:noProof/>
            <w:sz w:val="20"/>
            <w:szCs w:val="20"/>
            <w:lang w:val="hr-HR"/>
          </w:rPr>
          <w:t>Mogućnosti hrvatskih urbanih područja za korištenje EU fondova u razdoblju 2014. -2020.</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_Toc396648402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82</w:t>
        </w:r>
        <w:r w:rsidR="000B71AD" w:rsidRPr="001C0B95">
          <w:rPr>
            <w:rFonts w:asciiTheme="minorHAnsi" w:hAnsiTheme="minorHAnsi"/>
            <w:noProof/>
            <w:webHidden/>
            <w:sz w:val="20"/>
            <w:szCs w:val="20"/>
          </w:rPr>
          <w:fldChar w:fldCharType="end"/>
        </w:r>
      </w:hyperlink>
    </w:p>
    <w:p w14:paraId="4876281E"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403" w:history="1">
        <w:r w:rsidR="000B71AD" w:rsidRPr="001C0B95">
          <w:rPr>
            <w:rStyle w:val="Hyperlink"/>
            <w:rFonts w:asciiTheme="minorHAnsi" w:hAnsiTheme="minorHAnsi"/>
            <w:b/>
            <w:bCs/>
            <w:noProof/>
            <w:sz w:val="20"/>
            <w:szCs w:val="20"/>
            <w:lang w:val="hr-HR"/>
          </w:rPr>
          <w:t>5.1</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Tematski ciljevi i investicijski prioriteti Kohezijske politike EU-a za razdoblje 2014.-2020.</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_Toc396648403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82</w:t>
        </w:r>
        <w:r w:rsidR="000B71AD" w:rsidRPr="001C0B95">
          <w:rPr>
            <w:rFonts w:asciiTheme="minorHAnsi" w:hAnsiTheme="minorHAnsi"/>
            <w:noProof/>
            <w:webHidden/>
            <w:sz w:val="20"/>
            <w:szCs w:val="20"/>
          </w:rPr>
          <w:fldChar w:fldCharType="end"/>
        </w:r>
      </w:hyperlink>
    </w:p>
    <w:p w14:paraId="77EDD9EA"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404" w:history="1">
        <w:r w:rsidR="000B71AD" w:rsidRPr="001C0B95">
          <w:rPr>
            <w:rStyle w:val="Hyperlink"/>
            <w:rFonts w:asciiTheme="minorHAnsi" w:hAnsiTheme="minorHAnsi"/>
            <w:b/>
            <w:bCs/>
            <w:noProof/>
            <w:sz w:val="20"/>
            <w:szCs w:val="20"/>
            <w:lang w:val="hr-HR"/>
          </w:rPr>
          <w:t>5.2</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Potrebe za budućim prioritetnim ulaganjima i važni projekti realizirani u posljednjih 5 godina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_Toc396648404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83</w:t>
        </w:r>
        <w:r w:rsidR="000B71AD" w:rsidRPr="001C0B95">
          <w:rPr>
            <w:rFonts w:asciiTheme="minorHAnsi" w:hAnsiTheme="minorHAnsi"/>
            <w:noProof/>
            <w:webHidden/>
            <w:sz w:val="20"/>
            <w:szCs w:val="20"/>
          </w:rPr>
          <w:fldChar w:fldCharType="end"/>
        </w:r>
      </w:hyperlink>
    </w:p>
    <w:p w14:paraId="7ACDF019"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405" w:history="1">
        <w:r w:rsidR="000B71AD" w:rsidRPr="001C0B95">
          <w:rPr>
            <w:rStyle w:val="Hyperlink"/>
            <w:rFonts w:asciiTheme="minorHAnsi" w:hAnsiTheme="minorHAnsi"/>
            <w:noProof/>
            <w:sz w:val="20"/>
            <w:szCs w:val="20"/>
            <w:lang w:val="hr-HR"/>
          </w:rPr>
          <w:t>5.2.1</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Najpopularniji tematski ciljevi</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_Toc396648405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83</w:t>
        </w:r>
        <w:r w:rsidR="000B71AD" w:rsidRPr="001C0B95">
          <w:rPr>
            <w:rFonts w:asciiTheme="minorHAnsi" w:hAnsiTheme="minorHAnsi"/>
            <w:noProof/>
            <w:webHidden/>
            <w:sz w:val="20"/>
            <w:szCs w:val="20"/>
          </w:rPr>
          <w:fldChar w:fldCharType="end"/>
        </w:r>
      </w:hyperlink>
    </w:p>
    <w:p w14:paraId="4980E64B"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406" w:history="1">
        <w:r w:rsidR="000B71AD" w:rsidRPr="001C0B95">
          <w:rPr>
            <w:rStyle w:val="Hyperlink"/>
            <w:rFonts w:asciiTheme="minorHAnsi" w:hAnsiTheme="minorHAnsi"/>
            <w:noProof/>
            <w:sz w:val="20"/>
            <w:szCs w:val="20"/>
            <w:lang w:val="hr-HR"/>
          </w:rPr>
          <w:t>5.2.2</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Prioritetna ulaganja koja nisu usklađena niti s jednim tematskim ciljem</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_Toc396648406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84</w:t>
        </w:r>
        <w:r w:rsidR="000B71AD" w:rsidRPr="001C0B95">
          <w:rPr>
            <w:rFonts w:asciiTheme="minorHAnsi" w:hAnsiTheme="minorHAnsi"/>
            <w:noProof/>
            <w:webHidden/>
            <w:sz w:val="20"/>
            <w:szCs w:val="20"/>
          </w:rPr>
          <w:fldChar w:fldCharType="end"/>
        </w:r>
      </w:hyperlink>
    </w:p>
    <w:p w14:paraId="710FA4C8"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407" w:history="1">
        <w:r w:rsidR="000B71AD" w:rsidRPr="001C0B95">
          <w:rPr>
            <w:rStyle w:val="Hyperlink"/>
            <w:rFonts w:asciiTheme="minorHAnsi" w:hAnsiTheme="minorHAnsi"/>
            <w:noProof/>
            <w:sz w:val="20"/>
            <w:szCs w:val="20"/>
            <w:lang w:val="hr-HR"/>
          </w:rPr>
          <w:t>5.2.3</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Podaci o težnjama i iskustvu u upravljanju u gradovima različitih veličina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_Toc396648407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84</w:t>
        </w:r>
        <w:r w:rsidR="000B71AD" w:rsidRPr="001C0B95">
          <w:rPr>
            <w:rFonts w:asciiTheme="minorHAnsi" w:hAnsiTheme="minorHAnsi"/>
            <w:noProof/>
            <w:webHidden/>
            <w:sz w:val="20"/>
            <w:szCs w:val="20"/>
          </w:rPr>
          <w:fldChar w:fldCharType="end"/>
        </w:r>
      </w:hyperlink>
    </w:p>
    <w:p w14:paraId="00318F30" w14:textId="77777777" w:rsidR="000B71AD" w:rsidRPr="001C0B95" w:rsidRDefault="00743D95">
      <w:pPr>
        <w:pStyle w:val="TOC2"/>
        <w:tabs>
          <w:tab w:val="left" w:pos="660"/>
          <w:tab w:val="right" w:leader="dot" w:pos="9016"/>
        </w:tabs>
        <w:rPr>
          <w:rFonts w:asciiTheme="minorHAnsi" w:eastAsiaTheme="minorEastAsia" w:hAnsiTheme="minorHAnsi" w:cstheme="minorBidi"/>
          <w:noProof/>
          <w:sz w:val="20"/>
          <w:szCs w:val="20"/>
          <w:lang w:val="en-GB" w:eastAsia="en-GB"/>
        </w:rPr>
      </w:pPr>
      <w:hyperlink w:anchor="_Toc396648408" w:history="1">
        <w:r w:rsidR="000B71AD" w:rsidRPr="001C0B95">
          <w:rPr>
            <w:rStyle w:val="Hyperlink"/>
            <w:rFonts w:asciiTheme="minorHAnsi" w:hAnsiTheme="minorHAnsi" w:cs="Calibri"/>
            <w:b/>
            <w:bCs/>
            <w:noProof/>
            <w:sz w:val="20"/>
            <w:szCs w:val="20"/>
            <w:lang w:val="hr-HR"/>
          </w:rPr>
          <w:t>6</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cs="Calibri"/>
            <w:b/>
            <w:bCs/>
            <w:noProof/>
            <w:sz w:val="20"/>
            <w:szCs w:val="20"/>
            <w:lang w:val="hr-HR"/>
          </w:rPr>
          <w:t>Regulatorne obveze vezane uz 'Održivi urbani razvoj' u okviru Kohezijske politike EU-a za razdoblje 2014. - 2020.</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_Toc396648408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93</w:t>
        </w:r>
        <w:r w:rsidR="000B71AD" w:rsidRPr="001C0B95">
          <w:rPr>
            <w:rFonts w:asciiTheme="minorHAnsi" w:hAnsiTheme="minorHAnsi"/>
            <w:noProof/>
            <w:webHidden/>
            <w:sz w:val="20"/>
            <w:szCs w:val="20"/>
          </w:rPr>
          <w:fldChar w:fldCharType="end"/>
        </w:r>
      </w:hyperlink>
    </w:p>
    <w:p w14:paraId="084EC1BD"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409" w:history="1">
        <w:r w:rsidR="000B71AD" w:rsidRPr="001C0B95">
          <w:rPr>
            <w:rStyle w:val="Hyperlink"/>
            <w:rFonts w:asciiTheme="minorHAnsi" w:hAnsiTheme="minorHAnsi"/>
            <w:b/>
            <w:bCs/>
            <w:noProof/>
            <w:sz w:val="20"/>
            <w:szCs w:val="20"/>
            <w:lang w:val="hr-HR"/>
          </w:rPr>
          <w:t>6.1</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Odabir područja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_Toc396648409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93</w:t>
        </w:r>
        <w:r w:rsidR="000B71AD" w:rsidRPr="001C0B95">
          <w:rPr>
            <w:rFonts w:asciiTheme="minorHAnsi" w:hAnsiTheme="minorHAnsi"/>
            <w:noProof/>
            <w:webHidden/>
            <w:sz w:val="20"/>
            <w:szCs w:val="20"/>
          </w:rPr>
          <w:fldChar w:fldCharType="end"/>
        </w:r>
      </w:hyperlink>
    </w:p>
    <w:p w14:paraId="506B23F6" w14:textId="77777777" w:rsidR="000B71AD" w:rsidRPr="001C0B95" w:rsidRDefault="00743D95">
      <w:pPr>
        <w:pStyle w:val="TOC3"/>
        <w:tabs>
          <w:tab w:val="left" w:pos="1100"/>
          <w:tab w:val="right" w:leader="dot" w:pos="9016"/>
        </w:tabs>
        <w:rPr>
          <w:rFonts w:asciiTheme="minorHAnsi" w:eastAsiaTheme="minorEastAsia" w:hAnsiTheme="minorHAnsi" w:cstheme="minorBidi"/>
          <w:noProof/>
          <w:sz w:val="20"/>
          <w:szCs w:val="20"/>
          <w:lang w:val="en-GB" w:eastAsia="en-GB"/>
        </w:rPr>
      </w:pPr>
      <w:hyperlink w:anchor="_Toc396648410" w:history="1">
        <w:r w:rsidR="000B71AD" w:rsidRPr="001C0B95">
          <w:rPr>
            <w:rStyle w:val="Hyperlink"/>
            <w:rFonts w:asciiTheme="minorHAnsi" w:hAnsiTheme="minorHAnsi"/>
            <w:b/>
            <w:bCs/>
            <w:noProof/>
            <w:sz w:val="20"/>
            <w:szCs w:val="20"/>
            <w:lang w:val="hr-HR"/>
          </w:rPr>
          <w:t>6.2</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b/>
            <w:bCs/>
            <w:noProof/>
            <w:sz w:val="20"/>
            <w:szCs w:val="20"/>
            <w:lang w:val="hr-HR"/>
          </w:rPr>
          <w:t>Pristup integriranih teritorijalnih ulaganja (ITU)</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_Toc396648410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93</w:t>
        </w:r>
        <w:r w:rsidR="000B71AD" w:rsidRPr="001C0B95">
          <w:rPr>
            <w:rFonts w:asciiTheme="minorHAnsi" w:hAnsiTheme="minorHAnsi"/>
            <w:noProof/>
            <w:webHidden/>
            <w:sz w:val="20"/>
            <w:szCs w:val="20"/>
          </w:rPr>
          <w:fldChar w:fldCharType="end"/>
        </w:r>
      </w:hyperlink>
    </w:p>
    <w:p w14:paraId="394F7457"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411" w:history="1">
        <w:r w:rsidR="000B71AD" w:rsidRPr="001C0B95">
          <w:rPr>
            <w:rStyle w:val="Hyperlink"/>
            <w:rFonts w:asciiTheme="minorHAnsi" w:hAnsiTheme="minorHAnsi"/>
            <w:noProof/>
            <w:sz w:val="20"/>
            <w:szCs w:val="20"/>
            <w:lang w:val="hr-HR"/>
          </w:rPr>
          <w:t>6.2.1</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Mogući tematski sadržaji budućih integriranih teritorijalnih ulaganja za 'Održivi urbani razvoj' u Republici Hrvatskoj</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_Toc396648411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94</w:t>
        </w:r>
        <w:r w:rsidR="000B71AD" w:rsidRPr="001C0B95">
          <w:rPr>
            <w:rFonts w:asciiTheme="minorHAnsi" w:hAnsiTheme="minorHAnsi"/>
            <w:noProof/>
            <w:webHidden/>
            <w:sz w:val="20"/>
            <w:szCs w:val="20"/>
          </w:rPr>
          <w:fldChar w:fldCharType="end"/>
        </w:r>
      </w:hyperlink>
    </w:p>
    <w:p w14:paraId="382F124F"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412" w:history="1">
        <w:r w:rsidR="000B71AD" w:rsidRPr="001C0B95">
          <w:rPr>
            <w:rStyle w:val="Hyperlink"/>
            <w:rFonts w:asciiTheme="minorHAnsi" w:hAnsiTheme="minorHAnsi"/>
            <w:noProof/>
            <w:sz w:val="20"/>
            <w:szCs w:val="20"/>
            <w:lang w:val="hr-HR"/>
          </w:rPr>
          <w:t>6.2.2</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Lokalne strukture - donositelji odluka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_Toc396648412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97</w:t>
        </w:r>
        <w:r w:rsidR="000B71AD" w:rsidRPr="001C0B95">
          <w:rPr>
            <w:rFonts w:asciiTheme="minorHAnsi" w:hAnsiTheme="minorHAnsi"/>
            <w:noProof/>
            <w:webHidden/>
            <w:sz w:val="20"/>
            <w:szCs w:val="20"/>
          </w:rPr>
          <w:fldChar w:fldCharType="end"/>
        </w:r>
      </w:hyperlink>
    </w:p>
    <w:p w14:paraId="00DE3F56"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413" w:history="1">
        <w:r w:rsidR="000B71AD" w:rsidRPr="001C0B95">
          <w:rPr>
            <w:rStyle w:val="Hyperlink"/>
            <w:rFonts w:asciiTheme="minorHAnsi" w:hAnsiTheme="minorHAnsi"/>
            <w:noProof/>
            <w:sz w:val="20"/>
            <w:szCs w:val="20"/>
            <w:lang w:val="hr-HR"/>
          </w:rPr>
          <w:t>6.2.3</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Ideje za integrirana teritorijalna ulaganja na određenim područjima – prijedlozi sudionika radionica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_Toc396648413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98</w:t>
        </w:r>
        <w:r w:rsidR="000B71AD" w:rsidRPr="001C0B95">
          <w:rPr>
            <w:rFonts w:asciiTheme="minorHAnsi" w:hAnsiTheme="minorHAnsi"/>
            <w:noProof/>
            <w:webHidden/>
            <w:sz w:val="20"/>
            <w:szCs w:val="20"/>
          </w:rPr>
          <w:fldChar w:fldCharType="end"/>
        </w:r>
      </w:hyperlink>
    </w:p>
    <w:p w14:paraId="69308987" w14:textId="77777777" w:rsidR="000B71AD" w:rsidRPr="001C0B95" w:rsidRDefault="00743D95">
      <w:pPr>
        <w:pStyle w:val="TOC4"/>
        <w:tabs>
          <w:tab w:val="left" w:pos="1540"/>
          <w:tab w:val="right" w:leader="dot" w:pos="9016"/>
        </w:tabs>
        <w:rPr>
          <w:rFonts w:asciiTheme="minorHAnsi" w:eastAsiaTheme="minorEastAsia" w:hAnsiTheme="minorHAnsi" w:cstheme="minorBidi"/>
          <w:noProof/>
          <w:sz w:val="20"/>
          <w:szCs w:val="20"/>
          <w:lang w:eastAsia="en-GB"/>
        </w:rPr>
      </w:pPr>
      <w:hyperlink w:anchor="_Toc396648414" w:history="1">
        <w:r w:rsidR="000B71AD" w:rsidRPr="001C0B95">
          <w:rPr>
            <w:rStyle w:val="Hyperlink"/>
            <w:rFonts w:asciiTheme="minorHAnsi" w:hAnsiTheme="minorHAnsi"/>
            <w:noProof/>
            <w:sz w:val="20"/>
            <w:szCs w:val="20"/>
            <w:lang w:val="hr-HR"/>
          </w:rPr>
          <w:t>6.2.4</w:t>
        </w:r>
        <w:r w:rsidR="000B71AD" w:rsidRPr="001C0B95">
          <w:rPr>
            <w:rFonts w:asciiTheme="minorHAnsi" w:eastAsiaTheme="minorEastAsia" w:hAnsiTheme="minorHAnsi" w:cstheme="minorBidi"/>
            <w:noProof/>
            <w:sz w:val="20"/>
            <w:szCs w:val="20"/>
            <w:lang w:eastAsia="en-GB"/>
          </w:rPr>
          <w:tab/>
        </w:r>
        <w:r w:rsidR="000B71AD" w:rsidRPr="001C0B95">
          <w:rPr>
            <w:rStyle w:val="Hyperlink"/>
            <w:rFonts w:asciiTheme="minorHAnsi" w:hAnsiTheme="minorHAnsi"/>
            <w:noProof/>
            <w:sz w:val="20"/>
            <w:szCs w:val="20"/>
            <w:lang w:val="hr-HR"/>
          </w:rPr>
          <w:t>Praćenje vezano uz integrirana teritorijalna ulaganja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_Toc396648414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100</w:t>
        </w:r>
        <w:r w:rsidR="000B71AD" w:rsidRPr="001C0B95">
          <w:rPr>
            <w:rFonts w:asciiTheme="minorHAnsi" w:hAnsiTheme="minorHAnsi"/>
            <w:noProof/>
            <w:webHidden/>
            <w:sz w:val="20"/>
            <w:szCs w:val="20"/>
          </w:rPr>
          <w:fldChar w:fldCharType="end"/>
        </w:r>
      </w:hyperlink>
    </w:p>
    <w:p w14:paraId="0618DE3C" w14:textId="77777777" w:rsidR="000B71AD" w:rsidRPr="001C0B95" w:rsidRDefault="00743D95">
      <w:pPr>
        <w:pStyle w:val="TOC1"/>
        <w:tabs>
          <w:tab w:val="right" w:leader="dot" w:pos="9016"/>
        </w:tabs>
        <w:rPr>
          <w:rFonts w:asciiTheme="minorHAnsi" w:eastAsiaTheme="minorEastAsia" w:hAnsiTheme="minorHAnsi" w:cstheme="minorBidi"/>
          <w:b/>
          <w:noProof/>
          <w:sz w:val="20"/>
          <w:szCs w:val="20"/>
          <w:lang w:eastAsia="en-GB"/>
        </w:rPr>
      </w:pPr>
      <w:hyperlink w:anchor="_Toc396648415" w:history="1">
        <w:r w:rsidR="000B71AD" w:rsidRPr="001C0B95">
          <w:rPr>
            <w:rStyle w:val="Hyperlink"/>
            <w:rFonts w:asciiTheme="minorHAnsi" w:hAnsiTheme="minorHAnsi"/>
            <w:b/>
            <w:noProof/>
            <w:sz w:val="20"/>
            <w:szCs w:val="20"/>
            <w:lang w:val="hr-HR"/>
          </w:rPr>
          <w:t>ZAKLJUČCI I PREPORUKE</w:t>
        </w:r>
        <w:r w:rsidR="000B71AD" w:rsidRPr="001C0B95">
          <w:rPr>
            <w:rFonts w:asciiTheme="minorHAnsi" w:hAnsiTheme="minorHAnsi"/>
            <w:b/>
            <w:noProof/>
            <w:webHidden/>
            <w:sz w:val="20"/>
            <w:szCs w:val="20"/>
          </w:rPr>
          <w:tab/>
        </w:r>
        <w:r w:rsidR="000B71AD" w:rsidRPr="001C0B95">
          <w:rPr>
            <w:rFonts w:asciiTheme="minorHAnsi" w:hAnsiTheme="minorHAnsi"/>
            <w:b/>
            <w:noProof/>
            <w:webHidden/>
            <w:sz w:val="20"/>
            <w:szCs w:val="20"/>
          </w:rPr>
          <w:fldChar w:fldCharType="begin"/>
        </w:r>
        <w:r w:rsidR="000B71AD" w:rsidRPr="001C0B95">
          <w:rPr>
            <w:rFonts w:asciiTheme="minorHAnsi" w:hAnsiTheme="minorHAnsi"/>
            <w:b/>
            <w:noProof/>
            <w:webHidden/>
            <w:sz w:val="20"/>
            <w:szCs w:val="20"/>
          </w:rPr>
          <w:instrText xml:space="preserve"> PAGEREF _Toc396648415 \h </w:instrText>
        </w:r>
        <w:r w:rsidR="000B71AD" w:rsidRPr="001C0B95">
          <w:rPr>
            <w:rFonts w:asciiTheme="minorHAnsi" w:hAnsiTheme="minorHAnsi"/>
            <w:b/>
            <w:noProof/>
            <w:webHidden/>
            <w:sz w:val="20"/>
            <w:szCs w:val="20"/>
          </w:rPr>
        </w:r>
        <w:r w:rsidR="000B71AD" w:rsidRPr="001C0B95">
          <w:rPr>
            <w:rFonts w:asciiTheme="minorHAnsi" w:hAnsiTheme="minorHAnsi"/>
            <w:b/>
            <w:noProof/>
            <w:webHidden/>
            <w:sz w:val="20"/>
            <w:szCs w:val="20"/>
          </w:rPr>
          <w:fldChar w:fldCharType="separate"/>
        </w:r>
        <w:r w:rsidR="00A4065F">
          <w:rPr>
            <w:rFonts w:asciiTheme="minorHAnsi" w:hAnsiTheme="minorHAnsi"/>
            <w:b/>
            <w:noProof/>
            <w:webHidden/>
            <w:sz w:val="20"/>
            <w:szCs w:val="20"/>
          </w:rPr>
          <w:t>102</w:t>
        </w:r>
        <w:r w:rsidR="000B71AD" w:rsidRPr="001C0B95">
          <w:rPr>
            <w:rFonts w:asciiTheme="minorHAnsi" w:hAnsiTheme="minorHAnsi"/>
            <w:b/>
            <w:noProof/>
            <w:webHidden/>
            <w:sz w:val="20"/>
            <w:szCs w:val="20"/>
          </w:rPr>
          <w:fldChar w:fldCharType="end"/>
        </w:r>
      </w:hyperlink>
    </w:p>
    <w:p w14:paraId="031248BE" w14:textId="77777777" w:rsidR="000B71AD" w:rsidRPr="001C0B95" w:rsidRDefault="00743D95">
      <w:pPr>
        <w:pStyle w:val="TOC2"/>
        <w:tabs>
          <w:tab w:val="left" w:pos="660"/>
          <w:tab w:val="right" w:leader="dot" w:pos="9016"/>
        </w:tabs>
        <w:rPr>
          <w:rFonts w:asciiTheme="minorHAnsi" w:eastAsiaTheme="minorEastAsia" w:hAnsiTheme="minorHAnsi" w:cstheme="minorBidi"/>
          <w:noProof/>
          <w:sz w:val="20"/>
          <w:szCs w:val="20"/>
          <w:lang w:val="en-GB" w:eastAsia="en-GB"/>
        </w:rPr>
      </w:pPr>
      <w:hyperlink w:anchor="_Toc396648416" w:history="1">
        <w:r w:rsidR="000B71AD" w:rsidRPr="001C0B95">
          <w:rPr>
            <w:rStyle w:val="Hyperlink"/>
            <w:rFonts w:asciiTheme="minorHAnsi" w:hAnsiTheme="minorHAnsi" w:cs="Calibri"/>
            <w:b/>
            <w:bCs/>
            <w:noProof/>
            <w:sz w:val="20"/>
            <w:szCs w:val="20"/>
            <w:lang w:val="hr-HR"/>
          </w:rPr>
          <w:t>7</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cs="Calibri"/>
            <w:b/>
            <w:bCs/>
            <w:noProof/>
            <w:sz w:val="20"/>
            <w:szCs w:val="20"/>
            <w:lang w:val="hr-HR"/>
          </w:rPr>
          <w:t>Zaključci</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_Toc396648416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103</w:t>
        </w:r>
        <w:r w:rsidR="000B71AD" w:rsidRPr="001C0B95">
          <w:rPr>
            <w:rFonts w:asciiTheme="minorHAnsi" w:hAnsiTheme="minorHAnsi"/>
            <w:noProof/>
            <w:webHidden/>
            <w:sz w:val="20"/>
            <w:szCs w:val="20"/>
          </w:rPr>
          <w:fldChar w:fldCharType="end"/>
        </w:r>
      </w:hyperlink>
    </w:p>
    <w:p w14:paraId="6F7D4330" w14:textId="77777777" w:rsidR="000B71AD" w:rsidRPr="001C0B95" w:rsidRDefault="00743D95">
      <w:pPr>
        <w:pStyle w:val="TOC2"/>
        <w:tabs>
          <w:tab w:val="left" w:pos="660"/>
          <w:tab w:val="right" w:leader="dot" w:pos="9016"/>
        </w:tabs>
        <w:rPr>
          <w:rFonts w:asciiTheme="minorHAnsi" w:eastAsiaTheme="minorEastAsia" w:hAnsiTheme="minorHAnsi" w:cstheme="minorBidi"/>
          <w:noProof/>
          <w:sz w:val="20"/>
          <w:szCs w:val="20"/>
          <w:lang w:val="en-GB" w:eastAsia="en-GB"/>
        </w:rPr>
      </w:pPr>
      <w:hyperlink w:anchor="_Toc396648417" w:history="1">
        <w:r w:rsidR="000B71AD" w:rsidRPr="001C0B95">
          <w:rPr>
            <w:rStyle w:val="Hyperlink"/>
            <w:rFonts w:asciiTheme="minorHAnsi" w:hAnsiTheme="minorHAnsi" w:cs="Calibri"/>
            <w:b/>
            <w:bCs/>
            <w:noProof/>
            <w:sz w:val="20"/>
            <w:szCs w:val="20"/>
            <w:lang w:val="hr-HR"/>
          </w:rPr>
          <w:t>8</w:t>
        </w:r>
        <w:r w:rsidR="000B71AD" w:rsidRPr="001C0B95">
          <w:rPr>
            <w:rFonts w:asciiTheme="minorHAnsi" w:eastAsiaTheme="minorEastAsia" w:hAnsiTheme="minorHAnsi" w:cstheme="minorBidi"/>
            <w:noProof/>
            <w:sz w:val="20"/>
            <w:szCs w:val="20"/>
            <w:lang w:val="en-GB" w:eastAsia="en-GB"/>
          </w:rPr>
          <w:tab/>
        </w:r>
        <w:r w:rsidR="000B71AD" w:rsidRPr="001C0B95">
          <w:rPr>
            <w:rStyle w:val="Hyperlink"/>
            <w:rFonts w:asciiTheme="minorHAnsi" w:hAnsiTheme="minorHAnsi" w:cs="Calibri"/>
            <w:b/>
            <w:bCs/>
            <w:noProof/>
            <w:sz w:val="20"/>
            <w:szCs w:val="20"/>
            <w:lang w:val="hr-HR"/>
          </w:rPr>
          <w:t>Sažetak preporuka</w:t>
        </w:r>
        <w:r w:rsidR="000B71AD" w:rsidRPr="001C0B95">
          <w:rPr>
            <w:rFonts w:asciiTheme="minorHAnsi" w:hAnsiTheme="minorHAnsi"/>
            <w:noProof/>
            <w:webHidden/>
            <w:sz w:val="20"/>
            <w:szCs w:val="20"/>
          </w:rPr>
          <w:tab/>
        </w:r>
        <w:r w:rsidR="000B71AD" w:rsidRPr="001C0B95">
          <w:rPr>
            <w:rFonts w:asciiTheme="minorHAnsi" w:hAnsiTheme="minorHAnsi"/>
            <w:noProof/>
            <w:webHidden/>
            <w:sz w:val="20"/>
            <w:szCs w:val="20"/>
          </w:rPr>
          <w:fldChar w:fldCharType="begin"/>
        </w:r>
        <w:r w:rsidR="000B71AD" w:rsidRPr="001C0B95">
          <w:rPr>
            <w:rFonts w:asciiTheme="minorHAnsi" w:hAnsiTheme="minorHAnsi"/>
            <w:noProof/>
            <w:webHidden/>
            <w:sz w:val="20"/>
            <w:szCs w:val="20"/>
          </w:rPr>
          <w:instrText xml:space="preserve"> PAGEREF _Toc396648417 \h </w:instrText>
        </w:r>
        <w:r w:rsidR="000B71AD" w:rsidRPr="001C0B95">
          <w:rPr>
            <w:rFonts w:asciiTheme="minorHAnsi" w:hAnsiTheme="minorHAnsi"/>
            <w:noProof/>
            <w:webHidden/>
            <w:sz w:val="20"/>
            <w:szCs w:val="20"/>
          </w:rPr>
        </w:r>
        <w:r w:rsidR="000B71AD" w:rsidRPr="001C0B95">
          <w:rPr>
            <w:rFonts w:asciiTheme="minorHAnsi" w:hAnsiTheme="minorHAnsi"/>
            <w:noProof/>
            <w:webHidden/>
            <w:sz w:val="20"/>
            <w:szCs w:val="20"/>
          </w:rPr>
          <w:fldChar w:fldCharType="separate"/>
        </w:r>
        <w:r w:rsidR="00A4065F">
          <w:rPr>
            <w:rFonts w:asciiTheme="minorHAnsi" w:hAnsiTheme="minorHAnsi"/>
            <w:noProof/>
            <w:webHidden/>
            <w:sz w:val="20"/>
            <w:szCs w:val="20"/>
          </w:rPr>
          <w:t>108</w:t>
        </w:r>
        <w:r w:rsidR="000B71AD" w:rsidRPr="001C0B95">
          <w:rPr>
            <w:rFonts w:asciiTheme="minorHAnsi" w:hAnsiTheme="minorHAnsi"/>
            <w:noProof/>
            <w:webHidden/>
            <w:sz w:val="20"/>
            <w:szCs w:val="20"/>
          </w:rPr>
          <w:fldChar w:fldCharType="end"/>
        </w:r>
      </w:hyperlink>
    </w:p>
    <w:p w14:paraId="2440F210" w14:textId="77777777" w:rsidR="00966820" w:rsidRPr="001C0B95" w:rsidRDefault="00966820" w:rsidP="00647E2A">
      <w:pPr>
        <w:pStyle w:val="TOC1"/>
        <w:tabs>
          <w:tab w:val="right" w:leader="dot" w:pos="9016"/>
        </w:tabs>
        <w:rPr>
          <w:rFonts w:ascii="Calibri" w:hAnsi="Calibri" w:cs="Calibri"/>
          <w:sz w:val="20"/>
          <w:szCs w:val="20"/>
          <w:lang w:val="hr-HR"/>
        </w:rPr>
      </w:pPr>
      <w:r w:rsidRPr="001C0B95">
        <w:rPr>
          <w:rFonts w:asciiTheme="minorHAnsi" w:hAnsiTheme="minorHAnsi" w:cs="Calibri"/>
          <w:b/>
          <w:bCs/>
          <w:sz w:val="20"/>
          <w:szCs w:val="20"/>
        </w:rPr>
        <w:fldChar w:fldCharType="end"/>
      </w:r>
    </w:p>
    <w:p w14:paraId="6A9324C7" w14:textId="77777777" w:rsidR="00966820" w:rsidRPr="001C0B95" w:rsidRDefault="00966820" w:rsidP="00EE467F">
      <w:pPr>
        <w:rPr>
          <w:rFonts w:ascii="Calibri" w:hAnsi="Calibri" w:cs="Calibri"/>
          <w:b/>
          <w:bCs/>
          <w:sz w:val="20"/>
          <w:szCs w:val="20"/>
          <w:lang w:val="hr-HR"/>
        </w:rPr>
      </w:pPr>
      <w:r w:rsidRPr="001C0B95">
        <w:rPr>
          <w:rFonts w:ascii="Calibri" w:hAnsi="Calibri" w:cs="Calibri"/>
          <w:b/>
          <w:bCs/>
          <w:sz w:val="20"/>
          <w:szCs w:val="20"/>
          <w:lang w:val="hr-HR"/>
        </w:rPr>
        <w:t>ANEKS</w:t>
      </w:r>
    </w:p>
    <w:p w14:paraId="29F6E5BF" w14:textId="77777777" w:rsidR="00966820" w:rsidRPr="001C0B95" w:rsidRDefault="00966820" w:rsidP="00EE467F">
      <w:pPr>
        <w:rPr>
          <w:rFonts w:ascii="Calibri" w:hAnsi="Calibri" w:cs="Calibri"/>
          <w:b/>
          <w:bCs/>
          <w:sz w:val="20"/>
          <w:szCs w:val="20"/>
          <w:lang w:val="hr-HR"/>
        </w:rPr>
      </w:pPr>
      <w:r w:rsidRPr="001C0B95">
        <w:rPr>
          <w:rFonts w:ascii="Calibri" w:hAnsi="Calibri" w:cs="Calibri"/>
          <w:b/>
          <w:bCs/>
          <w:sz w:val="20"/>
          <w:szCs w:val="20"/>
          <w:lang w:val="hr-HR"/>
        </w:rPr>
        <w:t>Upitnik o održivom urbanom razvoju (prosinac 2013.)</w:t>
      </w:r>
    </w:p>
    <w:p w14:paraId="7FD8A919" w14:textId="77777777" w:rsidR="00966820" w:rsidRPr="001C0B95" w:rsidRDefault="00966820" w:rsidP="00EE467F">
      <w:pPr>
        <w:rPr>
          <w:rFonts w:ascii="Calibri" w:hAnsi="Calibri" w:cs="Calibri"/>
          <w:b/>
          <w:bCs/>
          <w:sz w:val="20"/>
          <w:szCs w:val="20"/>
          <w:lang w:val="hr-HR"/>
        </w:rPr>
      </w:pPr>
    </w:p>
    <w:p w14:paraId="35DC26AF" w14:textId="77777777" w:rsidR="00966820" w:rsidRPr="00174400" w:rsidRDefault="00966820" w:rsidP="00EE467F">
      <w:pPr>
        <w:rPr>
          <w:rFonts w:ascii="Calibri" w:hAnsi="Calibri" w:cs="Calibri"/>
          <w:sz w:val="28"/>
          <w:szCs w:val="28"/>
          <w:lang w:val="hr-HR"/>
        </w:rPr>
      </w:pPr>
    </w:p>
    <w:p w14:paraId="59C4D220" w14:textId="77777777" w:rsidR="00966820" w:rsidRPr="00174400" w:rsidRDefault="00966820" w:rsidP="00EE467F">
      <w:pPr>
        <w:rPr>
          <w:rFonts w:ascii="Calibri" w:hAnsi="Calibri" w:cs="Calibri"/>
          <w:b/>
          <w:bCs/>
          <w:lang w:val="hr-HR"/>
        </w:rPr>
      </w:pPr>
      <w:r w:rsidRPr="00174400">
        <w:rPr>
          <w:rFonts w:ascii="Calibri" w:hAnsi="Calibri" w:cs="Calibri"/>
          <w:b/>
          <w:bCs/>
          <w:lang w:val="hr-HR"/>
        </w:rPr>
        <w:t>Popis karata, tablica i okvira</w:t>
      </w:r>
    </w:p>
    <w:p w14:paraId="6EBE0B8F" w14:textId="77777777" w:rsidR="00966820" w:rsidRPr="00174400" w:rsidRDefault="00966820" w:rsidP="00EE467F">
      <w:pPr>
        <w:rPr>
          <w:rFonts w:ascii="Calibri" w:hAnsi="Calibri" w:cs="Calibri"/>
          <w:lang w:val="hr-HR"/>
        </w:rPr>
      </w:pPr>
    </w:p>
    <w:p w14:paraId="0BCE6969" w14:textId="77777777" w:rsidR="00966820" w:rsidRPr="00174400" w:rsidRDefault="00966820" w:rsidP="009505B7">
      <w:pPr>
        <w:pStyle w:val="ListParagraph"/>
        <w:numPr>
          <w:ilvl w:val="0"/>
          <w:numId w:val="51"/>
        </w:numPr>
        <w:spacing w:before="60" w:line="259" w:lineRule="auto"/>
        <w:ind w:left="284" w:hanging="284"/>
        <w:rPr>
          <w:rStyle w:val="Strong"/>
          <w:rFonts w:ascii="Calibri" w:hAnsi="Calibri" w:cs="Calibri"/>
          <w:color w:val="000000"/>
          <w:sz w:val="16"/>
          <w:szCs w:val="16"/>
          <w:lang w:val="hr-HR"/>
        </w:rPr>
      </w:pPr>
      <w:r w:rsidRPr="00174400">
        <w:rPr>
          <w:rStyle w:val="Strong"/>
          <w:rFonts w:ascii="Calibri" w:hAnsi="Calibri" w:cs="Calibri"/>
          <w:color w:val="000000"/>
          <w:sz w:val="16"/>
          <w:szCs w:val="16"/>
          <w:lang w:val="hr-HR"/>
        </w:rPr>
        <w:t>Okvir 0 – Kategorizacija hrvatskih urbanih područja za potrebe studije</w:t>
      </w:r>
    </w:p>
    <w:p w14:paraId="08AE8962"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Karta 1.1 – Gradovi sjedišta županija u Republici Hrvatskoj</w:t>
      </w:r>
    </w:p>
    <w:p w14:paraId="2AD93CD6" w14:textId="77777777" w:rsidR="00966820" w:rsidRPr="00174400" w:rsidRDefault="00966820" w:rsidP="009505B7">
      <w:pPr>
        <w:pStyle w:val="ListParagraph"/>
        <w:numPr>
          <w:ilvl w:val="0"/>
          <w:numId w:val="51"/>
        </w:numPr>
        <w:spacing w:before="60" w:line="259" w:lineRule="auto"/>
        <w:ind w:left="284" w:hanging="284"/>
        <w:rPr>
          <w:rFonts w:ascii="Calibri" w:hAnsi="Calibri" w:cs="Calibri"/>
          <w:b/>
          <w:bCs/>
          <w:sz w:val="16"/>
          <w:szCs w:val="16"/>
          <w:lang w:val="hr-HR"/>
        </w:rPr>
      </w:pPr>
      <w:r w:rsidRPr="00174400">
        <w:rPr>
          <w:rFonts w:ascii="Calibri" w:hAnsi="Calibri" w:cs="Calibri"/>
          <w:b/>
          <w:bCs/>
          <w:sz w:val="16"/>
          <w:szCs w:val="16"/>
          <w:lang w:val="hr-HR"/>
        </w:rPr>
        <w:t>Tablica 1.1 – Lokalna i područna (regionalna) samouprava u Republici Hrvatskoj</w:t>
      </w:r>
    </w:p>
    <w:p w14:paraId="6AFF951D" w14:textId="77777777" w:rsidR="00966820" w:rsidRPr="00174400" w:rsidRDefault="00966820" w:rsidP="009505B7">
      <w:pPr>
        <w:pStyle w:val="FootnoteText"/>
        <w:numPr>
          <w:ilvl w:val="0"/>
          <w:numId w:val="51"/>
        </w:numPr>
        <w:spacing w:before="60"/>
        <w:ind w:left="284" w:hanging="284"/>
        <w:rPr>
          <w:rFonts w:ascii="Calibri" w:hAnsi="Calibri" w:cs="Calibri"/>
          <w:b/>
          <w:bCs/>
          <w:sz w:val="16"/>
          <w:szCs w:val="16"/>
        </w:rPr>
      </w:pPr>
      <w:r w:rsidRPr="00174400">
        <w:rPr>
          <w:rFonts w:ascii="Calibri" w:hAnsi="Calibri" w:cs="Calibri"/>
          <w:b/>
          <w:bCs/>
          <w:sz w:val="16"/>
          <w:szCs w:val="16"/>
        </w:rPr>
        <w:t>Karta 1.2 – Lokalne jedinice u Republici Hrvatskoj prije 1993. i danas</w:t>
      </w:r>
    </w:p>
    <w:p w14:paraId="6A085C4A"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Okvir 1.2 – Definiranje metropolitanskih regija</w:t>
      </w:r>
    </w:p>
    <w:p w14:paraId="5DC96C4E" w14:textId="77777777" w:rsidR="00966820" w:rsidRPr="00174400" w:rsidRDefault="00966820" w:rsidP="009505B7">
      <w:pPr>
        <w:pStyle w:val="ListParagraph"/>
        <w:numPr>
          <w:ilvl w:val="0"/>
          <w:numId w:val="51"/>
        </w:numPr>
        <w:spacing w:before="60"/>
        <w:ind w:left="284" w:hanging="284"/>
        <w:rPr>
          <w:rFonts w:ascii="Calibri" w:hAnsi="Calibri" w:cs="Calibri"/>
          <w:b/>
          <w:bCs/>
          <w:color w:val="000000"/>
          <w:sz w:val="16"/>
          <w:szCs w:val="16"/>
          <w:lang w:val="hr-HR"/>
        </w:rPr>
      </w:pPr>
      <w:r w:rsidRPr="00174400">
        <w:rPr>
          <w:rFonts w:ascii="Calibri" w:hAnsi="Calibri" w:cs="Calibri"/>
          <w:b/>
          <w:bCs/>
          <w:color w:val="000000"/>
          <w:sz w:val="16"/>
          <w:szCs w:val="16"/>
          <w:lang w:val="hr-HR"/>
        </w:rPr>
        <w:t>Karta 1.3 – Republika Hrvatska – glavna naselja</w:t>
      </w:r>
    </w:p>
    <w:p w14:paraId="134CDBFB" w14:textId="77777777" w:rsidR="00966820" w:rsidRPr="00174400" w:rsidRDefault="00966820" w:rsidP="009505B7">
      <w:pPr>
        <w:pStyle w:val="ListParagraph"/>
        <w:numPr>
          <w:ilvl w:val="0"/>
          <w:numId w:val="51"/>
        </w:numPr>
        <w:spacing w:before="60"/>
        <w:ind w:left="284" w:hanging="284"/>
        <w:rPr>
          <w:rFonts w:ascii="Calibri" w:hAnsi="Calibri" w:cs="Calibri"/>
          <w:b/>
          <w:bCs/>
          <w:color w:val="000000"/>
          <w:sz w:val="16"/>
          <w:szCs w:val="16"/>
          <w:lang w:val="hr-HR"/>
        </w:rPr>
      </w:pPr>
      <w:r w:rsidRPr="00174400">
        <w:rPr>
          <w:rFonts w:ascii="Calibri" w:hAnsi="Calibri" w:cs="Calibri"/>
          <w:b/>
          <w:bCs/>
          <w:color w:val="000000"/>
          <w:sz w:val="16"/>
          <w:szCs w:val="16"/>
          <w:lang w:val="hr-HR"/>
        </w:rPr>
        <w:t xml:space="preserve">Tablica 1.6 – Proračuni jedinica </w:t>
      </w:r>
      <w:proofErr w:type="spellStart"/>
      <w:r w:rsidRPr="00174400">
        <w:rPr>
          <w:rFonts w:ascii="Calibri" w:hAnsi="Calibri" w:cs="Calibri"/>
          <w:b/>
          <w:bCs/>
          <w:color w:val="000000"/>
          <w:sz w:val="16"/>
          <w:szCs w:val="16"/>
          <w:lang w:val="hr-HR"/>
        </w:rPr>
        <w:t>lokalne</w:t>
      </w:r>
      <w:r w:rsidRPr="00174400">
        <w:rPr>
          <w:rFonts w:ascii="Calibri" w:hAnsi="Calibri" w:cs="Calibri"/>
          <w:color w:val="000000"/>
          <w:sz w:val="16"/>
          <w:szCs w:val="16"/>
          <w:lang w:val="hr-HR"/>
        </w:rPr>
        <w:t>i</w:t>
      </w:r>
      <w:proofErr w:type="spellEnd"/>
      <w:r w:rsidRPr="00174400">
        <w:rPr>
          <w:rFonts w:ascii="Calibri" w:hAnsi="Calibri" w:cs="Calibri"/>
          <w:color w:val="000000"/>
          <w:sz w:val="16"/>
          <w:szCs w:val="16"/>
          <w:lang w:val="hr-HR"/>
        </w:rPr>
        <w:t xml:space="preserve"> područne (regionalne)</w:t>
      </w:r>
      <w:r w:rsidRPr="00174400">
        <w:rPr>
          <w:rFonts w:ascii="Calibri" w:hAnsi="Calibri" w:cs="Calibri"/>
          <w:b/>
          <w:bCs/>
          <w:color w:val="000000"/>
          <w:sz w:val="16"/>
          <w:szCs w:val="16"/>
          <w:lang w:val="hr-HR"/>
        </w:rPr>
        <w:t xml:space="preserve"> samouprave za 2011. i 2012. (kn)</w:t>
      </w:r>
    </w:p>
    <w:p w14:paraId="069FF864"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Tablica 2.1a) – Broj stanovnika i promjena broja stanovnika prema veličini grada i planskim područjima, 2011.</w:t>
      </w:r>
    </w:p>
    <w:p w14:paraId="4208BD64"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Tablica 2.1b) – Broj stalnih stanovnika i stanovnika u funkcionalnim područjima, po veličini grada, 2011.</w:t>
      </w:r>
    </w:p>
    <w:p w14:paraId="64566D7B" w14:textId="77777777" w:rsidR="00966820" w:rsidRPr="00174400" w:rsidRDefault="00966820" w:rsidP="009505B7">
      <w:pPr>
        <w:pStyle w:val="ListParagraph"/>
        <w:numPr>
          <w:ilvl w:val="0"/>
          <w:numId w:val="51"/>
        </w:numPr>
        <w:spacing w:before="60"/>
        <w:ind w:left="284" w:hanging="284"/>
        <w:rPr>
          <w:rFonts w:ascii="Calibri" w:hAnsi="Calibri" w:cs="Calibri"/>
          <w:b/>
          <w:bCs/>
          <w:caps/>
          <w:sz w:val="16"/>
          <w:szCs w:val="16"/>
          <w:lang w:val="hr-HR"/>
        </w:rPr>
      </w:pPr>
      <w:r w:rsidRPr="00174400">
        <w:rPr>
          <w:rFonts w:ascii="Calibri" w:hAnsi="Calibri" w:cs="Calibri"/>
          <w:b/>
          <w:bCs/>
          <w:caps/>
          <w:sz w:val="16"/>
          <w:szCs w:val="16"/>
          <w:lang w:val="hr-HR"/>
        </w:rPr>
        <w:t>T</w:t>
      </w:r>
      <w:r w:rsidRPr="00174400">
        <w:rPr>
          <w:rFonts w:ascii="Calibri" w:hAnsi="Calibri" w:cs="Calibri"/>
          <w:b/>
          <w:bCs/>
          <w:sz w:val="16"/>
          <w:szCs w:val="16"/>
          <w:lang w:val="hr-HR"/>
        </w:rPr>
        <w:t>ablica 2.2a) – Zaposleni u pravnim osobama prema sektorima i veličini grada, 2012., broj i udio</w:t>
      </w:r>
    </w:p>
    <w:p w14:paraId="62B304D0" w14:textId="77777777" w:rsidR="00966820" w:rsidRPr="00174400" w:rsidRDefault="00966820" w:rsidP="009505B7">
      <w:pPr>
        <w:pStyle w:val="ListParagraph"/>
        <w:numPr>
          <w:ilvl w:val="0"/>
          <w:numId w:val="51"/>
        </w:numPr>
        <w:spacing w:before="60"/>
        <w:ind w:left="284" w:hanging="284"/>
        <w:rPr>
          <w:rFonts w:ascii="Calibri" w:hAnsi="Calibri" w:cs="Calibri"/>
          <w:b/>
          <w:bCs/>
          <w:caps/>
          <w:sz w:val="16"/>
          <w:szCs w:val="16"/>
          <w:lang w:val="hr-HR"/>
        </w:rPr>
      </w:pPr>
      <w:r w:rsidRPr="00174400">
        <w:rPr>
          <w:rFonts w:ascii="Calibri" w:hAnsi="Calibri" w:cs="Calibri"/>
          <w:b/>
          <w:bCs/>
          <w:caps/>
          <w:sz w:val="16"/>
          <w:szCs w:val="16"/>
          <w:lang w:val="hr-HR"/>
        </w:rPr>
        <w:t>T</w:t>
      </w:r>
      <w:r w:rsidRPr="00174400">
        <w:rPr>
          <w:rFonts w:ascii="Calibri" w:hAnsi="Calibri" w:cs="Calibri"/>
          <w:b/>
          <w:bCs/>
          <w:sz w:val="16"/>
          <w:szCs w:val="16"/>
          <w:lang w:val="hr-HR"/>
        </w:rPr>
        <w:t>ablica 2.2b) – Zaposleni u pravnim osobama prema sektorima u gradovima prema planskim područjima, 2012., udio</w:t>
      </w:r>
    </w:p>
    <w:p w14:paraId="08CC8671" w14:textId="77777777" w:rsidR="00966820" w:rsidRPr="00174400" w:rsidRDefault="00966820" w:rsidP="009505B7">
      <w:pPr>
        <w:pStyle w:val="ListParagraph"/>
        <w:numPr>
          <w:ilvl w:val="0"/>
          <w:numId w:val="51"/>
        </w:numPr>
        <w:spacing w:before="60"/>
        <w:ind w:left="284" w:hanging="284"/>
        <w:rPr>
          <w:rFonts w:ascii="Calibri" w:hAnsi="Calibri" w:cs="Calibri"/>
          <w:b/>
          <w:bCs/>
          <w:caps/>
          <w:sz w:val="16"/>
          <w:szCs w:val="16"/>
          <w:lang w:val="hr-HR"/>
        </w:rPr>
      </w:pPr>
      <w:r w:rsidRPr="00174400">
        <w:rPr>
          <w:rFonts w:ascii="Calibri" w:hAnsi="Calibri" w:cs="Calibri"/>
          <w:b/>
          <w:bCs/>
          <w:sz w:val="16"/>
          <w:szCs w:val="16"/>
          <w:lang w:val="hr-HR"/>
        </w:rPr>
        <w:t>Tablica 2.2c) – Zaposleni u pravnim osobama prema sektorima i veličini grada, promjena 2009.-2012., broj i udio</w:t>
      </w:r>
    </w:p>
    <w:p w14:paraId="294E5F97" w14:textId="77777777" w:rsidR="00966820" w:rsidRPr="00174400" w:rsidRDefault="00966820" w:rsidP="009505B7">
      <w:pPr>
        <w:pStyle w:val="ListParagraph"/>
        <w:numPr>
          <w:ilvl w:val="0"/>
          <w:numId w:val="51"/>
        </w:numPr>
        <w:spacing w:before="60"/>
        <w:ind w:left="284" w:hanging="284"/>
        <w:rPr>
          <w:rFonts w:ascii="Calibri" w:hAnsi="Calibri" w:cs="Calibri"/>
          <w:b/>
          <w:bCs/>
          <w:caps/>
          <w:sz w:val="16"/>
          <w:szCs w:val="16"/>
          <w:lang w:val="hr-HR"/>
        </w:rPr>
      </w:pPr>
      <w:r w:rsidRPr="00174400">
        <w:rPr>
          <w:rFonts w:ascii="Calibri" w:hAnsi="Calibri" w:cs="Calibri"/>
          <w:b/>
          <w:bCs/>
          <w:sz w:val="16"/>
          <w:szCs w:val="16"/>
          <w:lang w:val="hr-HR"/>
        </w:rPr>
        <w:t>Tablica 2.2d) – Zaposleni u pravnim osobama prema sektorima u gradovima po planskim područjima, promjena u postotku 2009.-2012.</w:t>
      </w:r>
    </w:p>
    <w:p w14:paraId="3EB5E2B9" w14:textId="77777777" w:rsidR="00966820" w:rsidRPr="00174400" w:rsidRDefault="00966820" w:rsidP="009505B7">
      <w:pPr>
        <w:pStyle w:val="ListParagraph"/>
        <w:numPr>
          <w:ilvl w:val="0"/>
          <w:numId w:val="51"/>
        </w:numPr>
        <w:spacing w:before="60"/>
        <w:ind w:left="284" w:hanging="284"/>
        <w:rPr>
          <w:rFonts w:ascii="Calibri" w:hAnsi="Calibri" w:cs="Calibri"/>
          <w:b/>
          <w:bCs/>
          <w:caps/>
          <w:sz w:val="16"/>
          <w:szCs w:val="16"/>
          <w:lang w:val="hr-HR"/>
        </w:rPr>
      </w:pPr>
      <w:r w:rsidRPr="00174400">
        <w:rPr>
          <w:rFonts w:ascii="Calibri" w:hAnsi="Calibri" w:cs="Calibri"/>
          <w:b/>
          <w:bCs/>
          <w:sz w:val="16"/>
          <w:szCs w:val="16"/>
          <w:lang w:val="hr-HR"/>
        </w:rPr>
        <w:t>Tablica 2.2e) – Sektori sa značajnim udjelom u izvozu, po veličini grada, 2013.</w:t>
      </w:r>
    </w:p>
    <w:p w14:paraId="62C795E4"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Tablica 2.2f) – Percepcija o ulozi grada</w:t>
      </w:r>
    </w:p>
    <w:p w14:paraId="1DCE3EFF" w14:textId="77777777" w:rsidR="00966820" w:rsidRPr="00174400" w:rsidRDefault="00966820" w:rsidP="009505B7">
      <w:pPr>
        <w:pStyle w:val="ListParagraph"/>
        <w:numPr>
          <w:ilvl w:val="0"/>
          <w:numId w:val="51"/>
        </w:numPr>
        <w:spacing w:before="60"/>
        <w:ind w:left="284" w:hanging="284"/>
        <w:rPr>
          <w:rFonts w:ascii="Calibri" w:hAnsi="Calibri" w:cs="Calibri"/>
          <w:b/>
          <w:bCs/>
          <w:caps/>
          <w:sz w:val="16"/>
          <w:szCs w:val="16"/>
          <w:lang w:val="hr-HR"/>
        </w:rPr>
      </w:pPr>
      <w:r w:rsidRPr="00174400">
        <w:rPr>
          <w:rFonts w:ascii="Calibri" w:hAnsi="Calibri" w:cs="Calibri"/>
          <w:b/>
          <w:bCs/>
          <w:sz w:val="16"/>
          <w:szCs w:val="16"/>
          <w:lang w:val="hr-HR"/>
        </w:rPr>
        <w:t>Tablica 2.2g) – Distribucija utvrđenih sektora koji nude prilike za rast</w:t>
      </w:r>
    </w:p>
    <w:p w14:paraId="0C537716"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Tablica 2.2h) – Dostupnost podrške inovacijama</w:t>
      </w:r>
    </w:p>
    <w:p w14:paraId="790C2E2D"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Tablica 2.3a) – Urbana tržišta rada prema veličini grada i planskim područjima, 2011.</w:t>
      </w:r>
    </w:p>
    <w:p w14:paraId="63547479"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Tablica 2.3b) – Trendovi na tržištu rada 2010.-2013.</w:t>
      </w:r>
    </w:p>
    <w:p w14:paraId="3A05372D"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Okvir 2.4 – Pula: Iznimno nerazvijena/degradirana mikropodručja – zajedničke karakteristike</w:t>
      </w:r>
    </w:p>
    <w:p w14:paraId="75227E6E"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Tablica 2.5a) – Odvajanje otpada prema veličini grada</w:t>
      </w:r>
    </w:p>
    <w:p w14:paraId="47592DEF" w14:textId="77777777" w:rsidR="00966820" w:rsidRPr="00174400" w:rsidRDefault="00966820" w:rsidP="009505B7">
      <w:pPr>
        <w:pStyle w:val="ListParagraph"/>
        <w:numPr>
          <w:ilvl w:val="0"/>
          <w:numId w:val="51"/>
        </w:numPr>
        <w:spacing w:before="60"/>
        <w:ind w:left="284" w:hanging="284"/>
        <w:rPr>
          <w:rFonts w:ascii="Calibri" w:hAnsi="Calibri" w:cs="Calibri"/>
          <w:b/>
          <w:bCs/>
          <w:color w:val="000000"/>
          <w:sz w:val="16"/>
          <w:szCs w:val="16"/>
          <w:lang w:val="hr-HR" w:eastAsia="en-GB"/>
        </w:rPr>
      </w:pPr>
      <w:r w:rsidRPr="00174400">
        <w:rPr>
          <w:rFonts w:ascii="Calibri" w:hAnsi="Calibri" w:cs="Calibri"/>
          <w:b/>
          <w:bCs/>
          <w:color w:val="000000"/>
          <w:sz w:val="16"/>
          <w:szCs w:val="16"/>
          <w:lang w:val="hr-HR" w:eastAsia="en-GB"/>
        </w:rPr>
        <w:t>Tablica 2.5b) – Količina prikupljenog i odvojenog otpada prema veličini grada i planskim područjima</w:t>
      </w:r>
    </w:p>
    <w:p w14:paraId="4343F9EC"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Tablica 2.8 – Površina zapuštenih/neiskorištenih zemljišta prema veličini grada</w:t>
      </w:r>
    </w:p>
    <w:p w14:paraId="21D7B33F"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Tablica 2.10a) – Prosječan broj članova osoblja na funkcijama vezanim uz urbani razvoj u glavnim partnerskim organizacijama u gradu</w:t>
      </w:r>
    </w:p>
    <w:p w14:paraId="6B042990"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Okvir 2.11a) – PROFIL Zagreb</w:t>
      </w:r>
    </w:p>
    <w:p w14:paraId="19BB6390" w14:textId="77777777" w:rsidR="00966820" w:rsidRPr="00174400" w:rsidRDefault="00966820" w:rsidP="009505B7">
      <w:pPr>
        <w:pStyle w:val="ListParagraph"/>
        <w:numPr>
          <w:ilvl w:val="0"/>
          <w:numId w:val="51"/>
        </w:numPr>
        <w:spacing w:before="60" w:line="259" w:lineRule="auto"/>
        <w:ind w:left="284" w:hanging="284"/>
        <w:rPr>
          <w:rFonts w:ascii="Calibri" w:hAnsi="Calibri" w:cs="Calibri"/>
          <w:b/>
          <w:bCs/>
          <w:sz w:val="16"/>
          <w:szCs w:val="16"/>
          <w:lang w:val="hr-HR"/>
        </w:rPr>
      </w:pPr>
      <w:r w:rsidRPr="00174400">
        <w:rPr>
          <w:rFonts w:ascii="Calibri" w:hAnsi="Calibri" w:cs="Calibri"/>
          <w:b/>
          <w:bCs/>
          <w:sz w:val="16"/>
          <w:szCs w:val="16"/>
          <w:lang w:val="hr-HR"/>
        </w:rPr>
        <w:t>Okvir 2.11b) – PROFIL Split</w:t>
      </w:r>
    </w:p>
    <w:p w14:paraId="44E754AB"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Okvir 2.11c) – PROFIL Rijeka</w:t>
      </w:r>
    </w:p>
    <w:p w14:paraId="79A7F74A" w14:textId="77777777" w:rsidR="00966820" w:rsidRPr="00174400" w:rsidRDefault="00966820" w:rsidP="009505B7">
      <w:pPr>
        <w:pStyle w:val="ListParagraph"/>
        <w:numPr>
          <w:ilvl w:val="0"/>
          <w:numId w:val="51"/>
        </w:numPr>
        <w:spacing w:before="60"/>
        <w:ind w:left="284" w:hanging="284"/>
        <w:rPr>
          <w:rFonts w:ascii="Calibri" w:hAnsi="Calibri" w:cs="Calibri"/>
          <w:b/>
          <w:bCs/>
          <w:caps/>
          <w:sz w:val="16"/>
          <w:szCs w:val="16"/>
          <w:lang w:val="hr-HR"/>
        </w:rPr>
      </w:pPr>
      <w:r w:rsidRPr="00174400">
        <w:rPr>
          <w:rFonts w:ascii="Calibri" w:hAnsi="Calibri" w:cs="Calibri"/>
          <w:b/>
          <w:bCs/>
          <w:sz w:val="16"/>
          <w:szCs w:val="16"/>
          <w:lang w:val="hr-HR"/>
        </w:rPr>
        <w:t>Okvir 2.11d) – PROFIL Osijek</w:t>
      </w:r>
    </w:p>
    <w:p w14:paraId="3BC6C38D"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Tablica 2.12a) – SNAGE</w:t>
      </w:r>
    </w:p>
    <w:p w14:paraId="5348C0D4"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 xml:space="preserve">Tablica 2.12b) – SLABOSTI </w:t>
      </w:r>
    </w:p>
    <w:p w14:paraId="291A5F3B"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 xml:space="preserve">Tablica 2.12c) – PRILIKE </w:t>
      </w:r>
    </w:p>
    <w:p w14:paraId="73C42895"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 xml:space="preserve">Tablica 2.12d) – PRIJETNJE </w:t>
      </w:r>
    </w:p>
    <w:p w14:paraId="4755C747"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Tablica 3.1 – Stanovništvo Republike Hrvatske u gradovima i funkcionalnim područjima</w:t>
      </w:r>
    </w:p>
    <w:p w14:paraId="40CABF0B"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Okvir 5.1 – 11 tematskih ciljeva Kohezijske politike 2014.-2020.</w:t>
      </w:r>
    </w:p>
    <w:p w14:paraId="3D0FD114" w14:textId="77777777" w:rsidR="00966820" w:rsidRPr="00174400" w:rsidRDefault="00966820" w:rsidP="009505B7">
      <w:pPr>
        <w:pStyle w:val="ListParagraph"/>
        <w:numPr>
          <w:ilvl w:val="0"/>
          <w:numId w:val="51"/>
        </w:numPr>
        <w:spacing w:before="60" w:line="259" w:lineRule="auto"/>
        <w:ind w:left="284" w:hanging="284"/>
        <w:rPr>
          <w:rFonts w:ascii="Calibri" w:hAnsi="Calibri" w:cs="Calibri"/>
          <w:b/>
          <w:bCs/>
          <w:sz w:val="16"/>
          <w:szCs w:val="16"/>
          <w:lang w:val="hr-HR"/>
        </w:rPr>
      </w:pPr>
      <w:r w:rsidRPr="00174400">
        <w:rPr>
          <w:rFonts w:ascii="Calibri" w:hAnsi="Calibri" w:cs="Calibri"/>
          <w:b/>
          <w:bCs/>
          <w:sz w:val="16"/>
          <w:szCs w:val="16"/>
          <w:lang w:val="hr-HR"/>
        </w:rPr>
        <w:t>Tablica 5.2a) – Sažeti podaci o prioritetnim ulaganjima (u milijunima eura), četiriju najvećih gradova</w:t>
      </w:r>
    </w:p>
    <w:p w14:paraId="22D4BC11" w14:textId="77777777" w:rsidR="00966820" w:rsidRPr="00174400" w:rsidRDefault="00966820" w:rsidP="009505B7">
      <w:pPr>
        <w:pStyle w:val="ListParagraph"/>
        <w:numPr>
          <w:ilvl w:val="0"/>
          <w:numId w:val="51"/>
        </w:numPr>
        <w:spacing w:before="60"/>
        <w:ind w:left="284" w:hanging="284"/>
        <w:rPr>
          <w:rFonts w:ascii="Calibri" w:hAnsi="Calibri" w:cs="Calibri"/>
          <w:b/>
          <w:bCs/>
          <w:color w:val="000000"/>
          <w:sz w:val="16"/>
          <w:szCs w:val="16"/>
          <w:lang w:val="hr-HR" w:eastAsia="en-GB"/>
        </w:rPr>
      </w:pPr>
      <w:r w:rsidRPr="00174400">
        <w:rPr>
          <w:rFonts w:ascii="Calibri" w:hAnsi="Calibri" w:cs="Calibri"/>
          <w:b/>
          <w:bCs/>
          <w:color w:val="000000"/>
          <w:sz w:val="16"/>
          <w:szCs w:val="16"/>
          <w:lang w:val="hr-HR" w:eastAsia="en-GB"/>
        </w:rPr>
        <w:t xml:space="preserve">Tablica 5.2b) – Procijenjeni troškovi prioritetnih razvojnih ulaganja i vrijednosti značajnih projekata urbanog razvoja u posljednjih pet godina </w:t>
      </w:r>
    </w:p>
    <w:p w14:paraId="563F9CCF"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color w:val="000000"/>
          <w:sz w:val="16"/>
          <w:szCs w:val="16"/>
          <w:lang w:val="hr-HR" w:eastAsia="en-GB"/>
        </w:rPr>
        <w:t xml:space="preserve">Tablica 5.2c) – </w:t>
      </w:r>
      <w:r w:rsidRPr="00174400">
        <w:rPr>
          <w:rFonts w:ascii="Calibri" w:hAnsi="Calibri" w:cs="Calibri"/>
          <w:b/>
          <w:bCs/>
          <w:sz w:val="16"/>
          <w:szCs w:val="16"/>
          <w:lang w:val="hr-HR"/>
        </w:rPr>
        <w:t>Sažeti podaci o prioritetnim ulaganjima (procjene u milijunima eura) gradova srednje veličine</w:t>
      </w:r>
    </w:p>
    <w:p w14:paraId="616F99B9" w14:textId="77777777" w:rsidR="00966820" w:rsidRPr="00174400" w:rsidRDefault="00966820" w:rsidP="009505B7">
      <w:pPr>
        <w:pStyle w:val="ListParagraph"/>
        <w:numPr>
          <w:ilvl w:val="0"/>
          <w:numId w:val="51"/>
        </w:numPr>
        <w:spacing w:before="60"/>
        <w:ind w:left="284" w:hanging="284"/>
        <w:rPr>
          <w:rFonts w:ascii="Calibri" w:hAnsi="Calibri" w:cs="Calibri"/>
          <w:b/>
          <w:bCs/>
          <w:color w:val="000000"/>
          <w:sz w:val="16"/>
          <w:szCs w:val="16"/>
          <w:lang w:val="hr-HR" w:eastAsia="en-GB"/>
        </w:rPr>
      </w:pPr>
      <w:r w:rsidRPr="00174400">
        <w:rPr>
          <w:rFonts w:ascii="Calibri" w:hAnsi="Calibri" w:cs="Calibri"/>
          <w:b/>
          <w:bCs/>
          <w:color w:val="000000"/>
          <w:sz w:val="16"/>
          <w:szCs w:val="16"/>
          <w:lang w:val="hr-HR" w:eastAsia="en-GB"/>
        </w:rPr>
        <w:t>Tablica 5.2d) – Procijenjeni troškovi prioritetnih razvojnih ulaganja i vrijednosti značajnih projekata urbanog razvoja u posljednjih pet godina – gradovi srednje veličine</w:t>
      </w:r>
    </w:p>
    <w:p w14:paraId="116936F6" w14:textId="77777777" w:rsidR="00966820" w:rsidRPr="00174400" w:rsidRDefault="00966820" w:rsidP="009505B7">
      <w:pPr>
        <w:pStyle w:val="ListParagraph"/>
        <w:numPr>
          <w:ilvl w:val="0"/>
          <w:numId w:val="51"/>
        </w:numPr>
        <w:spacing w:before="60"/>
        <w:ind w:left="284" w:hanging="284"/>
        <w:rPr>
          <w:rFonts w:ascii="Calibri" w:hAnsi="Calibri" w:cs="Calibri"/>
          <w:b/>
          <w:bCs/>
          <w:color w:val="000000"/>
          <w:sz w:val="16"/>
          <w:szCs w:val="16"/>
          <w:lang w:val="hr-HR" w:eastAsia="en-GB"/>
        </w:rPr>
      </w:pPr>
      <w:r w:rsidRPr="00174400">
        <w:rPr>
          <w:rFonts w:ascii="Calibri" w:hAnsi="Calibri" w:cs="Calibri"/>
          <w:b/>
          <w:bCs/>
          <w:color w:val="000000"/>
          <w:sz w:val="16"/>
          <w:szCs w:val="16"/>
          <w:lang w:val="hr-HR" w:eastAsia="en-GB"/>
        </w:rPr>
        <w:t>Tablica 5.2e) – Procijenjeni troškovi prioritetnih razvojnih ulaganja i vrijednosti značajnih projekata urbanog razvoja u posljednjih pet godina – mali gradovi</w:t>
      </w:r>
    </w:p>
    <w:p w14:paraId="0C6E2C4D" w14:textId="77777777" w:rsidR="00966820" w:rsidRPr="00174400" w:rsidRDefault="00966820" w:rsidP="009505B7">
      <w:pPr>
        <w:pStyle w:val="ListParagraph"/>
        <w:numPr>
          <w:ilvl w:val="0"/>
          <w:numId w:val="51"/>
        </w:numPr>
        <w:spacing w:before="60"/>
        <w:ind w:left="284" w:hanging="284"/>
        <w:rPr>
          <w:rFonts w:ascii="Calibri" w:hAnsi="Calibri" w:cs="Calibri"/>
          <w:b/>
          <w:bCs/>
          <w:sz w:val="16"/>
          <w:szCs w:val="16"/>
          <w:lang w:val="hr-HR"/>
        </w:rPr>
      </w:pPr>
      <w:r w:rsidRPr="00174400">
        <w:rPr>
          <w:rFonts w:ascii="Calibri" w:hAnsi="Calibri" w:cs="Calibri"/>
          <w:b/>
          <w:bCs/>
          <w:sz w:val="16"/>
          <w:szCs w:val="16"/>
          <w:lang w:val="hr-HR"/>
        </w:rPr>
        <w:t xml:space="preserve">Tablica 6.2a) – Kratka procjena potencijala tematskih ciljeva za relevantan doprinos integriranih teritorijalnih </w:t>
      </w:r>
      <w:proofErr w:type="spellStart"/>
      <w:r w:rsidRPr="00174400">
        <w:rPr>
          <w:rFonts w:ascii="Calibri" w:hAnsi="Calibri" w:cs="Calibri"/>
          <w:b/>
          <w:bCs/>
          <w:sz w:val="16"/>
          <w:szCs w:val="16"/>
          <w:lang w:val="hr-HR"/>
        </w:rPr>
        <w:t>ulaganjaza</w:t>
      </w:r>
      <w:proofErr w:type="spellEnd"/>
      <w:r w:rsidRPr="00174400">
        <w:rPr>
          <w:rFonts w:ascii="Calibri" w:hAnsi="Calibri" w:cs="Calibri"/>
          <w:b/>
          <w:bCs/>
          <w:sz w:val="16"/>
          <w:szCs w:val="16"/>
          <w:lang w:val="hr-HR"/>
        </w:rPr>
        <w:t xml:space="preserve"> održivi urbani razvoj u Republici Hrvatskoj</w:t>
      </w:r>
    </w:p>
    <w:p w14:paraId="79A62A89" w14:textId="77777777" w:rsidR="00966820" w:rsidRPr="00174400" w:rsidRDefault="00966820" w:rsidP="00EE467F">
      <w:pPr>
        <w:rPr>
          <w:rFonts w:ascii="Calibri" w:hAnsi="Calibri" w:cs="Calibri"/>
          <w:sz w:val="28"/>
          <w:szCs w:val="28"/>
          <w:lang w:val="hr-HR"/>
        </w:rPr>
      </w:pPr>
    </w:p>
    <w:p w14:paraId="76BABC2F" w14:textId="77777777" w:rsidR="00966820" w:rsidRPr="00174400" w:rsidRDefault="00966820" w:rsidP="00EE467F">
      <w:pPr>
        <w:rPr>
          <w:rFonts w:ascii="Calibri" w:hAnsi="Calibri" w:cs="Calibri"/>
          <w:b/>
          <w:bCs/>
          <w:lang w:val="hr-HR"/>
        </w:rPr>
      </w:pPr>
      <w:r w:rsidRPr="00174400">
        <w:rPr>
          <w:rFonts w:ascii="Calibri" w:hAnsi="Calibri" w:cs="Calibri"/>
          <w:b/>
          <w:bCs/>
          <w:lang w:val="hr-HR"/>
        </w:rPr>
        <w:t>Fotografije</w:t>
      </w:r>
    </w:p>
    <w:p w14:paraId="74D23EFF" w14:textId="77777777" w:rsidR="00966820" w:rsidRPr="00174400" w:rsidRDefault="00966820" w:rsidP="00EE467F">
      <w:pPr>
        <w:rPr>
          <w:rFonts w:ascii="Calibri" w:hAnsi="Calibri" w:cs="Calibri"/>
          <w:sz w:val="18"/>
          <w:szCs w:val="18"/>
          <w:lang w:val="hr-HR"/>
        </w:rPr>
      </w:pPr>
    </w:p>
    <w:p w14:paraId="40C7BA71" w14:textId="77777777" w:rsidR="00966820" w:rsidRPr="00174400" w:rsidRDefault="00966820" w:rsidP="00EE467F">
      <w:pPr>
        <w:jc w:val="both"/>
        <w:rPr>
          <w:rFonts w:ascii="Calibri" w:hAnsi="Calibri" w:cs="Calibri"/>
          <w:sz w:val="18"/>
          <w:szCs w:val="18"/>
          <w:lang w:val="hr-HR"/>
        </w:rPr>
      </w:pPr>
      <w:r w:rsidRPr="00174400">
        <w:rPr>
          <w:rFonts w:ascii="Calibri" w:hAnsi="Calibri" w:cs="Calibri"/>
          <w:sz w:val="18"/>
          <w:szCs w:val="18"/>
          <w:lang w:val="hr-HR"/>
        </w:rPr>
        <w:t>Ukoliko u tekstu nije naveden drugi izvor, sve fotografije u ovom dokumentu snimili su članovi projektnog tima.</w:t>
      </w:r>
    </w:p>
    <w:p w14:paraId="494859FE" w14:textId="77777777" w:rsidR="00966820" w:rsidRPr="00174400" w:rsidRDefault="00966820" w:rsidP="00EE467F">
      <w:pPr>
        <w:rPr>
          <w:rFonts w:ascii="Calibri" w:hAnsi="Calibri" w:cs="Calibri"/>
          <w:b/>
          <w:bCs/>
          <w:lang w:val="hr-HR"/>
        </w:rPr>
      </w:pPr>
    </w:p>
    <w:p w14:paraId="77B1300C" w14:textId="77777777" w:rsidR="00966820" w:rsidRPr="00174400" w:rsidRDefault="00966820" w:rsidP="00EE467F">
      <w:pPr>
        <w:rPr>
          <w:rFonts w:ascii="Calibri" w:hAnsi="Calibri" w:cs="Calibri"/>
          <w:b/>
          <w:bCs/>
          <w:lang w:val="hr-HR"/>
        </w:rPr>
      </w:pPr>
    </w:p>
    <w:p w14:paraId="638D4733" w14:textId="77777777" w:rsidR="00966820" w:rsidRPr="00174400" w:rsidRDefault="00966820" w:rsidP="00EE467F">
      <w:pPr>
        <w:spacing w:after="160" w:line="259" w:lineRule="auto"/>
        <w:rPr>
          <w:rFonts w:ascii="Calibri" w:hAnsi="Calibri" w:cs="Calibri"/>
          <w:b/>
          <w:bCs/>
          <w:sz w:val="40"/>
          <w:szCs w:val="40"/>
          <w:lang w:val="hr-HR"/>
        </w:rPr>
      </w:pPr>
    </w:p>
    <w:p w14:paraId="3DF15FB2" w14:textId="77777777" w:rsidR="00966820" w:rsidRPr="00174400" w:rsidRDefault="00966820" w:rsidP="00EE467F">
      <w:pPr>
        <w:spacing w:after="160" w:line="259" w:lineRule="auto"/>
        <w:rPr>
          <w:rFonts w:ascii="Calibri" w:hAnsi="Calibri" w:cs="Calibri"/>
          <w:b/>
          <w:bCs/>
          <w:sz w:val="40"/>
          <w:szCs w:val="40"/>
          <w:lang w:val="hr-HR"/>
        </w:rPr>
      </w:pPr>
    </w:p>
    <w:p w14:paraId="6FF10647" w14:textId="77777777" w:rsidR="00966820" w:rsidRPr="00174400" w:rsidRDefault="00966820" w:rsidP="00EE467F">
      <w:pPr>
        <w:spacing w:after="160" w:line="259" w:lineRule="auto"/>
        <w:rPr>
          <w:rFonts w:ascii="Calibri" w:hAnsi="Calibri" w:cs="Calibri"/>
          <w:b/>
          <w:bCs/>
          <w:sz w:val="40"/>
          <w:szCs w:val="40"/>
          <w:lang w:val="hr-HR"/>
        </w:rPr>
      </w:pPr>
    </w:p>
    <w:p w14:paraId="0C8AD119" w14:textId="77777777" w:rsidR="00966820" w:rsidRPr="00174400" w:rsidRDefault="00966820" w:rsidP="00EE467F">
      <w:pPr>
        <w:spacing w:after="160" w:line="259" w:lineRule="auto"/>
        <w:rPr>
          <w:rFonts w:ascii="Calibri" w:hAnsi="Calibri" w:cs="Calibri"/>
          <w:b/>
          <w:bCs/>
          <w:sz w:val="40"/>
          <w:szCs w:val="40"/>
          <w:lang w:val="hr-HR"/>
        </w:rPr>
      </w:pPr>
    </w:p>
    <w:p w14:paraId="448476EF" w14:textId="77777777" w:rsidR="00966820" w:rsidRPr="00174400" w:rsidRDefault="00966820" w:rsidP="00EE467F">
      <w:pPr>
        <w:spacing w:after="160" w:line="259" w:lineRule="auto"/>
        <w:rPr>
          <w:rFonts w:ascii="Calibri" w:hAnsi="Calibri" w:cs="Calibri"/>
          <w:b/>
          <w:bCs/>
          <w:sz w:val="40"/>
          <w:szCs w:val="40"/>
          <w:lang w:val="hr-HR"/>
        </w:rPr>
      </w:pPr>
    </w:p>
    <w:p w14:paraId="28D39A46" w14:textId="77777777" w:rsidR="00966820" w:rsidRPr="00174400" w:rsidRDefault="00966820" w:rsidP="00EE467F">
      <w:pPr>
        <w:spacing w:after="160" w:line="259" w:lineRule="auto"/>
        <w:rPr>
          <w:rFonts w:ascii="Calibri" w:hAnsi="Calibri" w:cs="Calibri"/>
          <w:b/>
          <w:bCs/>
          <w:sz w:val="40"/>
          <w:szCs w:val="40"/>
          <w:lang w:val="hr-HR"/>
        </w:rPr>
      </w:pPr>
    </w:p>
    <w:p w14:paraId="58D23509" w14:textId="77777777" w:rsidR="00966820" w:rsidRPr="00174400" w:rsidRDefault="00966820" w:rsidP="00EE467F">
      <w:pPr>
        <w:spacing w:after="160" w:line="259" w:lineRule="auto"/>
        <w:rPr>
          <w:rFonts w:ascii="Calibri" w:hAnsi="Calibri" w:cs="Calibri"/>
          <w:b/>
          <w:bCs/>
          <w:sz w:val="40"/>
          <w:szCs w:val="40"/>
          <w:lang w:val="hr-HR"/>
        </w:rPr>
      </w:pPr>
    </w:p>
    <w:p w14:paraId="134990A9" w14:textId="77777777" w:rsidR="00966820" w:rsidRPr="00174400" w:rsidRDefault="00966820" w:rsidP="00647E2A">
      <w:pPr>
        <w:spacing w:before="40" w:after="40" w:line="300" w:lineRule="auto"/>
        <w:rPr>
          <w:rFonts w:ascii="Calibri" w:hAnsi="Calibri" w:cs="Calibri"/>
          <w:b/>
          <w:bCs/>
          <w:sz w:val="40"/>
          <w:szCs w:val="40"/>
          <w:lang w:val="hr-HR"/>
        </w:rPr>
      </w:pPr>
    </w:p>
    <w:p w14:paraId="083F5693" w14:textId="77777777" w:rsidR="00966820" w:rsidRPr="00174400" w:rsidRDefault="00966820" w:rsidP="00647E2A">
      <w:pPr>
        <w:spacing w:before="40" w:after="40" w:line="300" w:lineRule="auto"/>
        <w:rPr>
          <w:rFonts w:ascii="Calibri" w:hAnsi="Calibri" w:cs="Calibri"/>
          <w:b/>
          <w:bCs/>
          <w:sz w:val="40"/>
          <w:szCs w:val="40"/>
          <w:lang w:val="hr-HR"/>
        </w:rPr>
      </w:pPr>
    </w:p>
    <w:p w14:paraId="00E8FB34" w14:textId="77777777" w:rsidR="00966820" w:rsidRPr="00174400" w:rsidRDefault="00966820" w:rsidP="00647E2A">
      <w:pPr>
        <w:spacing w:before="40" w:after="40" w:line="300" w:lineRule="auto"/>
        <w:rPr>
          <w:rFonts w:ascii="Calibri" w:hAnsi="Calibri" w:cs="Calibri"/>
          <w:b/>
          <w:bCs/>
          <w:sz w:val="40"/>
          <w:szCs w:val="40"/>
          <w:lang w:val="hr-HR"/>
        </w:rPr>
      </w:pPr>
    </w:p>
    <w:p w14:paraId="04F9BD68" w14:textId="77777777" w:rsidR="00966820" w:rsidRPr="00174400" w:rsidRDefault="00966820" w:rsidP="00647E2A">
      <w:pPr>
        <w:pStyle w:val="11-Heading1"/>
        <w:spacing w:before="40" w:after="40" w:line="300" w:lineRule="auto"/>
        <w:rPr>
          <w:lang w:val="hr-HR"/>
        </w:rPr>
      </w:pPr>
      <w:bookmarkStart w:id="1" w:name="_Toc396648353"/>
      <w:r w:rsidRPr="00174400">
        <w:rPr>
          <w:lang w:val="hr-HR"/>
        </w:rPr>
        <w:t>UVOD</w:t>
      </w:r>
      <w:bookmarkEnd w:id="1"/>
    </w:p>
    <w:p w14:paraId="7BE3E524" w14:textId="77777777" w:rsidR="00966820" w:rsidRPr="00174400" w:rsidRDefault="00966820" w:rsidP="00647E2A">
      <w:pPr>
        <w:pStyle w:val="11-Heading2"/>
        <w:spacing w:before="40" w:after="40" w:line="300" w:lineRule="auto"/>
        <w:rPr>
          <w:lang w:val="hr-HR"/>
        </w:rPr>
      </w:pPr>
      <w:r w:rsidRPr="00174400">
        <w:rPr>
          <w:sz w:val="28"/>
          <w:szCs w:val="28"/>
          <w:lang w:val="hr-HR"/>
        </w:rPr>
        <w:br w:type="page"/>
      </w:r>
    </w:p>
    <w:p w14:paraId="70DAA1C6" w14:textId="77777777" w:rsidR="00966820" w:rsidRPr="00174400" w:rsidRDefault="00966820" w:rsidP="00647E2A">
      <w:pPr>
        <w:spacing w:before="40" w:after="40" w:line="300" w:lineRule="auto"/>
        <w:jc w:val="both"/>
        <w:rPr>
          <w:rFonts w:ascii="Calibri" w:hAnsi="Calibri" w:cs="Calibri"/>
          <w:b/>
          <w:bCs/>
          <w:sz w:val="32"/>
          <w:szCs w:val="32"/>
          <w:lang w:val="hr-HR"/>
        </w:rPr>
      </w:pPr>
      <w:r w:rsidRPr="00174400">
        <w:rPr>
          <w:rFonts w:ascii="Calibri" w:hAnsi="Calibri" w:cs="Calibri"/>
          <w:b/>
          <w:bCs/>
          <w:sz w:val="32"/>
          <w:szCs w:val="32"/>
          <w:lang w:val="hr-HR"/>
        </w:rPr>
        <w:t>Što je održivi urbani razvoj?</w:t>
      </w:r>
    </w:p>
    <w:p w14:paraId="0E7D2816" w14:textId="77777777" w:rsidR="00966820" w:rsidRPr="00174400" w:rsidRDefault="00966820" w:rsidP="00647E2A">
      <w:pPr>
        <w:spacing w:before="40" w:after="40" w:line="300" w:lineRule="auto"/>
        <w:jc w:val="both"/>
        <w:rPr>
          <w:rFonts w:ascii="Calibri" w:hAnsi="Calibri" w:cs="Calibri"/>
          <w:lang w:val="hr-HR"/>
        </w:rPr>
      </w:pPr>
      <w:r w:rsidRPr="00174400">
        <w:rPr>
          <w:rFonts w:ascii="Calibri" w:hAnsi="Calibri" w:cs="Calibri"/>
          <w:lang w:val="hr-HR"/>
        </w:rPr>
        <w:t xml:space="preserve">Današnje stanje urbanizacije i razmještaj stanovništva u Europi rezultat su promjenjivih povijesno-gospodarskih čimbenika. Povijesni razvoj gospodarstva u velikim industrijskim gradovima pokazuje da su razdoblja prosperiteta bila relativno kratka i da se razvoj glavnih gospodarskih grana, koje su bile najzaslužnije za prosperitet, odvijao u izrazito cikličkim fazama. </w:t>
      </w:r>
    </w:p>
    <w:p w14:paraId="727790E8" w14:textId="77777777" w:rsidR="00966820" w:rsidRPr="00174400" w:rsidRDefault="00966820" w:rsidP="00647E2A">
      <w:pPr>
        <w:spacing w:before="40" w:after="40" w:line="300" w:lineRule="auto"/>
        <w:jc w:val="both"/>
        <w:rPr>
          <w:rFonts w:ascii="Calibri" w:hAnsi="Calibri" w:cs="Calibri"/>
          <w:color w:val="365F91"/>
          <w:lang w:val="hr-HR"/>
        </w:rPr>
      </w:pPr>
      <w:r w:rsidRPr="00174400">
        <w:rPr>
          <w:rFonts w:ascii="Calibri" w:hAnsi="Calibri" w:cs="Calibri"/>
          <w:lang w:val="hr-HR"/>
        </w:rPr>
        <w:t xml:space="preserve">Gradovi se još od industrijske revolucije prilagođavaju promjenjivim gospodarskim okolnostima, što se očituje i u njihovom razvoju. Strukturne gospodarske promjene mogu nepovoljno utjecati na dostupnost javnih ulaganja u odnosu na trenutne potrebe, uzrokovati manjak radnih mjesta u odnosu na broj stanovnika te utjecati na neusklađenost znanja i vještina kojima raspolaže radna snaga s obzirom na trenutačnu potražnju. Nadalje, sve brže tehnološke promjene i kratak životni ciklus proizvoda/usluga navode na zaključak da gradovi jednostavno moraju prihvatiti stalne gospodarske promjene. </w:t>
      </w:r>
    </w:p>
    <w:p w14:paraId="6FFF07F8" w14:textId="77777777" w:rsidR="00966820" w:rsidRPr="00174400" w:rsidRDefault="00966820" w:rsidP="00647E2A">
      <w:pPr>
        <w:spacing w:before="40" w:after="40" w:line="300" w:lineRule="auto"/>
        <w:jc w:val="both"/>
        <w:rPr>
          <w:rFonts w:ascii="Calibri" w:hAnsi="Calibri" w:cs="Calibri"/>
          <w:lang w:val="hr-HR"/>
        </w:rPr>
      </w:pPr>
      <w:r w:rsidRPr="00174400">
        <w:rPr>
          <w:rFonts w:ascii="Calibri" w:hAnsi="Calibri" w:cs="Calibri"/>
          <w:lang w:val="hr-HR"/>
        </w:rPr>
        <w:t>Posljedice koje gospodarske promjene imaju na društvo u gradovima su dvojake. Za određeni broj stanovnika one mogu značiti stjecanje velikog bogatstva, no dugotrajna nezaposlenost za mnoge znači teškoće i siromaštvo. Ugrožene skupine i manjine mogu biti isključene iz gospodarskog života. Visoka razina socijalne isključenosti siromašnih osoba može usporiti ukupni gospodarski razvoj grada ako se rješavanju ovih problema ne pristupi na odgovarajući način. I demografske promjene u značajnoj mjeri utječu na europske gradove, u kojima je starenje stanovništva sve izraženije. Gradovi se moraju prilagoditi kako bi postali privlačniji što većem broju mladih ljudi i tako osigurali podršku sve starijem gradskom stanovništvu. Također trebaju osigurati jednake prilike za sve socijalne skupine.</w:t>
      </w:r>
    </w:p>
    <w:p w14:paraId="25E1A051" w14:textId="77777777" w:rsidR="00966820" w:rsidRPr="00174400" w:rsidRDefault="00966820" w:rsidP="00647E2A">
      <w:pPr>
        <w:spacing w:before="40" w:after="40" w:line="300" w:lineRule="auto"/>
        <w:jc w:val="both"/>
        <w:rPr>
          <w:rFonts w:ascii="Calibri" w:hAnsi="Calibri" w:cs="Calibri"/>
          <w:lang w:val="hr-HR"/>
        </w:rPr>
      </w:pPr>
      <w:r w:rsidRPr="00174400">
        <w:rPr>
          <w:rFonts w:ascii="Calibri" w:hAnsi="Calibri" w:cs="Calibri"/>
          <w:lang w:val="hr-HR"/>
        </w:rPr>
        <w:t>Za one koji se bave isključivo zaštitom okoliša pojam 'održivog urbanog razvoja' djelovat će kontradiktorno, s obzirom da se u urbanim područjima najintenzivnije iskorištavaju prirodni resursi te da su ona glavni generatori zagušenja i onečišćenja. Zgrade i urbana infrastruktura emitiraju značajnu količinu stakleničkih plinova, a gradsko je stanovništvo sve više orijentirano na potrošnju. Stoga se urbani razvoj nastoji više usmjeriti prema održivosti. Poboljšanja vezana uz energetsku učinkovitost, gospodarenje otpadom i obnovljive izvore energije te fokusiranje na gospodarske aktivnosti s niskom emisijom ugljičnog-dioksida mogu imati izraženiji učinak kada se provode u urbanim područjima. Promet s niskom razinom emisije ispušnih plinova također postaje sve prihvatljiviji u urbanim područjima. Istodobno, urbane sredine trebaju planirati svoj prostorni razvoj i razvoj usluga predviđajući rješenja za prilagodbu najizglednijim posljedicama budućih klimatskih promjena.</w:t>
      </w:r>
    </w:p>
    <w:p w14:paraId="5BD01A91" w14:textId="77777777" w:rsidR="00966820" w:rsidRPr="00174400" w:rsidRDefault="00966820" w:rsidP="00647E2A">
      <w:pPr>
        <w:spacing w:before="40" w:after="40" w:line="300" w:lineRule="auto"/>
        <w:jc w:val="both"/>
        <w:rPr>
          <w:rFonts w:ascii="Calibri" w:hAnsi="Calibri" w:cs="Calibri"/>
          <w:lang w:val="hr-HR"/>
        </w:rPr>
      </w:pPr>
      <w:r w:rsidRPr="00174400">
        <w:rPr>
          <w:rFonts w:ascii="Calibri" w:hAnsi="Calibri" w:cs="Calibri"/>
          <w:lang w:val="hr-HR"/>
        </w:rPr>
        <w:t>Devastacija gospodarstva i okoliša kao nasljeđe iz razdoblja socijalizma otežava strukturalne promjene u Republici Hrvatskoj. Centralizirano gospodarstvo utjecalo je na strukturu grada, razvoj industrije i distribuciju stanovništva koji nisu bili prilagođeni otvorenom tržištu. To je rezultiralo visokom nezaposlenošću i rastućom stopom siromaštva u urbanim područjima. Istraživanje u sklopu ove studije pokazuje u kojoj se mjeri gradske vlasti širom Republike Hrvatske bore s ovim problemom još od njezinog osamostaljenja.</w:t>
      </w:r>
    </w:p>
    <w:p w14:paraId="59981008" w14:textId="2920ADD2" w:rsidR="00966820" w:rsidRPr="00174400" w:rsidRDefault="00966820" w:rsidP="00647E2A">
      <w:pPr>
        <w:spacing w:before="40" w:after="40" w:line="300" w:lineRule="auto"/>
        <w:jc w:val="both"/>
        <w:rPr>
          <w:rFonts w:ascii="Calibri" w:hAnsi="Calibri" w:cs="Calibri"/>
          <w:lang w:val="hr-HR"/>
        </w:rPr>
      </w:pPr>
      <w:r w:rsidRPr="00174400">
        <w:rPr>
          <w:rFonts w:ascii="Calibri" w:hAnsi="Calibri" w:cs="Calibri"/>
          <w:lang w:val="hr-HR"/>
        </w:rPr>
        <w:t>Ključni izazov za trenutačni i budući održivi urbani razvoj u Republici Hrvatskoj je osmišljavanje pristupa gospodarskim</w:t>
      </w:r>
      <w:r>
        <w:rPr>
          <w:rFonts w:ascii="Calibri" w:hAnsi="Calibri" w:cs="Calibri"/>
          <w:lang w:val="hr-HR"/>
        </w:rPr>
        <w:t xml:space="preserve"> </w:t>
      </w:r>
      <w:r w:rsidRPr="00174400">
        <w:rPr>
          <w:rFonts w:ascii="Calibri" w:hAnsi="Calibri" w:cs="Calibri"/>
          <w:lang w:val="hr-HR"/>
        </w:rPr>
        <w:t>i društvenim izazovima te izazovima zaštite okoliša pri čemu bi pojedinačne koristi služile kao međusobni pokretači. Gradske vlasti u hrvatskim gradovima moraju oblikovati budućnost gradova integriranjem strateških ulaganja te uskladiti postojeće kapacitete sa stalno promjenjivim mogućnostima i potrebama. To je zahtjevan zadatak, no značajno povećanje iznosa dostupnih sredstava iz europskih fondova nakon pristupanja Hrvatske Europskoj uniji pruža novu priliku da teoriju integriranog urbanog razvoja primijene u praksi.</w:t>
      </w:r>
    </w:p>
    <w:p w14:paraId="39ABD734" w14:textId="77777777" w:rsidR="00966820" w:rsidRPr="00174400" w:rsidRDefault="00966820" w:rsidP="00647E2A">
      <w:pPr>
        <w:spacing w:before="40" w:after="40" w:line="300" w:lineRule="auto"/>
        <w:jc w:val="both"/>
        <w:rPr>
          <w:rFonts w:ascii="Calibri" w:hAnsi="Calibri" w:cs="Calibri"/>
          <w:sz w:val="32"/>
          <w:szCs w:val="32"/>
          <w:lang w:val="hr-HR"/>
        </w:rPr>
      </w:pPr>
    </w:p>
    <w:p w14:paraId="106BA6A2" w14:textId="77777777" w:rsidR="00966820" w:rsidRPr="00174400" w:rsidRDefault="00966820" w:rsidP="00647E2A">
      <w:pPr>
        <w:pStyle w:val="11-Heading2"/>
        <w:spacing w:before="40" w:after="40" w:line="300" w:lineRule="auto"/>
        <w:rPr>
          <w:lang w:val="hr-HR"/>
        </w:rPr>
      </w:pPr>
      <w:bookmarkStart w:id="2" w:name="_Toc396648354"/>
      <w:r w:rsidRPr="00174400">
        <w:rPr>
          <w:lang w:val="hr-HR"/>
        </w:rPr>
        <w:t>Metodologija istraživanja</w:t>
      </w:r>
      <w:bookmarkEnd w:id="2"/>
      <w:r w:rsidRPr="00174400">
        <w:rPr>
          <w:lang w:val="hr-HR"/>
        </w:rPr>
        <w:t xml:space="preserve"> </w:t>
      </w:r>
    </w:p>
    <w:p w14:paraId="0CE445EF" w14:textId="77777777" w:rsidR="00966820" w:rsidRPr="00174400" w:rsidRDefault="00966820" w:rsidP="00647E2A">
      <w:pPr>
        <w:spacing w:before="40" w:after="40" w:line="300" w:lineRule="auto"/>
        <w:jc w:val="both"/>
        <w:rPr>
          <w:rFonts w:ascii="Calibri" w:hAnsi="Calibri" w:cs="Calibri"/>
          <w:b/>
          <w:bCs/>
          <w:lang w:val="hr-HR"/>
        </w:rPr>
      </w:pPr>
      <w:r w:rsidRPr="00174400">
        <w:rPr>
          <w:rFonts w:ascii="Calibri" w:hAnsi="Calibri" w:cs="Calibri"/>
          <w:lang w:val="hr-HR"/>
        </w:rPr>
        <w:t xml:space="preserve">Ovu su studiju izradili stručnjaci poduzeća </w:t>
      </w:r>
      <w:proofErr w:type="spellStart"/>
      <w:r w:rsidRPr="00174400">
        <w:rPr>
          <w:rFonts w:ascii="Calibri" w:hAnsi="Calibri" w:cs="Calibri"/>
          <w:lang w:val="hr-HR"/>
        </w:rPr>
        <w:t>Transtec</w:t>
      </w:r>
      <w:proofErr w:type="spellEnd"/>
      <w:r w:rsidRPr="00174400">
        <w:rPr>
          <w:rFonts w:ascii="Calibri" w:hAnsi="Calibri" w:cs="Calibri"/>
          <w:lang w:val="hr-HR"/>
        </w:rPr>
        <w:t xml:space="preserve"> Project Management i HCL </w:t>
      </w:r>
      <w:proofErr w:type="spellStart"/>
      <w:r w:rsidRPr="00174400">
        <w:rPr>
          <w:rFonts w:ascii="Calibri" w:hAnsi="Calibri" w:cs="Calibri"/>
          <w:lang w:val="hr-HR"/>
        </w:rPr>
        <w:t>ConsultantsLtd</w:t>
      </w:r>
      <w:proofErr w:type="spellEnd"/>
      <w:r w:rsidRPr="00174400">
        <w:rPr>
          <w:rFonts w:ascii="Calibri" w:hAnsi="Calibri" w:cs="Calibri"/>
          <w:lang w:val="hr-HR"/>
        </w:rPr>
        <w:t xml:space="preserve"> za Ministarstvo regionalnoga razvoja i fondova Europske unije (MRRFEU), uz financijsku potporu Europske unije u okviru projekta </w:t>
      </w:r>
      <w:r w:rsidRPr="00174400">
        <w:rPr>
          <w:rFonts w:ascii="Calibri" w:hAnsi="Calibri" w:cs="Calibri"/>
          <w:b/>
          <w:bCs/>
          <w:lang w:val="hr-HR"/>
        </w:rPr>
        <w:t>Potpora jačanju regionalne i teritorijalne dimenzije u programskim dokumentima za EU fondove 2014 – 2020.</w:t>
      </w:r>
    </w:p>
    <w:p w14:paraId="2C5B9454" w14:textId="77777777" w:rsidR="00966820" w:rsidRPr="00174400" w:rsidRDefault="00966820" w:rsidP="00647E2A">
      <w:pPr>
        <w:spacing w:before="40" w:after="40" w:line="300" w:lineRule="auto"/>
        <w:jc w:val="both"/>
        <w:rPr>
          <w:rFonts w:ascii="Calibri" w:hAnsi="Calibri" w:cs="Calibri"/>
          <w:b/>
          <w:bCs/>
          <w:lang w:val="hr-HR"/>
        </w:rPr>
      </w:pPr>
    </w:p>
    <w:p w14:paraId="50561E53" w14:textId="77777777" w:rsidR="00966820" w:rsidRPr="00174400" w:rsidRDefault="00966820" w:rsidP="00647E2A">
      <w:pPr>
        <w:spacing w:before="40" w:after="40" w:line="300" w:lineRule="auto"/>
        <w:jc w:val="both"/>
        <w:rPr>
          <w:rFonts w:ascii="Calibri" w:hAnsi="Calibri" w:cs="Calibri"/>
          <w:b/>
          <w:bCs/>
          <w:i/>
          <w:iCs/>
          <w:lang w:val="hr-HR"/>
        </w:rPr>
      </w:pPr>
      <w:r w:rsidRPr="00174400">
        <w:rPr>
          <w:rFonts w:ascii="Calibri" w:hAnsi="Calibri" w:cs="Calibri"/>
          <w:b/>
          <w:bCs/>
          <w:i/>
          <w:iCs/>
          <w:lang w:val="hr-HR"/>
        </w:rPr>
        <w:t>Analiza podataka i dokumentacije</w:t>
      </w:r>
    </w:p>
    <w:p w14:paraId="12D63EC1" w14:textId="77777777" w:rsidR="00966820" w:rsidRPr="00174400" w:rsidRDefault="00966820" w:rsidP="00647E2A">
      <w:pPr>
        <w:spacing w:before="40" w:after="40" w:line="300" w:lineRule="auto"/>
        <w:jc w:val="both"/>
        <w:rPr>
          <w:rFonts w:ascii="Calibri" w:hAnsi="Calibri" w:cs="Calibri"/>
          <w:lang w:val="hr-HR"/>
        </w:rPr>
      </w:pPr>
      <w:r w:rsidRPr="00174400">
        <w:rPr>
          <w:rFonts w:ascii="Calibri" w:hAnsi="Calibri" w:cs="Calibri"/>
          <w:lang w:val="hr-HR"/>
        </w:rPr>
        <w:t>Studija se u najvećoj mjeri temelji na podacima iz službenih izvješća hrvatskih i međunarodnih javnih institucija i organizacija (Državni ured za reviziju, Državni zavod za statistiku, resorna ministarstva, OECD, EU, itd.), akademskih izvora i Popisa stanovništva iz 2011. godine.</w:t>
      </w:r>
    </w:p>
    <w:p w14:paraId="40323B78" w14:textId="77777777" w:rsidR="00966820" w:rsidRPr="00174400" w:rsidRDefault="00966820" w:rsidP="00647E2A">
      <w:pPr>
        <w:spacing w:before="40" w:after="40" w:line="300" w:lineRule="auto"/>
        <w:jc w:val="both"/>
        <w:rPr>
          <w:rFonts w:ascii="Calibri" w:hAnsi="Calibri" w:cs="Calibri"/>
          <w:lang w:val="hr-HR"/>
        </w:rPr>
      </w:pPr>
      <w:r w:rsidRPr="00174400">
        <w:rPr>
          <w:rFonts w:ascii="Calibri" w:hAnsi="Calibri" w:cs="Calibri"/>
          <w:lang w:val="hr-HR"/>
        </w:rPr>
        <w:t>Analiza dokumentacije uključivala je i detaljno proučavanje zakonodavnog okvira kohezijske politike EU-a za razdoblje 2014. – 2020., relevantnih materijala s naputcima Europske komisije te radnih verzija nacrta prijedloga programskih dokumenata koje je Republika Hrvatska izradila za razdoblje 2014. – 2020.</w:t>
      </w:r>
    </w:p>
    <w:p w14:paraId="62203DC3" w14:textId="77777777" w:rsidR="00966820" w:rsidRPr="00174400" w:rsidRDefault="00966820" w:rsidP="00647E2A">
      <w:pPr>
        <w:spacing w:before="40" w:after="40" w:line="300" w:lineRule="auto"/>
        <w:jc w:val="both"/>
        <w:rPr>
          <w:rFonts w:ascii="Calibri" w:hAnsi="Calibri" w:cs="Calibri"/>
          <w:lang w:val="hr-HR"/>
        </w:rPr>
      </w:pPr>
    </w:p>
    <w:p w14:paraId="09EE5382" w14:textId="77777777" w:rsidR="00966820" w:rsidRPr="00174400" w:rsidRDefault="00966820" w:rsidP="00647E2A">
      <w:pPr>
        <w:spacing w:before="40" w:after="40" w:line="300" w:lineRule="auto"/>
        <w:jc w:val="both"/>
        <w:rPr>
          <w:rFonts w:ascii="Calibri" w:hAnsi="Calibri" w:cs="Calibri"/>
          <w:b/>
          <w:bCs/>
          <w:i/>
          <w:iCs/>
          <w:lang w:val="hr-HR"/>
        </w:rPr>
      </w:pPr>
      <w:r w:rsidRPr="00174400">
        <w:rPr>
          <w:rFonts w:ascii="Calibri" w:hAnsi="Calibri" w:cs="Calibri"/>
          <w:b/>
          <w:bCs/>
          <w:i/>
          <w:iCs/>
          <w:lang w:val="hr-HR"/>
        </w:rPr>
        <w:t xml:space="preserve">Provedba Upitnika </w:t>
      </w:r>
    </w:p>
    <w:p w14:paraId="17066AC3" w14:textId="77777777" w:rsidR="00966820" w:rsidRPr="00174400" w:rsidRDefault="00966820" w:rsidP="00647E2A">
      <w:pPr>
        <w:spacing w:before="40" w:after="40" w:line="300" w:lineRule="auto"/>
        <w:jc w:val="both"/>
        <w:rPr>
          <w:rFonts w:ascii="Calibri" w:hAnsi="Calibri" w:cs="Calibri"/>
          <w:lang w:val="hr-HR"/>
        </w:rPr>
      </w:pPr>
      <w:r w:rsidRPr="00174400">
        <w:rPr>
          <w:rFonts w:ascii="Calibri" w:hAnsi="Calibri" w:cs="Calibri"/>
          <w:lang w:val="hr-HR"/>
        </w:rPr>
        <w:t>Tijekom prosinca 2013. proveden je Upitnik o održivom urbanom razvoju. Ciljna skupina bila su tijela zadužena za planiranje razvoja u hrvatskim gradovima s više od 10.000 stanovnika, kao i u svim sjedištima županija. Upitnik su ispunila 43 grada – čime je obuhvaćen uzorak od otprilike 2,3 milijuna stanovnika, odnosno oko 53% stanovništva Republike Hrvatske prema Popisu iz 2011. godine.</w:t>
      </w:r>
    </w:p>
    <w:p w14:paraId="6C3A67B8" w14:textId="77777777" w:rsidR="00966820" w:rsidRPr="00174400" w:rsidRDefault="00966820" w:rsidP="00647E2A">
      <w:pPr>
        <w:spacing w:before="40" w:after="40" w:line="300" w:lineRule="auto"/>
        <w:jc w:val="both"/>
        <w:rPr>
          <w:rFonts w:ascii="Calibri" w:hAnsi="Calibri" w:cs="Calibri"/>
          <w:b/>
          <w:bCs/>
          <w:i/>
          <w:iCs/>
          <w:lang w:val="hr-HR"/>
        </w:rPr>
      </w:pPr>
    </w:p>
    <w:p w14:paraId="17A9F67B" w14:textId="77777777" w:rsidR="00966820" w:rsidRPr="00174400" w:rsidRDefault="00966820" w:rsidP="00647E2A">
      <w:pPr>
        <w:spacing w:before="40" w:after="40" w:line="300" w:lineRule="auto"/>
        <w:jc w:val="both"/>
        <w:rPr>
          <w:rFonts w:ascii="Calibri" w:hAnsi="Calibri" w:cs="Calibri"/>
          <w:b/>
          <w:bCs/>
          <w:i/>
          <w:iCs/>
          <w:lang w:val="hr-HR"/>
        </w:rPr>
      </w:pPr>
      <w:r w:rsidRPr="00174400">
        <w:rPr>
          <w:rFonts w:ascii="Calibri" w:hAnsi="Calibri" w:cs="Calibri"/>
          <w:b/>
          <w:bCs/>
          <w:i/>
          <w:iCs/>
          <w:lang w:val="hr-HR"/>
        </w:rPr>
        <w:t>Terenski rad</w:t>
      </w:r>
    </w:p>
    <w:p w14:paraId="6E61913E" w14:textId="77777777" w:rsidR="00966820" w:rsidRPr="00174400" w:rsidRDefault="00D000E2" w:rsidP="00647E2A">
      <w:pPr>
        <w:spacing w:before="40" w:after="40" w:line="300" w:lineRule="auto"/>
        <w:jc w:val="both"/>
        <w:rPr>
          <w:rFonts w:ascii="Calibri" w:hAnsi="Calibri" w:cs="Calibri"/>
          <w:lang w:val="hr-HR"/>
        </w:rPr>
      </w:pPr>
      <w:r>
        <w:rPr>
          <w:noProof/>
          <w:lang w:val="hr-HR" w:eastAsia="hr-HR"/>
        </w:rPr>
        <mc:AlternateContent>
          <mc:Choice Requires="wps">
            <w:drawing>
              <wp:anchor distT="45720" distB="45720" distL="114300" distR="114300" simplePos="0" relativeHeight="251641856" behindDoc="0" locked="0" layoutInCell="1" allowOverlap="1" wp14:anchorId="49658E88" wp14:editId="5819C10F">
                <wp:simplePos x="0" y="0"/>
                <wp:positionH relativeFrom="margin">
                  <wp:posOffset>2743200</wp:posOffset>
                </wp:positionH>
                <wp:positionV relativeFrom="paragraph">
                  <wp:posOffset>1236345</wp:posOffset>
                </wp:positionV>
                <wp:extent cx="2995295" cy="38608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58B0E" w14:textId="77777777" w:rsidR="00F46329" w:rsidRPr="00C13FB5" w:rsidRDefault="00F46329" w:rsidP="00EE467F">
                            <w:pPr>
                              <w:jc w:val="center"/>
                              <w:rPr>
                                <w:rFonts w:ascii="Calibri" w:hAnsi="Calibri" w:cs="Calibri"/>
                                <w:sz w:val="16"/>
                                <w:szCs w:val="16"/>
                                <w:lang w:val="hr-HR"/>
                              </w:rPr>
                            </w:pPr>
                            <w:r w:rsidRPr="00C13FB5">
                              <w:rPr>
                                <w:rFonts w:ascii="Calibri" w:hAnsi="Calibri" w:cs="Calibri"/>
                                <w:sz w:val="16"/>
                                <w:szCs w:val="16"/>
                                <w:lang w:val="hr-HR"/>
                              </w:rPr>
                              <w:t xml:space="preserve">Posjet Rijeci – viši </w:t>
                            </w:r>
                            <w:r>
                              <w:rPr>
                                <w:rFonts w:ascii="Calibri" w:hAnsi="Calibri" w:cs="Calibri"/>
                                <w:sz w:val="16"/>
                                <w:szCs w:val="16"/>
                                <w:lang w:val="hr-HR"/>
                              </w:rPr>
                              <w:t>projektni</w:t>
                            </w:r>
                            <w:r w:rsidRPr="00C13FB5">
                              <w:rPr>
                                <w:rFonts w:ascii="Calibri" w:hAnsi="Calibri" w:cs="Calibri"/>
                                <w:sz w:val="16"/>
                                <w:szCs w:val="16"/>
                                <w:lang w:val="hr-HR"/>
                              </w:rPr>
                              <w:t xml:space="preserve"> stručnjak s predstavnicima Lučke</w:t>
                            </w:r>
                            <w:r>
                              <w:rPr>
                                <w:rFonts w:ascii="Calibri" w:hAnsi="Calibri" w:cs="Calibri"/>
                                <w:sz w:val="16"/>
                                <w:szCs w:val="16"/>
                                <w:lang w:val="hr-HR"/>
                              </w:rPr>
                              <w:t xml:space="preserve"> </w:t>
                            </w:r>
                            <w:r w:rsidRPr="00C13FB5">
                              <w:rPr>
                                <w:rFonts w:ascii="Calibri" w:hAnsi="Calibri" w:cs="Calibri"/>
                                <w:sz w:val="16"/>
                                <w:szCs w:val="16"/>
                                <w:lang w:val="hr-HR"/>
                              </w:rPr>
                              <w:t>uprave (veljača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9658E88" id="_x0000_t202" coordsize="21600,21600" o:spt="202" path="m,l,21600r21600,l21600,xe">
                <v:stroke joinstyle="miter"/>
                <v:path gradientshapeok="t" o:connecttype="rect"/>
              </v:shapetype>
              <v:shape id="Text Box 2" o:spid="_x0000_s1026" type="#_x0000_t202" style="position:absolute;left:0;text-align:left;margin-left:3in;margin-top:97.35pt;width:235.85pt;height:30.4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5khAIAABA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" stroked="f">
                <v:textbox>
                  <w:txbxContent>
                    <w:p w14:paraId="62358B0E" w14:textId="77777777" w:rsidR="00F46329" w:rsidRPr="00C13FB5" w:rsidRDefault="00F46329" w:rsidP="00EE467F">
                      <w:pPr>
                        <w:jc w:val="center"/>
                        <w:rPr>
                          <w:rFonts w:ascii="Calibri" w:hAnsi="Calibri" w:cs="Calibri"/>
                          <w:sz w:val="16"/>
                          <w:szCs w:val="16"/>
                          <w:lang w:val="hr-HR"/>
                        </w:rPr>
                      </w:pPr>
                      <w:r w:rsidRPr="00C13FB5">
                        <w:rPr>
                          <w:rFonts w:ascii="Calibri" w:hAnsi="Calibri" w:cs="Calibri"/>
                          <w:sz w:val="16"/>
                          <w:szCs w:val="16"/>
                          <w:lang w:val="hr-HR"/>
                        </w:rPr>
                        <w:t xml:space="preserve">Posjet Rijeci – viši </w:t>
                      </w:r>
                      <w:r>
                        <w:rPr>
                          <w:rFonts w:ascii="Calibri" w:hAnsi="Calibri" w:cs="Calibri"/>
                          <w:sz w:val="16"/>
                          <w:szCs w:val="16"/>
                          <w:lang w:val="hr-HR"/>
                        </w:rPr>
                        <w:t>projektni</w:t>
                      </w:r>
                      <w:r w:rsidRPr="00C13FB5">
                        <w:rPr>
                          <w:rFonts w:ascii="Calibri" w:hAnsi="Calibri" w:cs="Calibri"/>
                          <w:sz w:val="16"/>
                          <w:szCs w:val="16"/>
                          <w:lang w:val="hr-HR"/>
                        </w:rPr>
                        <w:t xml:space="preserve"> stručnjak s predstavnicima Lučke</w:t>
                      </w:r>
                      <w:r>
                        <w:rPr>
                          <w:rFonts w:ascii="Calibri" w:hAnsi="Calibri" w:cs="Calibri"/>
                          <w:sz w:val="16"/>
                          <w:szCs w:val="16"/>
                          <w:lang w:val="hr-HR"/>
                        </w:rPr>
                        <w:t xml:space="preserve"> </w:t>
                      </w:r>
                      <w:r w:rsidRPr="00C13FB5">
                        <w:rPr>
                          <w:rFonts w:ascii="Calibri" w:hAnsi="Calibri" w:cs="Calibri"/>
                          <w:sz w:val="16"/>
                          <w:szCs w:val="16"/>
                          <w:lang w:val="hr-HR"/>
                        </w:rPr>
                        <w:t>uprave (veljača 2014.)</w:t>
                      </w:r>
                    </w:p>
                  </w:txbxContent>
                </v:textbox>
                <w10:wrap type="square" anchorx="margin"/>
              </v:shape>
            </w:pict>
          </mc:Fallback>
        </mc:AlternateContent>
      </w:r>
      <w:r w:rsidR="00966820" w:rsidRPr="00174400">
        <w:rPr>
          <w:rFonts w:ascii="Calibri" w:hAnsi="Calibri" w:cs="Calibri"/>
          <w:lang w:val="hr-HR"/>
        </w:rPr>
        <w:t>U veljači i ožujku 2014. proveden je terenski dio istraživanja u sklopu kojeg su stručnjaci posjetili 13 hrvatskih gradova koji su ispunili Upitnik. O pitanjima i izazovima uočenim na temelju odgovora iz Upitnika, raspravljalo se na sastancima s predstavnicima gradskih vlasti iz gradova</w:t>
      </w:r>
      <w:r>
        <w:rPr>
          <w:noProof/>
          <w:lang w:val="hr-HR" w:eastAsia="hr-HR"/>
        </w:rPr>
        <w:drawing>
          <wp:anchor distT="0" distB="0" distL="114300" distR="114300" simplePos="0" relativeHeight="251640832" behindDoc="0" locked="0" layoutInCell="1" allowOverlap="1" wp14:anchorId="6F104B7E" wp14:editId="5F2D01F4">
            <wp:simplePos x="0" y="0"/>
            <wp:positionH relativeFrom="margin">
              <wp:posOffset>2813050</wp:posOffset>
            </wp:positionH>
            <wp:positionV relativeFrom="margin">
              <wp:posOffset>6187440</wp:posOffset>
            </wp:positionV>
            <wp:extent cx="2927350" cy="1416050"/>
            <wp:effectExtent l="0" t="0" r="6350" b="0"/>
            <wp:wrapSquare wrapText="bothSides"/>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l="22202" t="16882" r="13271" b="41507"/>
                    <a:stretch>
                      <a:fillRect/>
                    </a:stretch>
                  </pic:blipFill>
                  <pic:spPr bwMode="auto">
                    <a:xfrm>
                      <a:off x="0" y="0"/>
                      <a:ext cx="2927350" cy="1416050"/>
                    </a:xfrm>
                    <a:prstGeom prst="rect">
                      <a:avLst/>
                    </a:prstGeom>
                    <a:noFill/>
                  </pic:spPr>
                </pic:pic>
              </a:graphicData>
            </a:graphic>
            <wp14:sizeRelH relativeFrom="page">
              <wp14:pctWidth>0</wp14:pctWidth>
            </wp14:sizeRelH>
            <wp14:sizeRelV relativeFrom="page">
              <wp14:pctHeight>0</wp14:pctHeight>
            </wp14:sizeRelV>
          </wp:anchor>
        </w:drawing>
      </w:r>
      <w:r w:rsidR="00966820" w:rsidRPr="00174400">
        <w:rPr>
          <w:rFonts w:ascii="Calibri" w:hAnsi="Calibri" w:cs="Calibri"/>
          <w:lang w:val="hr-HR"/>
        </w:rPr>
        <w:t>:</w:t>
      </w:r>
    </w:p>
    <w:p w14:paraId="300DD915" w14:textId="77777777" w:rsidR="00966820" w:rsidRPr="00174400" w:rsidRDefault="00966820" w:rsidP="00647E2A">
      <w:pPr>
        <w:pStyle w:val="ListParagraph"/>
        <w:numPr>
          <w:ilvl w:val="0"/>
          <w:numId w:val="52"/>
        </w:numPr>
        <w:spacing w:before="40" w:after="40" w:line="300" w:lineRule="auto"/>
        <w:jc w:val="both"/>
        <w:rPr>
          <w:rFonts w:ascii="Calibri" w:hAnsi="Calibri" w:cs="Calibri"/>
          <w:sz w:val="22"/>
          <w:szCs w:val="22"/>
          <w:lang w:val="hr-HR"/>
        </w:rPr>
      </w:pPr>
      <w:r w:rsidRPr="00174400">
        <w:rPr>
          <w:rFonts w:ascii="Calibri" w:hAnsi="Calibri" w:cs="Calibri"/>
          <w:sz w:val="22"/>
          <w:szCs w:val="22"/>
          <w:lang w:val="hr-HR"/>
        </w:rPr>
        <w:t>Zagreba;</w:t>
      </w:r>
    </w:p>
    <w:p w14:paraId="1E4DC14A" w14:textId="77777777" w:rsidR="00966820" w:rsidRPr="00174400" w:rsidRDefault="00966820" w:rsidP="00647E2A">
      <w:pPr>
        <w:pStyle w:val="ListParagraph"/>
        <w:numPr>
          <w:ilvl w:val="0"/>
          <w:numId w:val="52"/>
        </w:numPr>
        <w:spacing w:before="40" w:after="40" w:line="300" w:lineRule="auto"/>
        <w:jc w:val="both"/>
        <w:rPr>
          <w:rFonts w:ascii="Calibri" w:hAnsi="Calibri" w:cs="Calibri"/>
          <w:sz w:val="22"/>
          <w:szCs w:val="22"/>
          <w:lang w:val="hr-HR"/>
        </w:rPr>
      </w:pPr>
      <w:r w:rsidRPr="00174400">
        <w:rPr>
          <w:rFonts w:ascii="Calibri" w:hAnsi="Calibri" w:cs="Calibri"/>
          <w:sz w:val="22"/>
          <w:szCs w:val="22"/>
          <w:lang w:val="hr-HR"/>
        </w:rPr>
        <w:t>Rijeke i Pule;</w:t>
      </w:r>
    </w:p>
    <w:p w14:paraId="27FCF260" w14:textId="77777777" w:rsidR="00966820" w:rsidRPr="00174400" w:rsidRDefault="00966820" w:rsidP="00647E2A">
      <w:pPr>
        <w:pStyle w:val="ListParagraph"/>
        <w:numPr>
          <w:ilvl w:val="0"/>
          <w:numId w:val="52"/>
        </w:numPr>
        <w:spacing w:before="40" w:after="40" w:line="300" w:lineRule="auto"/>
        <w:jc w:val="both"/>
        <w:rPr>
          <w:rFonts w:ascii="Calibri" w:hAnsi="Calibri" w:cs="Calibri"/>
          <w:sz w:val="22"/>
          <w:szCs w:val="22"/>
          <w:lang w:val="hr-HR"/>
        </w:rPr>
      </w:pPr>
      <w:r w:rsidRPr="00174400">
        <w:rPr>
          <w:rFonts w:ascii="Calibri" w:hAnsi="Calibri" w:cs="Calibri"/>
          <w:sz w:val="22"/>
          <w:szCs w:val="22"/>
          <w:lang w:val="hr-HR"/>
        </w:rPr>
        <w:t>Slavonskog Broda, Osijeka i Vukovara;</w:t>
      </w:r>
    </w:p>
    <w:p w14:paraId="2DEB1316" w14:textId="77777777" w:rsidR="00966820" w:rsidRPr="00174400" w:rsidRDefault="00966820" w:rsidP="00647E2A">
      <w:pPr>
        <w:pStyle w:val="ListParagraph"/>
        <w:numPr>
          <w:ilvl w:val="0"/>
          <w:numId w:val="52"/>
        </w:numPr>
        <w:spacing w:before="40" w:after="40" w:line="300" w:lineRule="auto"/>
        <w:jc w:val="both"/>
        <w:rPr>
          <w:rFonts w:ascii="Calibri" w:hAnsi="Calibri" w:cs="Calibri"/>
          <w:color w:val="000000"/>
          <w:sz w:val="22"/>
          <w:szCs w:val="22"/>
          <w:lang w:val="hr-HR"/>
        </w:rPr>
      </w:pPr>
      <w:r w:rsidRPr="00174400">
        <w:rPr>
          <w:rFonts w:ascii="Calibri" w:hAnsi="Calibri" w:cs="Calibri"/>
          <w:sz w:val="22"/>
          <w:szCs w:val="22"/>
          <w:lang w:val="hr-HR"/>
        </w:rPr>
        <w:t xml:space="preserve">Splita, Solina, </w:t>
      </w:r>
      <w:r w:rsidRPr="00174400">
        <w:rPr>
          <w:rFonts w:ascii="Calibri" w:hAnsi="Calibri" w:cs="Calibri"/>
          <w:color w:val="000000"/>
          <w:sz w:val="22"/>
          <w:szCs w:val="22"/>
          <w:lang w:val="hr-HR"/>
        </w:rPr>
        <w:t xml:space="preserve">Kaštela, </w:t>
      </w:r>
      <w:r w:rsidRPr="00174400">
        <w:rPr>
          <w:rFonts w:ascii="Calibri" w:hAnsi="Calibri" w:cs="Calibri"/>
          <w:sz w:val="22"/>
          <w:szCs w:val="22"/>
          <w:lang w:val="hr-HR"/>
        </w:rPr>
        <w:t>Šibenika</w:t>
      </w:r>
      <w:r w:rsidRPr="00174400">
        <w:rPr>
          <w:rFonts w:ascii="Calibri" w:hAnsi="Calibri" w:cs="Calibri"/>
          <w:color w:val="000000"/>
          <w:sz w:val="22"/>
          <w:szCs w:val="22"/>
          <w:lang w:val="hr-HR"/>
        </w:rPr>
        <w:t>,Zadra;</w:t>
      </w:r>
    </w:p>
    <w:p w14:paraId="2E47EE09" w14:textId="77777777" w:rsidR="00966820" w:rsidRPr="00174400" w:rsidRDefault="00966820" w:rsidP="00647E2A">
      <w:pPr>
        <w:pStyle w:val="ListParagraph"/>
        <w:numPr>
          <w:ilvl w:val="0"/>
          <w:numId w:val="52"/>
        </w:numPr>
        <w:spacing w:before="40" w:after="40" w:line="300" w:lineRule="auto"/>
        <w:jc w:val="both"/>
        <w:rPr>
          <w:rFonts w:ascii="Calibri" w:hAnsi="Calibri" w:cs="Calibri"/>
          <w:color w:val="000000"/>
          <w:sz w:val="22"/>
          <w:szCs w:val="22"/>
          <w:lang w:val="hr-HR"/>
        </w:rPr>
      </w:pPr>
      <w:r w:rsidRPr="00174400">
        <w:rPr>
          <w:rFonts w:ascii="Calibri" w:hAnsi="Calibri" w:cs="Calibri"/>
          <w:color w:val="000000"/>
          <w:sz w:val="22"/>
          <w:szCs w:val="22"/>
          <w:lang w:val="hr-HR"/>
        </w:rPr>
        <w:t>Karlovca i Varaždina</w:t>
      </w:r>
    </w:p>
    <w:p w14:paraId="1883AE35" w14:textId="77777777" w:rsidR="00966820" w:rsidRPr="00174400" w:rsidRDefault="00966820" w:rsidP="00647E2A">
      <w:pPr>
        <w:spacing w:before="40" w:after="40" w:line="300" w:lineRule="auto"/>
        <w:jc w:val="both"/>
        <w:rPr>
          <w:rFonts w:ascii="Calibri" w:hAnsi="Calibri" w:cs="Calibri"/>
          <w:lang w:val="hr-HR"/>
        </w:rPr>
      </w:pPr>
    </w:p>
    <w:p w14:paraId="0EBEE00E" w14:textId="77777777" w:rsidR="00966820" w:rsidRPr="00174400" w:rsidRDefault="00F46329" w:rsidP="00647E2A">
      <w:pPr>
        <w:spacing w:before="40" w:after="40" w:line="300" w:lineRule="auto"/>
        <w:jc w:val="both"/>
        <w:rPr>
          <w:rFonts w:ascii="Calibri" w:hAnsi="Calibri" w:cs="Calibri"/>
          <w:lang w:val="hr-HR"/>
        </w:rPr>
      </w:pPr>
      <w:r>
        <w:rPr>
          <w:noProof/>
          <w:lang w:val="hr-HR" w:eastAsia="hr-HR"/>
        </w:rPr>
        <w:drawing>
          <wp:anchor distT="0" distB="0" distL="114300" distR="114300" simplePos="0" relativeHeight="251645952" behindDoc="0" locked="0" layoutInCell="1" allowOverlap="1" wp14:anchorId="5CB0DE1B" wp14:editId="0845A44E">
            <wp:simplePos x="0" y="0"/>
            <wp:positionH relativeFrom="margin">
              <wp:posOffset>3347945</wp:posOffset>
            </wp:positionH>
            <wp:positionV relativeFrom="margin">
              <wp:posOffset>788865</wp:posOffset>
            </wp:positionV>
            <wp:extent cx="2372360" cy="1591310"/>
            <wp:effectExtent l="0" t="0" r="8890" b="8890"/>
            <wp:wrapSquare wrapText="bothSides"/>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2360" cy="1591310"/>
                    </a:xfrm>
                    <a:prstGeom prst="rect">
                      <a:avLst/>
                    </a:prstGeom>
                    <a:noFill/>
                  </pic:spPr>
                </pic:pic>
              </a:graphicData>
            </a:graphic>
            <wp14:sizeRelH relativeFrom="page">
              <wp14:pctWidth>0</wp14:pctWidth>
            </wp14:sizeRelH>
            <wp14:sizeRelV relativeFrom="page">
              <wp14:pctHeight>0</wp14:pctHeight>
            </wp14:sizeRelV>
          </wp:anchor>
        </w:drawing>
      </w:r>
      <w:r w:rsidR="00966820" w:rsidRPr="00174400">
        <w:rPr>
          <w:rFonts w:ascii="Calibri" w:hAnsi="Calibri" w:cs="Calibri"/>
          <w:lang w:val="hr-HR"/>
        </w:rPr>
        <w:t>Tijekom izrade studije, stručni tim je održavao redovite sastanke sa službenicima Ministarstva regionalnoga razvoja i fondova Europske unije, kao i s ostalim ministarstvima te vodio neformalne razgovore sa službenicima Europske komisije.</w:t>
      </w:r>
    </w:p>
    <w:p w14:paraId="4BA6206C" w14:textId="77777777" w:rsidR="00966820" w:rsidRPr="00174400" w:rsidRDefault="00966820" w:rsidP="00647E2A">
      <w:pPr>
        <w:spacing w:before="40" w:after="40" w:line="300" w:lineRule="auto"/>
        <w:jc w:val="both"/>
        <w:rPr>
          <w:rFonts w:ascii="Calibri" w:hAnsi="Calibri" w:cs="Calibri"/>
          <w:lang w:val="hr-HR"/>
        </w:rPr>
      </w:pPr>
    </w:p>
    <w:p w14:paraId="3F36B6EF" w14:textId="77777777" w:rsidR="00966820" w:rsidRPr="00174400" w:rsidRDefault="00966820" w:rsidP="00647E2A">
      <w:pPr>
        <w:spacing w:before="40" w:after="40" w:line="300" w:lineRule="auto"/>
        <w:jc w:val="both"/>
        <w:rPr>
          <w:rFonts w:ascii="Calibri" w:hAnsi="Calibri" w:cs="Calibri"/>
          <w:b/>
          <w:bCs/>
          <w:i/>
          <w:iCs/>
          <w:lang w:val="hr-HR"/>
        </w:rPr>
      </w:pPr>
      <w:r w:rsidRPr="00174400">
        <w:rPr>
          <w:rFonts w:ascii="Calibri" w:hAnsi="Calibri" w:cs="Calibri"/>
          <w:b/>
          <w:bCs/>
          <w:i/>
          <w:iCs/>
          <w:lang w:val="hr-HR"/>
        </w:rPr>
        <w:t>Radionice i seminar</w:t>
      </w:r>
    </w:p>
    <w:p w14:paraId="3114D7A6" w14:textId="77777777" w:rsidR="00966820" w:rsidRPr="00174400" w:rsidRDefault="00966820" w:rsidP="00647E2A">
      <w:pPr>
        <w:spacing w:before="40" w:after="40" w:line="300" w:lineRule="auto"/>
        <w:jc w:val="both"/>
        <w:rPr>
          <w:rFonts w:ascii="Calibri" w:hAnsi="Calibri" w:cs="Calibri"/>
          <w:lang w:val="hr-HR"/>
        </w:rPr>
      </w:pPr>
      <w:r w:rsidRPr="00174400">
        <w:rPr>
          <w:rFonts w:ascii="Calibri" w:hAnsi="Calibri" w:cs="Calibri"/>
          <w:lang w:val="hr-HR"/>
        </w:rPr>
        <w:t>Stručni je tim krajem svibnja 2014. održao dvodnevne radionice o teritorijalnim ulaganjima i održivom urbanom razvoju u budućim programima EU-a u sljedećim gradovima:</w:t>
      </w:r>
    </w:p>
    <w:p w14:paraId="07A1D991" w14:textId="77777777" w:rsidR="00966820" w:rsidRPr="00174400" w:rsidRDefault="00F46329" w:rsidP="00647E2A">
      <w:pPr>
        <w:pStyle w:val="ListParagraph"/>
        <w:numPr>
          <w:ilvl w:val="0"/>
          <w:numId w:val="43"/>
        </w:numPr>
        <w:spacing w:before="40" w:after="40" w:line="300" w:lineRule="auto"/>
        <w:ind w:left="357" w:hanging="357"/>
        <w:jc w:val="both"/>
        <w:rPr>
          <w:rFonts w:ascii="Calibri" w:hAnsi="Calibri" w:cs="Calibri"/>
          <w:sz w:val="22"/>
          <w:szCs w:val="22"/>
          <w:lang w:val="hr-HR"/>
        </w:rPr>
      </w:pPr>
      <w:r>
        <w:rPr>
          <w:noProof/>
          <w:lang w:val="hr-HR"/>
        </w:rPr>
        <mc:AlternateContent>
          <mc:Choice Requires="wps">
            <w:drawing>
              <wp:anchor distT="45720" distB="45720" distL="114300" distR="114300" simplePos="0" relativeHeight="251651072" behindDoc="0" locked="0" layoutInCell="1" allowOverlap="1" wp14:anchorId="72BCE66D" wp14:editId="53E0D63D">
                <wp:simplePos x="0" y="0"/>
                <wp:positionH relativeFrom="margin">
                  <wp:posOffset>3314700</wp:posOffset>
                </wp:positionH>
                <wp:positionV relativeFrom="paragraph">
                  <wp:posOffset>99200</wp:posOffset>
                </wp:positionV>
                <wp:extent cx="2425065" cy="337820"/>
                <wp:effectExtent l="0" t="0" r="3810" b="0"/>
                <wp:wrapSquare wrapText="bothSides"/>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DEDC0" w14:textId="77777777" w:rsidR="00F46329" w:rsidRPr="00D16662" w:rsidRDefault="00F46329" w:rsidP="00EE467F">
                            <w:pPr>
                              <w:jc w:val="center"/>
                              <w:rPr>
                                <w:rFonts w:ascii="Calibri" w:hAnsi="Calibri" w:cs="Calibri"/>
                                <w:sz w:val="16"/>
                                <w:szCs w:val="16"/>
                                <w:lang w:val="hr-HR"/>
                              </w:rPr>
                            </w:pPr>
                            <w:r w:rsidRPr="00D16662">
                              <w:rPr>
                                <w:rFonts w:ascii="Calibri" w:hAnsi="Calibri" w:cs="Calibri"/>
                                <w:sz w:val="16"/>
                                <w:szCs w:val="16"/>
                                <w:lang w:val="hr-HR"/>
                              </w:rPr>
                              <w:t>Predstavnica MRRFEU-a drži uvodno izlaganje na radionici u Zagrebu (svibanj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BCE66D" id="Text Box 5" o:spid="_x0000_s1027" type="#_x0000_t202" style="position:absolute;left:0;text-align:left;margin-left:261pt;margin-top:7.8pt;width:190.95pt;height:26.6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NwhwIAABc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" stroked="f">
                <v:textbox>
                  <w:txbxContent>
                    <w:p w14:paraId="04CDEDC0" w14:textId="77777777" w:rsidR="00F46329" w:rsidRPr="00D16662" w:rsidRDefault="00F46329" w:rsidP="00EE467F">
                      <w:pPr>
                        <w:jc w:val="center"/>
                        <w:rPr>
                          <w:rFonts w:ascii="Calibri" w:hAnsi="Calibri" w:cs="Calibri"/>
                          <w:sz w:val="16"/>
                          <w:szCs w:val="16"/>
                          <w:lang w:val="hr-HR"/>
                        </w:rPr>
                      </w:pPr>
                      <w:r w:rsidRPr="00D16662">
                        <w:rPr>
                          <w:rFonts w:ascii="Calibri" w:hAnsi="Calibri" w:cs="Calibri"/>
                          <w:sz w:val="16"/>
                          <w:szCs w:val="16"/>
                          <w:lang w:val="hr-HR"/>
                        </w:rPr>
                        <w:t>Predstavnica MRRFEU-a drži uvodno izlaganje na radionici u Zagrebu (svibanj 2014.)</w:t>
                      </w:r>
                    </w:p>
                  </w:txbxContent>
                </v:textbox>
                <w10:wrap type="square" anchorx="margin"/>
              </v:shape>
            </w:pict>
          </mc:Fallback>
        </mc:AlternateContent>
      </w:r>
      <w:r w:rsidR="00966820" w:rsidRPr="00174400">
        <w:rPr>
          <w:rFonts w:ascii="Calibri" w:hAnsi="Calibri" w:cs="Calibri"/>
          <w:sz w:val="22"/>
          <w:szCs w:val="22"/>
          <w:lang w:val="hr-HR"/>
        </w:rPr>
        <w:t>Rijeci</w:t>
      </w:r>
    </w:p>
    <w:p w14:paraId="6724567B" w14:textId="77777777" w:rsidR="00966820" w:rsidRPr="00174400" w:rsidRDefault="00966820" w:rsidP="00647E2A">
      <w:pPr>
        <w:spacing w:before="40" w:after="40" w:line="300" w:lineRule="auto"/>
        <w:ind w:left="360"/>
        <w:jc w:val="both"/>
        <w:rPr>
          <w:rFonts w:ascii="Calibri" w:hAnsi="Calibri" w:cs="Calibri"/>
          <w:lang w:val="hr-HR"/>
        </w:rPr>
      </w:pPr>
      <w:r w:rsidRPr="00174400">
        <w:rPr>
          <w:rFonts w:ascii="Calibri" w:hAnsi="Calibri" w:cs="Calibri"/>
          <w:lang w:val="hr-HR"/>
        </w:rPr>
        <w:t>Sudionici radionice bili su iz Rijeke i Pule</w:t>
      </w:r>
    </w:p>
    <w:p w14:paraId="78169F78" w14:textId="77777777" w:rsidR="00966820" w:rsidRPr="00174400" w:rsidRDefault="00966820" w:rsidP="00647E2A">
      <w:pPr>
        <w:pStyle w:val="ListParagraph"/>
        <w:numPr>
          <w:ilvl w:val="0"/>
          <w:numId w:val="43"/>
        </w:numPr>
        <w:spacing w:before="40" w:after="40" w:line="300" w:lineRule="auto"/>
        <w:ind w:left="357" w:hanging="357"/>
        <w:jc w:val="both"/>
        <w:rPr>
          <w:rFonts w:ascii="Calibri" w:hAnsi="Calibri" w:cs="Calibri"/>
          <w:sz w:val="22"/>
          <w:szCs w:val="22"/>
          <w:lang w:val="hr-HR"/>
        </w:rPr>
      </w:pPr>
      <w:r w:rsidRPr="00174400">
        <w:rPr>
          <w:rFonts w:ascii="Calibri" w:hAnsi="Calibri" w:cs="Calibri"/>
          <w:sz w:val="22"/>
          <w:szCs w:val="22"/>
          <w:lang w:val="hr-HR"/>
        </w:rPr>
        <w:t>Osijeku</w:t>
      </w:r>
    </w:p>
    <w:p w14:paraId="16F0C94A" w14:textId="77777777" w:rsidR="00966820" w:rsidRPr="00174400" w:rsidRDefault="00966820" w:rsidP="00647E2A">
      <w:pPr>
        <w:spacing w:before="40" w:after="40" w:line="300" w:lineRule="auto"/>
        <w:ind w:left="360"/>
        <w:jc w:val="both"/>
        <w:rPr>
          <w:rFonts w:ascii="Calibri" w:hAnsi="Calibri" w:cs="Calibri"/>
          <w:lang w:val="hr-HR"/>
        </w:rPr>
      </w:pPr>
      <w:r w:rsidRPr="00174400">
        <w:rPr>
          <w:rFonts w:ascii="Calibri" w:hAnsi="Calibri" w:cs="Calibri"/>
          <w:lang w:val="hr-HR"/>
        </w:rPr>
        <w:t>Sudionici radionice bili su iz Osijeka i Slavonskog Broda</w:t>
      </w:r>
    </w:p>
    <w:p w14:paraId="2E66D7C0" w14:textId="77777777" w:rsidR="00966820" w:rsidRPr="00174400" w:rsidRDefault="00966820" w:rsidP="00647E2A">
      <w:pPr>
        <w:pStyle w:val="ListParagraph"/>
        <w:numPr>
          <w:ilvl w:val="0"/>
          <w:numId w:val="43"/>
        </w:numPr>
        <w:spacing w:before="40" w:after="40" w:line="300" w:lineRule="auto"/>
        <w:ind w:left="357" w:hanging="357"/>
        <w:jc w:val="both"/>
        <w:rPr>
          <w:rFonts w:ascii="Calibri" w:hAnsi="Calibri" w:cs="Calibri"/>
          <w:sz w:val="22"/>
          <w:szCs w:val="22"/>
          <w:lang w:val="hr-HR"/>
        </w:rPr>
      </w:pPr>
      <w:r w:rsidRPr="00174400">
        <w:rPr>
          <w:rFonts w:ascii="Calibri" w:hAnsi="Calibri" w:cs="Calibri"/>
          <w:sz w:val="22"/>
          <w:szCs w:val="22"/>
          <w:lang w:val="hr-HR"/>
        </w:rPr>
        <w:t>Zagrebu</w:t>
      </w:r>
    </w:p>
    <w:p w14:paraId="3A6FBF9C" w14:textId="77777777" w:rsidR="00966820" w:rsidRPr="00174400" w:rsidRDefault="00966820" w:rsidP="00647E2A">
      <w:pPr>
        <w:spacing w:before="40" w:after="40" w:line="300" w:lineRule="auto"/>
        <w:ind w:left="360"/>
        <w:jc w:val="both"/>
        <w:rPr>
          <w:rFonts w:ascii="Calibri" w:hAnsi="Calibri" w:cs="Calibri"/>
          <w:lang w:val="hr-HR"/>
        </w:rPr>
      </w:pPr>
      <w:r w:rsidRPr="00174400">
        <w:rPr>
          <w:rFonts w:ascii="Calibri" w:hAnsi="Calibri" w:cs="Calibri"/>
          <w:lang w:val="hr-HR"/>
        </w:rPr>
        <w:t>Sudionici radionice bili su iz Zagreba i Karlovca</w:t>
      </w:r>
    </w:p>
    <w:p w14:paraId="6C169BDC" w14:textId="77777777" w:rsidR="00966820" w:rsidRPr="00174400" w:rsidRDefault="00966820" w:rsidP="00647E2A">
      <w:pPr>
        <w:pStyle w:val="ListParagraph"/>
        <w:numPr>
          <w:ilvl w:val="0"/>
          <w:numId w:val="43"/>
        </w:numPr>
        <w:spacing w:before="40" w:after="40" w:line="300" w:lineRule="auto"/>
        <w:ind w:left="357" w:hanging="357"/>
        <w:jc w:val="both"/>
        <w:rPr>
          <w:rFonts w:ascii="Calibri" w:hAnsi="Calibri" w:cs="Calibri"/>
          <w:sz w:val="22"/>
          <w:szCs w:val="22"/>
          <w:lang w:val="hr-HR"/>
        </w:rPr>
      </w:pPr>
      <w:r w:rsidRPr="00174400">
        <w:rPr>
          <w:rFonts w:ascii="Calibri" w:hAnsi="Calibri" w:cs="Calibri"/>
          <w:sz w:val="22"/>
          <w:szCs w:val="22"/>
          <w:lang w:val="hr-HR"/>
        </w:rPr>
        <w:t>Splitu</w:t>
      </w:r>
    </w:p>
    <w:p w14:paraId="3A663F1C" w14:textId="77777777" w:rsidR="00966820" w:rsidRPr="00174400" w:rsidRDefault="00966820" w:rsidP="00647E2A">
      <w:pPr>
        <w:spacing w:before="40" w:after="40" w:line="300" w:lineRule="auto"/>
        <w:ind w:left="360"/>
        <w:jc w:val="both"/>
        <w:rPr>
          <w:rFonts w:ascii="Calibri" w:hAnsi="Calibri" w:cs="Calibri"/>
          <w:lang w:val="hr-HR"/>
        </w:rPr>
      </w:pPr>
      <w:r w:rsidRPr="00174400">
        <w:rPr>
          <w:rFonts w:ascii="Calibri" w:hAnsi="Calibri" w:cs="Calibri"/>
          <w:lang w:val="hr-HR"/>
        </w:rPr>
        <w:t>Sudionici radionice bili su iz Splita, Kaštela i Zadra</w:t>
      </w:r>
    </w:p>
    <w:p w14:paraId="7F8FD622" w14:textId="77777777" w:rsidR="00966820" w:rsidRPr="00174400" w:rsidRDefault="00966820" w:rsidP="00647E2A">
      <w:pPr>
        <w:spacing w:before="40" w:after="40" w:line="300" w:lineRule="auto"/>
        <w:jc w:val="both"/>
        <w:rPr>
          <w:rFonts w:ascii="Calibri" w:hAnsi="Calibri" w:cs="Calibri"/>
          <w:lang w:val="hr-HR"/>
        </w:rPr>
      </w:pPr>
      <w:r w:rsidRPr="00174400">
        <w:rPr>
          <w:rFonts w:ascii="Calibri" w:hAnsi="Calibri" w:cs="Calibri"/>
          <w:lang w:val="hr-HR"/>
        </w:rPr>
        <w:t xml:space="preserve">Sudionici radionice većinom su bili predstavnici tijela gradske uprave iz navedenih gradova, a uključeni su i predstavnici ostalih tijela relevantnih za urbani razvoj, regionalni koordinatori, sveučilišta, poduzeća za komunalne usluge, predstavnici neprofitnog sektora i ministarstava. </w:t>
      </w:r>
    </w:p>
    <w:p w14:paraId="4C16C2B3" w14:textId="77777777" w:rsidR="00966820" w:rsidRPr="00174400" w:rsidRDefault="00966820" w:rsidP="00647E2A">
      <w:pPr>
        <w:spacing w:before="40" w:after="40" w:line="300" w:lineRule="auto"/>
        <w:jc w:val="both"/>
        <w:rPr>
          <w:rFonts w:ascii="Calibri" w:hAnsi="Calibri" w:cs="Calibri"/>
          <w:lang w:val="hr-HR"/>
        </w:rPr>
      </w:pPr>
      <w:r w:rsidRPr="00174400">
        <w:rPr>
          <w:rFonts w:ascii="Calibri" w:hAnsi="Calibri" w:cs="Calibri"/>
          <w:lang w:val="hr-HR"/>
        </w:rPr>
        <w:t>Dodatna stručna radionica za službenike MRRFEU-a i završni seminar Projekta, održani su u lipnju 2014. godine. Stručnom timu te državnim, regionalnim i lokalnim tijelima vlasti radionica i seminar pružili su priliku za detaljniju razmjenu mišljenja o ključnim temama studije, što je u velikoj mjeri doprinijelo istraživanju.</w:t>
      </w:r>
    </w:p>
    <w:p w14:paraId="203819AE" w14:textId="77777777" w:rsidR="00966820" w:rsidRPr="00174400" w:rsidRDefault="00966820" w:rsidP="00647E2A">
      <w:pPr>
        <w:spacing w:before="40" w:after="40" w:line="300" w:lineRule="auto"/>
        <w:jc w:val="both"/>
        <w:rPr>
          <w:rFonts w:ascii="Calibri" w:hAnsi="Calibri" w:cs="Calibri"/>
          <w:lang w:val="hr-HR"/>
        </w:rPr>
      </w:pPr>
    </w:p>
    <w:tbl>
      <w:tblPr>
        <w:tblW w:w="0" w:type="auto"/>
        <w:tblInd w:w="2" w:type="dxa"/>
        <w:tblLook w:val="00A0" w:firstRow="1" w:lastRow="0" w:firstColumn="1" w:lastColumn="0" w:noHBand="0" w:noVBand="0"/>
      </w:tblPr>
      <w:tblGrid>
        <w:gridCol w:w="9016"/>
      </w:tblGrid>
      <w:tr w:rsidR="00966820" w:rsidRPr="00174400" w14:paraId="1BD62A6D" w14:textId="77777777">
        <w:tc>
          <w:tcPr>
            <w:tcW w:w="9016" w:type="dxa"/>
          </w:tcPr>
          <w:p w14:paraId="233DFB15" w14:textId="77777777" w:rsidR="00966820" w:rsidRPr="00174400" w:rsidRDefault="00D000E2" w:rsidP="00647E2A">
            <w:pPr>
              <w:spacing w:before="40" w:after="40" w:line="300" w:lineRule="auto"/>
              <w:rPr>
                <w:rFonts w:ascii="Calibri" w:hAnsi="Calibri" w:cs="Calibri"/>
                <w:lang w:val="hr-HR"/>
              </w:rPr>
            </w:pPr>
            <w:r>
              <w:rPr>
                <w:noProof/>
                <w:lang w:val="hr-HR" w:eastAsia="hr-HR"/>
              </w:rPr>
              <w:drawing>
                <wp:inline distT="0" distB="0" distL="0" distR="0" wp14:anchorId="7387B8B3" wp14:editId="38C5A35D">
                  <wp:extent cx="5554980" cy="32308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4980" cy="3230880"/>
                          </a:xfrm>
                          <a:prstGeom prst="rect">
                            <a:avLst/>
                          </a:prstGeom>
                          <a:noFill/>
                          <a:ln>
                            <a:noFill/>
                          </a:ln>
                        </pic:spPr>
                      </pic:pic>
                    </a:graphicData>
                  </a:graphic>
                </wp:inline>
              </w:drawing>
            </w:r>
          </w:p>
        </w:tc>
      </w:tr>
      <w:tr w:rsidR="00966820" w:rsidRPr="00966820" w14:paraId="11FB4B00" w14:textId="77777777">
        <w:tc>
          <w:tcPr>
            <w:tcW w:w="9016" w:type="dxa"/>
          </w:tcPr>
          <w:p w14:paraId="02264A41" w14:textId="77777777" w:rsidR="00966820" w:rsidRPr="00174400" w:rsidRDefault="00966820" w:rsidP="00647E2A">
            <w:pPr>
              <w:spacing w:before="40" w:after="40" w:line="300" w:lineRule="auto"/>
              <w:jc w:val="center"/>
              <w:rPr>
                <w:rFonts w:ascii="Calibri" w:hAnsi="Calibri" w:cs="Calibri"/>
                <w:sz w:val="16"/>
                <w:szCs w:val="16"/>
                <w:lang w:val="hr-HR"/>
              </w:rPr>
            </w:pPr>
            <w:r w:rsidRPr="00174400">
              <w:rPr>
                <w:rFonts w:ascii="Calibri" w:hAnsi="Calibri" w:cs="Calibri"/>
                <w:sz w:val="16"/>
                <w:szCs w:val="16"/>
                <w:lang w:val="hr-HR"/>
              </w:rPr>
              <w:t xml:space="preserve">Sudionici radionice za Zagreb i Karlovac – </w:t>
            </w:r>
            <w:proofErr w:type="spellStart"/>
            <w:r w:rsidRPr="00174400">
              <w:rPr>
                <w:rFonts w:ascii="Calibri" w:hAnsi="Calibri" w:cs="Calibri"/>
                <w:sz w:val="16"/>
                <w:szCs w:val="16"/>
                <w:lang w:val="hr-HR"/>
              </w:rPr>
              <w:t>ZgForum</w:t>
            </w:r>
            <w:proofErr w:type="spellEnd"/>
            <w:r w:rsidRPr="00174400">
              <w:rPr>
                <w:rFonts w:ascii="Calibri" w:hAnsi="Calibri" w:cs="Calibri"/>
                <w:sz w:val="16"/>
                <w:szCs w:val="16"/>
                <w:lang w:val="hr-HR"/>
              </w:rPr>
              <w:t>, svibanj 2014.</w:t>
            </w:r>
          </w:p>
        </w:tc>
      </w:tr>
    </w:tbl>
    <w:p w14:paraId="7078F8FF" w14:textId="77777777" w:rsidR="00966820" w:rsidRPr="00174400" w:rsidRDefault="00966820" w:rsidP="00647E2A">
      <w:pPr>
        <w:spacing w:before="40" w:after="40" w:line="300" w:lineRule="auto"/>
        <w:jc w:val="both"/>
        <w:rPr>
          <w:rFonts w:ascii="Calibri" w:hAnsi="Calibri" w:cs="Calibri"/>
          <w:lang w:val="hr-HR"/>
        </w:rPr>
      </w:pPr>
    </w:p>
    <w:p w14:paraId="6BF52FBE" w14:textId="77777777" w:rsidR="00966820" w:rsidRPr="00174400" w:rsidRDefault="00966820" w:rsidP="00647E2A">
      <w:pPr>
        <w:spacing w:before="40" w:after="40" w:line="300" w:lineRule="auto"/>
        <w:jc w:val="both"/>
        <w:rPr>
          <w:rFonts w:ascii="Calibri" w:hAnsi="Calibri" w:cs="Calibri"/>
          <w:lang w:val="hr-HR"/>
        </w:rPr>
      </w:pPr>
      <w:r w:rsidRPr="00174400">
        <w:rPr>
          <w:rFonts w:ascii="Calibri" w:hAnsi="Calibri" w:cs="Calibri"/>
          <w:lang w:val="hr-HR"/>
        </w:rPr>
        <w:t>Stručnjaci upućuju zahvalu sudionicima radionica i seminara te osobama s kojima su se susretali tijekom cjelokupnog Projekta, na vremenu i energiji koje su uložili kako bi podržali rad stručnog tima. Posebno su zahvalni Upravi za regionalni razvoj MRRFEU-a na aktivnoj suradnji tijekom istraživanja i praktičnom doprinosu organizaciji radionica i seminara.</w:t>
      </w:r>
    </w:p>
    <w:p w14:paraId="38357573" w14:textId="77777777" w:rsidR="00966820" w:rsidRPr="00174400" w:rsidRDefault="00966820" w:rsidP="00647E2A">
      <w:pPr>
        <w:spacing w:before="40" w:after="40" w:line="300" w:lineRule="auto"/>
        <w:jc w:val="both"/>
        <w:rPr>
          <w:rFonts w:ascii="Calibri" w:hAnsi="Calibri" w:cs="Calibri"/>
          <w:lang w:val="hr-HR"/>
        </w:rPr>
      </w:pPr>
    </w:p>
    <w:p w14:paraId="75E78621" w14:textId="77777777" w:rsidR="00966820" w:rsidRPr="00174400" w:rsidRDefault="00966820" w:rsidP="00647E2A">
      <w:pPr>
        <w:pStyle w:val="11-Heading2"/>
        <w:spacing w:before="40" w:after="40" w:line="300" w:lineRule="auto"/>
        <w:rPr>
          <w:lang w:val="hr-HR"/>
        </w:rPr>
      </w:pPr>
      <w:bookmarkStart w:id="3" w:name="_Toc396648355"/>
      <w:r w:rsidRPr="00174400">
        <w:rPr>
          <w:lang w:val="hr-HR"/>
        </w:rPr>
        <w:t>Napomene o terminologiji</w:t>
      </w:r>
      <w:bookmarkEnd w:id="3"/>
      <w:r w:rsidRPr="00174400">
        <w:rPr>
          <w:lang w:val="hr-HR"/>
        </w:rPr>
        <w:t xml:space="preserve"> </w:t>
      </w:r>
    </w:p>
    <w:p w14:paraId="4E119985" w14:textId="77777777" w:rsidR="00966820" w:rsidRPr="00174400" w:rsidRDefault="00966820" w:rsidP="00647E2A">
      <w:pPr>
        <w:spacing w:before="40" w:after="40" w:line="300" w:lineRule="auto"/>
        <w:jc w:val="both"/>
        <w:rPr>
          <w:rFonts w:ascii="Calibri" w:hAnsi="Calibri" w:cs="Calibri"/>
          <w:lang w:val="hr-HR"/>
        </w:rPr>
      </w:pPr>
      <w:r w:rsidRPr="00174400">
        <w:rPr>
          <w:rFonts w:ascii="Calibri" w:hAnsi="Calibri" w:cs="Calibri"/>
          <w:lang w:val="hr-HR"/>
        </w:rPr>
        <w:t xml:space="preserve">U dokumentu se često, a ponegdje i u istom odlomku, spominju termini </w:t>
      </w:r>
      <w:r w:rsidRPr="00174400">
        <w:rPr>
          <w:rFonts w:ascii="Calibri" w:hAnsi="Calibri" w:cs="Calibri"/>
          <w:b/>
          <w:bCs/>
          <w:lang w:val="hr-HR"/>
        </w:rPr>
        <w:t>održivi urbani razvoj</w:t>
      </w:r>
      <w:r w:rsidRPr="00174400">
        <w:rPr>
          <w:rFonts w:ascii="Calibri" w:hAnsi="Calibri" w:cs="Calibri"/>
          <w:lang w:val="hr-HR"/>
        </w:rPr>
        <w:t xml:space="preserve"> i </w:t>
      </w:r>
      <w:r w:rsidRPr="00174400">
        <w:rPr>
          <w:rFonts w:ascii="Calibri" w:hAnsi="Calibri" w:cs="Calibri"/>
          <w:b/>
          <w:bCs/>
          <w:lang w:val="hr-HR"/>
        </w:rPr>
        <w:t>'Održivi urbani razvoj'</w:t>
      </w:r>
      <w:r w:rsidRPr="00174400">
        <w:rPr>
          <w:rFonts w:ascii="Calibri" w:hAnsi="Calibri" w:cs="Calibri"/>
          <w:lang w:val="hr-HR"/>
        </w:rPr>
        <w:t>, što može izgledati zbunjujuće. Prvi termin ima općenito značenje te se odnosi na urbani razvoj usmjeren što većoj razini održivosti, dok se 'Održivi urbani razvoj' (pisan velikim početnim slovom unutar jednostrukih navodnika) odnosi na pojam definiran u članku 7.</w:t>
      </w:r>
      <w:r w:rsidRPr="00174400">
        <w:rPr>
          <w:rStyle w:val="FootnoteReference"/>
          <w:rFonts w:ascii="Calibri" w:hAnsi="Calibri" w:cs="Calibri"/>
          <w:lang w:val="hr-HR"/>
        </w:rPr>
        <w:footnoteReference w:id="1"/>
      </w:r>
      <w:r w:rsidRPr="00174400">
        <w:rPr>
          <w:rFonts w:ascii="Calibri" w:hAnsi="Calibri" w:cs="Calibri"/>
          <w:lang w:val="hr-HR"/>
        </w:rPr>
        <w:t xml:space="preserve"> Uredbe (EU) br. 1303/2013 Europskog parlamenta i Vijeća od 17. prosinca 2013. o Europskom fondu za regionalni razvoj. </w:t>
      </w:r>
    </w:p>
    <w:p w14:paraId="143B7523" w14:textId="77777777" w:rsidR="00966820" w:rsidRPr="00174400" w:rsidRDefault="00966820" w:rsidP="00647E2A">
      <w:pPr>
        <w:spacing w:before="40" w:after="40" w:line="300" w:lineRule="auto"/>
        <w:jc w:val="both"/>
        <w:rPr>
          <w:rFonts w:ascii="Calibri" w:hAnsi="Calibri" w:cs="Calibri"/>
          <w:lang w:val="hr-HR"/>
        </w:rPr>
      </w:pPr>
      <w:r w:rsidRPr="00174400">
        <w:rPr>
          <w:rFonts w:ascii="Calibri" w:hAnsi="Calibri" w:cs="Calibri"/>
          <w:lang w:val="hr-HR"/>
        </w:rPr>
        <w:t xml:space="preserve">'Održivi urbani razvoj' predstavlja holistički pristup korištenju sredstava iz EU fondova na način da se osiguravaju integrirana rješenja za gospodarske, okolišne, klimatske, demografske i socijalne izazove urbanih područja koja su države članice odabrale za ciljane intervencije. Sve države članice dužne su primijeniti integrirani pristup za 'Održivi urbani razvoj' u odabranim urbanim područjima, za što je </w:t>
      </w:r>
      <w:r w:rsidRPr="00647E2A">
        <w:rPr>
          <w:rFonts w:ascii="Calibri" w:hAnsi="Calibri" w:cs="Calibri"/>
          <w:lang w:val="hr-HR"/>
        </w:rPr>
        <w:t>sukladno zakonodavnom  okviru za europske strukturne i investicijske</w:t>
      </w:r>
      <w:r w:rsidRPr="00174400">
        <w:rPr>
          <w:rFonts w:ascii="Calibri" w:hAnsi="Calibri" w:cs="Calibri"/>
          <w:lang w:val="hr-HR"/>
        </w:rPr>
        <w:t xml:space="preserve"> (</w:t>
      </w:r>
      <w:r w:rsidRPr="00647E2A">
        <w:rPr>
          <w:rFonts w:ascii="Calibri" w:hAnsi="Calibri" w:cs="Calibri"/>
          <w:lang w:val="hr-HR"/>
        </w:rPr>
        <w:t>ESI</w:t>
      </w:r>
      <w:r w:rsidRPr="00174400">
        <w:rPr>
          <w:rFonts w:ascii="Calibri" w:hAnsi="Calibri" w:cs="Calibri"/>
          <w:lang w:val="hr-HR"/>
        </w:rPr>
        <w:t xml:space="preserve">) </w:t>
      </w:r>
      <w:r w:rsidRPr="00647E2A">
        <w:rPr>
          <w:rFonts w:ascii="Calibri" w:hAnsi="Calibri" w:cs="Calibri"/>
          <w:lang w:val="hr-HR"/>
        </w:rPr>
        <w:t>fondove za programsko razdoblje</w:t>
      </w:r>
      <w:r w:rsidRPr="00174400">
        <w:rPr>
          <w:rFonts w:ascii="Calibri" w:hAnsi="Calibri" w:cs="Calibri"/>
          <w:lang w:val="hr-HR"/>
        </w:rPr>
        <w:t xml:space="preserve"> 2014.-2020. nužno izdvojiti najmanje 5% sredstava iz Europskog fonda za regionalni razvoj, dodijeljenih na nacionalnoj razini u okviru cilja „Ulaganje za rast i radna mjesta”. Načela koja obvezno definiraju sve države članice, uključujući Republiku Hrvatsku, vezana uz odabir urbanih područja, planirani iznos sredstava i relevantna prioritetna područja ulaganja moraju biti jasno navedena u odgovarajućim programskim dokumentima koji su trenutno u fazi izrade.</w:t>
      </w:r>
    </w:p>
    <w:p w14:paraId="48096FD2" w14:textId="77777777" w:rsidR="00966820" w:rsidRPr="00174400" w:rsidRDefault="00966820" w:rsidP="00647E2A">
      <w:pPr>
        <w:spacing w:before="40" w:after="40" w:line="300" w:lineRule="auto"/>
        <w:jc w:val="both"/>
        <w:rPr>
          <w:rFonts w:ascii="Calibri" w:hAnsi="Calibri" w:cs="Calibri"/>
          <w:lang w:val="hr-HR"/>
        </w:rPr>
      </w:pPr>
    </w:p>
    <w:p w14:paraId="2D13964B" w14:textId="77777777" w:rsidR="00966820" w:rsidRPr="00174400" w:rsidRDefault="00966820" w:rsidP="00647E2A">
      <w:pPr>
        <w:spacing w:before="40" w:after="40" w:line="300" w:lineRule="auto"/>
        <w:rPr>
          <w:rFonts w:ascii="Calibri" w:hAnsi="Calibri" w:cs="Calibri"/>
          <w:b/>
          <w:bCs/>
          <w:i/>
          <w:iCs/>
          <w:lang w:val="hr-HR"/>
        </w:rPr>
      </w:pPr>
      <w:r w:rsidRPr="00174400">
        <w:rPr>
          <w:rFonts w:ascii="Calibri" w:hAnsi="Calibri" w:cs="Calibri"/>
          <w:b/>
          <w:bCs/>
          <w:i/>
          <w:iCs/>
          <w:lang w:val="hr-HR"/>
        </w:rPr>
        <w:t xml:space="preserve">Kategorizacija hrvatskih urbanih područja za potrebe studije </w:t>
      </w:r>
    </w:p>
    <w:p w14:paraId="63798E44" w14:textId="77777777" w:rsidR="00966820" w:rsidRPr="00174400" w:rsidRDefault="00966820" w:rsidP="00647E2A">
      <w:pPr>
        <w:pStyle w:val="11-Heading5"/>
        <w:numPr>
          <w:ilvl w:val="0"/>
          <w:numId w:val="0"/>
        </w:numPr>
        <w:spacing w:before="40" w:after="40" w:line="300" w:lineRule="auto"/>
        <w:rPr>
          <w:rStyle w:val="Strong"/>
          <w:rFonts w:cs="Calibri"/>
          <w:b w:val="0"/>
          <w:bCs w:val="0"/>
          <w:sz w:val="22"/>
          <w:szCs w:val="22"/>
          <w:lang w:val="hr-HR"/>
        </w:rPr>
      </w:pPr>
      <w:bookmarkStart w:id="4" w:name="_Toc396648356"/>
      <w:bookmarkStart w:id="5" w:name="_Toc391653174"/>
      <w:bookmarkStart w:id="6" w:name="_Toc392489906"/>
      <w:r w:rsidRPr="00174400">
        <w:rPr>
          <w:rStyle w:val="Strong"/>
          <w:rFonts w:cs="Calibri"/>
          <w:b w:val="0"/>
          <w:bCs w:val="0"/>
          <w:sz w:val="22"/>
          <w:szCs w:val="22"/>
          <w:lang w:val="hr-HR"/>
        </w:rPr>
        <w:t>Prvi dio studije obrađuje tipologiju različitih urbanih područja u Republici Hrvatskoj u kontekstu važećih pravnih propisa. Za potrebe analize koristi se pojednostavljena kategorizacija urbanih područja kako bi se izbjegla moguća preklapanja s terminima iz mjerodavnog zakonodavnog okvira:</w:t>
      </w:r>
      <w:bookmarkEnd w:id="4"/>
    </w:p>
    <w:bookmarkEnd w:id="5"/>
    <w:bookmarkEnd w:id="6"/>
    <w:p w14:paraId="4953AA6F" w14:textId="77777777" w:rsidR="00966820" w:rsidRPr="00174400" w:rsidRDefault="00966820" w:rsidP="00EE467F">
      <w:pPr>
        <w:spacing w:line="259" w:lineRule="auto"/>
        <w:jc w:val="both"/>
        <w:rPr>
          <w:rStyle w:val="Strong"/>
          <w:rFonts w:ascii="Calibri" w:hAnsi="Calibri" w:cs="Calibri"/>
          <w:b w:val="0"/>
          <w:bCs w:val="0"/>
          <w:color w:val="000000"/>
          <w:lang w:val="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1"/>
      </w:tblGrid>
      <w:tr w:rsidR="00966820" w:rsidRPr="00A4065F" w14:paraId="697BEF7B" w14:textId="77777777">
        <w:tc>
          <w:tcPr>
            <w:tcW w:w="8611" w:type="dxa"/>
          </w:tcPr>
          <w:p w14:paraId="29BE3519" w14:textId="77777777" w:rsidR="00966820" w:rsidRPr="00174400" w:rsidRDefault="00966820" w:rsidP="00EE467F">
            <w:pPr>
              <w:spacing w:before="120" w:line="259" w:lineRule="auto"/>
              <w:jc w:val="center"/>
              <w:rPr>
                <w:rStyle w:val="Strong"/>
                <w:rFonts w:ascii="Calibri" w:hAnsi="Calibri" w:cs="Calibri"/>
                <w:b w:val="0"/>
                <w:bCs w:val="0"/>
                <w:color w:val="000000"/>
                <w:sz w:val="18"/>
                <w:szCs w:val="18"/>
                <w:lang w:val="hr-HR"/>
              </w:rPr>
            </w:pPr>
            <w:r w:rsidRPr="00174400">
              <w:rPr>
                <w:rStyle w:val="Strong"/>
                <w:rFonts w:ascii="Calibri" w:hAnsi="Calibri" w:cs="Calibri"/>
                <w:b w:val="0"/>
                <w:bCs w:val="0"/>
                <w:color w:val="000000"/>
                <w:sz w:val="18"/>
                <w:szCs w:val="18"/>
                <w:lang w:val="hr-HR"/>
              </w:rPr>
              <w:t>Okvir 0</w:t>
            </w:r>
          </w:p>
          <w:p w14:paraId="0107D295" w14:textId="77777777" w:rsidR="00966820" w:rsidRPr="00174400" w:rsidRDefault="00966820" w:rsidP="00EE467F">
            <w:pPr>
              <w:spacing w:before="120" w:line="259" w:lineRule="auto"/>
              <w:jc w:val="center"/>
              <w:rPr>
                <w:rStyle w:val="Strong"/>
                <w:rFonts w:ascii="Calibri" w:hAnsi="Calibri" w:cs="Calibri"/>
                <w:color w:val="000000"/>
                <w:lang w:val="hr-HR"/>
              </w:rPr>
            </w:pPr>
            <w:r w:rsidRPr="00174400">
              <w:rPr>
                <w:rStyle w:val="Strong"/>
                <w:rFonts w:ascii="Calibri" w:hAnsi="Calibri" w:cs="Calibri"/>
                <w:color w:val="000000"/>
                <w:lang w:val="hr-HR"/>
              </w:rPr>
              <w:t xml:space="preserve">Kategorizacija hrvatskih urbanih područja za potrebe studije </w:t>
            </w:r>
          </w:p>
          <w:p w14:paraId="24265115" w14:textId="77777777" w:rsidR="00966820" w:rsidRPr="00174400" w:rsidRDefault="00966820" w:rsidP="00EE467F">
            <w:pPr>
              <w:spacing w:line="259" w:lineRule="auto"/>
              <w:rPr>
                <w:rStyle w:val="Strong"/>
                <w:rFonts w:ascii="Calibri" w:hAnsi="Calibri" w:cs="Calibri"/>
                <w:b w:val="0"/>
                <w:bCs w:val="0"/>
                <w:color w:val="000000"/>
                <w:lang w:val="hr-HR"/>
              </w:rPr>
            </w:pPr>
          </w:p>
          <w:p w14:paraId="6D0159E2" w14:textId="77777777" w:rsidR="00966820" w:rsidRPr="00174400" w:rsidRDefault="00966820" w:rsidP="002955B0">
            <w:pPr>
              <w:spacing w:line="259" w:lineRule="auto"/>
              <w:jc w:val="center"/>
              <w:rPr>
                <w:rStyle w:val="Strong"/>
                <w:rFonts w:ascii="Calibri" w:hAnsi="Calibri" w:cs="Calibri"/>
                <w:b w:val="0"/>
                <w:bCs w:val="0"/>
                <w:color w:val="000000"/>
                <w:sz w:val="20"/>
                <w:szCs w:val="20"/>
                <w:lang w:val="hr-HR"/>
              </w:rPr>
            </w:pPr>
            <w:r w:rsidRPr="00174400">
              <w:rPr>
                <w:rStyle w:val="Strong"/>
                <w:rFonts w:ascii="Calibri" w:hAnsi="Calibri" w:cs="Calibri"/>
                <w:b w:val="0"/>
                <w:bCs w:val="0"/>
                <w:color w:val="000000"/>
                <w:sz w:val="20"/>
                <w:szCs w:val="20"/>
                <w:lang w:val="hr-HR"/>
              </w:rPr>
              <w:t>Za potrebe studije koristi se niže navedena pojednostavljena kategorizacija:</w:t>
            </w:r>
          </w:p>
          <w:p w14:paraId="67E234D6" w14:textId="77777777" w:rsidR="00966820" w:rsidRPr="00174400" w:rsidRDefault="00966820" w:rsidP="00EE467F">
            <w:pPr>
              <w:pStyle w:val="ListParagraph"/>
              <w:numPr>
                <w:ilvl w:val="0"/>
                <w:numId w:val="4"/>
              </w:numPr>
              <w:spacing w:before="120" w:line="259" w:lineRule="auto"/>
              <w:ind w:left="714" w:hanging="357"/>
              <w:rPr>
                <w:rStyle w:val="Strong"/>
                <w:rFonts w:ascii="Calibri" w:hAnsi="Calibri" w:cs="Calibri"/>
                <w:b w:val="0"/>
                <w:bCs w:val="0"/>
                <w:color w:val="000000"/>
                <w:sz w:val="20"/>
                <w:szCs w:val="20"/>
                <w:lang w:val="hr-HR" w:eastAsia="en-US"/>
              </w:rPr>
            </w:pPr>
            <w:r w:rsidRPr="00174400">
              <w:rPr>
                <w:rStyle w:val="Strong"/>
                <w:rFonts w:ascii="Calibri" w:hAnsi="Calibri" w:cs="Calibri"/>
                <w:sz w:val="20"/>
                <w:szCs w:val="20"/>
                <w:lang w:val="hr-HR" w:eastAsia="en-US"/>
              </w:rPr>
              <w:t xml:space="preserve">'Najveći gradovi' </w:t>
            </w:r>
            <w:r w:rsidRPr="00174400">
              <w:rPr>
                <w:rStyle w:val="Strong"/>
                <w:rFonts w:ascii="Calibri" w:hAnsi="Calibri" w:cs="Calibri"/>
                <w:b w:val="0"/>
                <w:bCs w:val="0"/>
                <w:color w:val="000000"/>
                <w:sz w:val="20"/>
                <w:szCs w:val="20"/>
                <w:lang w:val="hr-HR" w:eastAsia="en-US"/>
              </w:rPr>
              <w:t>= urbana područja s više od 100.000 stanovnika</w:t>
            </w:r>
          </w:p>
          <w:p w14:paraId="6C11F664" w14:textId="77777777" w:rsidR="00966820" w:rsidRPr="00174400" w:rsidRDefault="00966820" w:rsidP="00EE467F">
            <w:pPr>
              <w:pStyle w:val="ListParagraph"/>
              <w:numPr>
                <w:ilvl w:val="0"/>
                <w:numId w:val="4"/>
              </w:numPr>
              <w:spacing w:before="120" w:line="259" w:lineRule="auto"/>
              <w:ind w:left="714" w:hanging="357"/>
              <w:rPr>
                <w:rStyle w:val="Strong"/>
                <w:rFonts w:ascii="Calibri" w:hAnsi="Calibri" w:cs="Calibri"/>
                <w:b w:val="0"/>
                <w:bCs w:val="0"/>
                <w:color w:val="000000"/>
                <w:sz w:val="20"/>
                <w:szCs w:val="20"/>
                <w:lang w:val="hr-HR" w:eastAsia="en-US"/>
              </w:rPr>
            </w:pPr>
            <w:r w:rsidRPr="00174400">
              <w:rPr>
                <w:rStyle w:val="Strong"/>
                <w:rFonts w:ascii="Calibri" w:hAnsi="Calibri" w:cs="Calibri"/>
                <w:color w:val="000000"/>
                <w:sz w:val="20"/>
                <w:szCs w:val="20"/>
                <w:lang w:val="hr-HR" w:eastAsia="en-US"/>
              </w:rPr>
              <w:t>'Gradovi srednje veličine'</w:t>
            </w:r>
            <w:r w:rsidRPr="00174400">
              <w:rPr>
                <w:rStyle w:val="Strong"/>
                <w:rFonts w:ascii="Calibri" w:hAnsi="Calibri" w:cs="Calibri"/>
                <w:b w:val="0"/>
                <w:bCs w:val="0"/>
                <w:color w:val="000000"/>
                <w:sz w:val="20"/>
                <w:szCs w:val="20"/>
                <w:lang w:val="hr-HR" w:eastAsia="en-US"/>
              </w:rPr>
              <w:t xml:space="preserve"> = urbana područja s 35. 000 do 100.000 stanovnika </w:t>
            </w:r>
          </w:p>
          <w:p w14:paraId="082655D0" w14:textId="77777777" w:rsidR="00966820" w:rsidRPr="00174400" w:rsidRDefault="00966820" w:rsidP="00EE467F">
            <w:pPr>
              <w:pStyle w:val="ListParagraph"/>
              <w:numPr>
                <w:ilvl w:val="0"/>
                <w:numId w:val="4"/>
              </w:numPr>
              <w:spacing w:before="120" w:line="259" w:lineRule="auto"/>
              <w:ind w:left="714" w:hanging="357"/>
              <w:rPr>
                <w:rStyle w:val="Strong"/>
                <w:rFonts w:ascii="Calibri" w:hAnsi="Calibri" w:cs="Calibri"/>
                <w:b w:val="0"/>
                <w:bCs w:val="0"/>
                <w:color w:val="000000"/>
                <w:sz w:val="20"/>
                <w:szCs w:val="20"/>
                <w:lang w:val="hr-HR" w:eastAsia="en-US"/>
              </w:rPr>
            </w:pPr>
            <w:r w:rsidRPr="00174400">
              <w:rPr>
                <w:rStyle w:val="Strong"/>
                <w:rFonts w:ascii="Calibri" w:hAnsi="Calibri" w:cs="Calibri"/>
                <w:color w:val="000000"/>
                <w:sz w:val="20"/>
                <w:szCs w:val="20"/>
                <w:lang w:val="hr-HR" w:eastAsia="en-US"/>
              </w:rPr>
              <w:t>'Mali gradovi'</w:t>
            </w:r>
            <w:r w:rsidRPr="00174400">
              <w:rPr>
                <w:rStyle w:val="Strong"/>
                <w:rFonts w:ascii="Calibri" w:hAnsi="Calibri" w:cs="Calibri"/>
                <w:b w:val="0"/>
                <w:bCs w:val="0"/>
                <w:color w:val="000000"/>
                <w:sz w:val="20"/>
                <w:szCs w:val="20"/>
                <w:lang w:val="hr-HR" w:eastAsia="en-US"/>
              </w:rPr>
              <w:t xml:space="preserve"> = urbana područja s manje od 35.000 stanovnika</w:t>
            </w:r>
          </w:p>
          <w:p w14:paraId="41B6CD3A" w14:textId="77777777" w:rsidR="00966820" w:rsidRPr="00174400" w:rsidRDefault="00966820" w:rsidP="00EE467F">
            <w:pPr>
              <w:spacing w:line="259" w:lineRule="auto"/>
              <w:rPr>
                <w:rStyle w:val="Strong"/>
                <w:rFonts w:ascii="Calibri" w:hAnsi="Calibri" w:cs="Calibri"/>
                <w:b w:val="0"/>
                <w:bCs w:val="0"/>
                <w:color w:val="000000"/>
                <w:sz w:val="20"/>
                <w:szCs w:val="20"/>
                <w:lang w:val="hr-HR"/>
              </w:rPr>
            </w:pPr>
          </w:p>
          <w:p w14:paraId="1CEBFA8C" w14:textId="77777777" w:rsidR="00966820" w:rsidRPr="00174400" w:rsidRDefault="00966820" w:rsidP="002955B0">
            <w:pPr>
              <w:spacing w:line="259" w:lineRule="auto"/>
              <w:jc w:val="center"/>
              <w:rPr>
                <w:rStyle w:val="Strong"/>
                <w:rFonts w:ascii="Calibri" w:hAnsi="Calibri" w:cs="Calibri"/>
                <w:b w:val="0"/>
                <w:bCs w:val="0"/>
                <w:color w:val="000000"/>
                <w:sz w:val="20"/>
                <w:szCs w:val="20"/>
                <w:lang w:val="hr-HR" w:eastAsia="hr-HR"/>
              </w:rPr>
            </w:pPr>
            <w:r w:rsidRPr="00174400">
              <w:rPr>
                <w:rStyle w:val="Strong"/>
                <w:rFonts w:ascii="Calibri" w:hAnsi="Calibri" w:cs="Calibri"/>
                <w:b w:val="0"/>
                <w:bCs w:val="0"/>
                <w:color w:val="000000"/>
                <w:sz w:val="20"/>
                <w:szCs w:val="20"/>
                <w:lang w:val="hr-HR"/>
              </w:rPr>
              <w:t>Ova se kategorizacija primjenjuje i u ostatku teksta.</w:t>
            </w:r>
          </w:p>
          <w:p w14:paraId="23F7837C" w14:textId="77777777" w:rsidR="00966820" w:rsidRPr="00174400" w:rsidRDefault="00966820" w:rsidP="00EE467F">
            <w:pPr>
              <w:spacing w:line="259" w:lineRule="auto"/>
              <w:rPr>
                <w:rStyle w:val="Strong"/>
                <w:rFonts w:ascii="Calibri" w:hAnsi="Calibri" w:cs="Calibri"/>
                <w:b w:val="0"/>
                <w:bCs w:val="0"/>
                <w:color w:val="000000"/>
                <w:lang w:val="hr-HR"/>
              </w:rPr>
            </w:pPr>
          </w:p>
        </w:tc>
      </w:tr>
    </w:tbl>
    <w:p w14:paraId="529F2DCE" w14:textId="77777777" w:rsidR="00966820" w:rsidRDefault="00966820" w:rsidP="00EE467F">
      <w:pPr>
        <w:spacing w:line="259" w:lineRule="auto"/>
        <w:jc w:val="both"/>
        <w:rPr>
          <w:rFonts w:ascii="Calibri" w:hAnsi="Calibri" w:cs="Calibri"/>
          <w:sz w:val="28"/>
          <w:szCs w:val="28"/>
          <w:lang w:val="hr-HR"/>
        </w:rPr>
      </w:pPr>
    </w:p>
    <w:p w14:paraId="3FAD15CC" w14:textId="77777777" w:rsidR="00966820" w:rsidRDefault="00966820">
      <w:pPr>
        <w:rPr>
          <w:rFonts w:ascii="Calibri" w:hAnsi="Calibri" w:cs="Calibri"/>
          <w:sz w:val="28"/>
          <w:szCs w:val="28"/>
          <w:lang w:val="hr-HR"/>
        </w:rPr>
      </w:pPr>
      <w:r>
        <w:rPr>
          <w:rFonts w:ascii="Calibri" w:hAnsi="Calibri" w:cs="Calibri"/>
          <w:sz w:val="28"/>
          <w:szCs w:val="28"/>
          <w:lang w:val="hr-HR"/>
        </w:rPr>
        <w:br w:type="page"/>
      </w:r>
    </w:p>
    <w:p w14:paraId="6E2A0467" w14:textId="77777777" w:rsidR="00966820" w:rsidRPr="00174400" w:rsidRDefault="00966820" w:rsidP="00EE467F">
      <w:pPr>
        <w:spacing w:line="259" w:lineRule="auto"/>
        <w:jc w:val="both"/>
        <w:rPr>
          <w:rFonts w:ascii="Calibri" w:hAnsi="Calibri" w:cs="Calibri"/>
          <w:sz w:val="28"/>
          <w:szCs w:val="28"/>
          <w:lang w:val="hr-HR"/>
        </w:rPr>
      </w:pPr>
    </w:p>
    <w:p w14:paraId="5CF7E6B1" w14:textId="77777777" w:rsidR="00966820" w:rsidRPr="00174400" w:rsidRDefault="00966820" w:rsidP="00EE467F">
      <w:pPr>
        <w:spacing w:after="120"/>
        <w:jc w:val="both"/>
        <w:rPr>
          <w:rStyle w:val="Strong"/>
          <w:rFonts w:ascii="Calibri" w:hAnsi="Calibri" w:cs="Calibri"/>
          <w:color w:val="000000"/>
          <w:sz w:val="32"/>
          <w:szCs w:val="32"/>
          <w:lang w:val="hr-HR"/>
        </w:rPr>
      </w:pPr>
    </w:p>
    <w:p w14:paraId="2D59F722" w14:textId="77777777" w:rsidR="00966820" w:rsidRPr="00174400" w:rsidRDefault="00966820" w:rsidP="00EE467F">
      <w:pPr>
        <w:spacing w:after="120"/>
        <w:jc w:val="both"/>
        <w:rPr>
          <w:rStyle w:val="Strong"/>
          <w:rFonts w:ascii="Calibri" w:hAnsi="Calibri" w:cs="Calibri"/>
          <w:color w:val="000000"/>
          <w:sz w:val="32"/>
          <w:szCs w:val="32"/>
          <w:lang w:val="hr-HR"/>
        </w:rPr>
      </w:pPr>
    </w:p>
    <w:p w14:paraId="6F6A9D3A" w14:textId="77777777" w:rsidR="00966820" w:rsidRPr="00174400" w:rsidRDefault="00966820" w:rsidP="00EE467F">
      <w:pPr>
        <w:spacing w:after="120"/>
        <w:jc w:val="both"/>
        <w:rPr>
          <w:rStyle w:val="Strong"/>
          <w:rFonts w:ascii="Calibri" w:hAnsi="Calibri" w:cs="Calibri"/>
          <w:color w:val="000000"/>
          <w:sz w:val="32"/>
          <w:szCs w:val="32"/>
          <w:lang w:val="hr-HR"/>
        </w:rPr>
      </w:pPr>
    </w:p>
    <w:p w14:paraId="681EBE04" w14:textId="77777777" w:rsidR="00966820" w:rsidRPr="00174400" w:rsidRDefault="00966820" w:rsidP="00EE467F">
      <w:pPr>
        <w:spacing w:after="120"/>
        <w:jc w:val="both"/>
        <w:rPr>
          <w:rStyle w:val="Strong"/>
          <w:rFonts w:ascii="Calibri" w:hAnsi="Calibri" w:cs="Calibri"/>
          <w:color w:val="000000"/>
          <w:sz w:val="32"/>
          <w:szCs w:val="32"/>
          <w:lang w:val="hr-HR"/>
        </w:rPr>
      </w:pPr>
    </w:p>
    <w:p w14:paraId="7E6C9AB5" w14:textId="77777777" w:rsidR="00966820" w:rsidRPr="00174400" w:rsidRDefault="00966820" w:rsidP="00EE467F">
      <w:pPr>
        <w:spacing w:after="120"/>
        <w:jc w:val="both"/>
        <w:rPr>
          <w:rStyle w:val="Strong"/>
          <w:rFonts w:ascii="Calibri" w:hAnsi="Calibri" w:cs="Calibri"/>
          <w:color w:val="000000"/>
          <w:sz w:val="32"/>
          <w:szCs w:val="32"/>
          <w:lang w:val="hr-HR"/>
        </w:rPr>
      </w:pPr>
    </w:p>
    <w:p w14:paraId="27780A3E" w14:textId="77777777" w:rsidR="00966820" w:rsidRDefault="00966820" w:rsidP="00EE467F">
      <w:pPr>
        <w:spacing w:after="120"/>
        <w:jc w:val="both"/>
        <w:rPr>
          <w:rStyle w:val="Strong"/>
          <w:rFonts w:ascii="Calibri" w:hAnsi="Calibri" w:cs="Calibri"/>
          <w:color w:val="000000"/>
          <w:sz w:val="32"/>
          <w:szCs w:val="32"/>
          <w:lang w:val="hr-HR"/>
        </w:rPr>
      </w:pPr>
    </w:p>
    <w:p w14:paraId="432DA2FF" w14:textId="77777777" w:rsidR="00966820" w:rsidRDefault="00966820" w:rsidP="00EE467F">
      <w:pPr>
        <w:spacing w:after="120"/>
        <w:jc w:val="both"/>
        <w:rPr>
          <w:rStyle w:val="Strong"/>
          <w:rFonts w:ascii="Calibri" w:hAnsi="Calibri" w:cs="Calibri"/>
          <w:color w:val="000000"/>
          <w:sz w:val="32"/>
          <w:szCs w:val="32"/>
          <w:lang w:val="hr-HR"/>
        </w:rPr>
      </w:pPr>
    </w:p>
    <w:p w14:paraId="48D2EC80" w14:textId="77777777" w:rsidR="00966820" w:rsidRDefault="00966820" w:rsidP="00EE467F">
      <w:pPr>
        <w:spacing w:after="120"/>
        <w:jc w:val="both"/>
        <w:rPr>
          <w:rStyle w:val="Strong"/>
          <w:rFonts w:ascii="Calibri" w:hAnsi="Calibri" w:cs="Calibri"/>
          <w:color w:val="000000"/>
          <w:sz w:val="32"/>
          <w:szCs w:val="32"/>
          <w:lang w:val="hr-HR"/>
        </w:rPr>
      </w:pPr>
    </w:p>
    <w:p w14:paraId="5EC7B880" w14:textId="77777777" w:rsidR="00966820" w:rsidRDefault="00966820" w:rsidP="00EE467F">
      <w:pPr>
        <w:spacing w:after="120"/>
        <w:jc w:val="both"/>
        <w:rPr>
          <w:rStyle w:val="Strong"/>
          <w:rFonts w:ascii="Calibri" w:hAnsi="Calibri" w:cs="Calibri"/>
          <w:color w:val="000000"/>
          <w:sz w:val="32"/>
          <w:szCs w:val="32"/>
          <w:lang w:val="hr-HR"/>
        </w:rPr>
      </w:pPr>
    </w:p>
    <w:p w14:paraId="2EFDE3B6" w14:textId="77777777" w:rsidR="00966820" w:rsidRDefault="00966820" w:rsidP="00EE467F">
      <w:pPr>
        <w:spacing w:after="120"/>
        <w:jc w:val="both"/>
        <w:rPr>
          <w:rStyle w:val="Strong"/>
          <w:rFonts w:ascii="Calibri" w:hAnsi="Calibri" w:cs="Calibri"/>
          <w:color w:val="000000"/>
          <w:sz w:val="32"/>
          <w:szCs w:val="32"/>
          <w:lang w:val="hr-HR"/>
        </w:rPr>
      </w:pPr>
    </w:p>
    <w:p w14:paraId="5D159575" w14:textId="77777777" w:rsidR="00966820" w:rsidRPr="00174400" w:rsidRDefault="00966820" w:rsidP="00EE467F">
      <w:pPr>
        <w:spacing w:after="120"/>
        <w:jc w:val="both"/>
        <w:rPr>
          <w:rStyle w:val="Strong"/>
          <w:rFonts w:ascii="Calibri" w:hAnsi="Calibri" w:cs="Calibri"/>
          <w:color w:val="000000"/>
          <w:sz w:val="32"/>
          <w:szCs w:val="32"/>
          <w:lang w:val="hr-HR"/>
        </w:rPr>
      </w:pPr>
    </w:p>
    <w:p w14:paraId="20138944" w14:textId="77777777" w:rsidR="00966820" w:rsidRPr="00174400" w:rsidRDefault="00966820" w:rsidP="00EE467F">
      <w:pPr>
        <w:spacing w:after="120"/>
        <w:jc w:val="both"/>
        <w:rPr>
          <w:rStyle w:val="Strong"/>
          <w:rFonts w:ascii="Calibri" w:hAnsi="Calibri" w:cs="Calibri"/>
          <w:color w:val="000000"/>
          <w:sz w:val="32"/>
          <w:szCs w:val="32"/>
          <w:lang w:val="hr-HR"/>
        </w:rPr>
      </w:pPr>
    </w:p>
    <w:p w14:paraId="2885AE6D" w14:textId="77777777" w:rsidR="00966820" w:rsidRPr="00174400" w:rsidRDefault="00966820" w:rsidP="00EE467F">
      <w:pPr>
        <w:pStyle w:val="11-Heading1"/>
        <w:rPr>
          <w:b w:val="0"/>
          <w:bCs w:val="0"/>
          <w:lang w:val="hr-HR"/>
        </w:rPr>
      </w:pPr>
      <w:bookmarkStart w:id="7" w:name="_Toc396648357"/>
      <w:r w:rsidRPr="00174400">
        <w:rPr>
          <w:rStyle w:val="Strong"/>
          <w:rFonts w:cs="Calibri"/>
          <w:b/>
          <w:bCs/>
          <w:color w:val="000000"/>
          <w:lang w:val="hr-HR"/>
        </w:rPr>
        <w:t>SOCIO-EKONOMSKA ANALIZA URBANOG RAZVOJA U REPUBLICI HRVATSKOJ</w:t>
      </w:r>
      <w:bookmarkEnd w:id="7"/>
    </w:p>
    <w:p w14:paraId="2B815255" w14:textId="77777777" w:rsidR="00966820" w:rsidRPr="00174400" w:rsidRDefault="00966820" w:rsidP="00EE467F">
      <w:pPr>
        <w:spacing w:after="160" w:line="259" w:lineRule="auto"/>
        <w:rPr>
          <w:rStyle w:val="Strong"/>
          <w:rFonts w:ascii="Calibri" w:hAnsi="Calibri" w:cs="Calibri"/>
          <w:color w:val="000000"/>
          <w:lang w:val="hr-HR"/>
        </w:rPr>
      </w:pPr>
      <w:r w:rsidRPr="00174400">
        <w:rPr>
          <w:rStyle w:val="Strong"/>
          <w:rFonts w:ascii="Calibri" w:hAnsi="Calibri" w:cs="Calibri"/>
          <w:color w:val="000000"/>
          <w:sz w:val="40"/>
          <w:szCs w:val="40"/>
          <w:lang w:val="hr-HR"/>
        </w:rPr>
        <w:br w:type="page"/>
      </w:r>
    </w:p>
    <w:p w14:paraId="1B404C57" w14:textId="77777777" w:rsidR="00966820" w:rsidRPr="00174400" w:rsidRDefault="00966820" w:rsidP="00DB148E">
      <w:pPr>
        <w:pStyle w:val="11-Heading4"/>
        <w:spacing w:before="40" w:after="40" w:line="300" w:lineRule="auto"/>
        <w:rPr>
          <w:rStyle w:val="Strong"/>
          <w:rFonts w:ascii="Calibri" w:hAnsi="Calibri" w:cs="Calibri"/>
          <w:lang w:val="hr-HR"/>
        </w:rPr>
      </w:pPr>
      <w:bookmarkStart w:id="8" w:name="_Toc396648358"/>
      <w:r w:rsidRPr="00174400">
        <w:rPr>
          <w:rStyle w:val="Strong"/>
          <w:rFonts w:ascii="Calibri" w:hAnsi="Calibri" w:cs="Calibri"/>
          <w:lang w:val="hr-HR"/>
        </w:rPr>
        <w:t>Hrvatski urbani kontekst</w:t>
      </w:r>
      <w:bookmarkEnd w:id="8"/>
      <w:r w:rsidRPr="00174400">
        <w:rPr>
          <w:rStyle w:val="Strong"/>
          <w:rFonts w:ascii="Calibri" w:hAnsi="Calibri" w:cs="Calibri"/>
          <w:lang w:val="hr-HR"/>
        </w:rPr>
        <w:t xml:space="preserve"> </w:t>
      </w:r>
    </w:p>
    <w:p w14:paraId="0CBD67B2" w14:textId="77777777" w:rsidR="00966820" w:rsidRPr="00174400" w:rsidRDefault="00966820" w:rsidP="00DB148E">
      <w:pPr>
        <w:spacing w:before="40" w:after="40" w:line="300" w:lineRule="auto"/>
        <w:jc w:val="both"/>
        <w:rPr>
          <w:rStyle w:val="Strong"/>
          <w:rFonts w:ascii="Calibri" w:hAnsi="Calibri" w:cs="Calibri"/>
          <w:b w:val="0"/>
          <w:bCs w:val="0"/>
          <w:color w:val="000000"/>
          <w:lang w:val="hr-HR"/>
        </w:rPr>
      </w:pPr>
      <w:r w:rsidRPr="00174400">
        <w:rPr>
          <w:rStyle w:val="Strong"/>
          <w:rFonts w:ascii="Calibri" w:hAnsi="Calibri" w:cs="Calibri"/>
          <w:b w:val="0"/>
          <w:bCs w:val="0"/>
          <w:color w:val="000000"/>
          <w:lang w:val="hr-HR"/>
        </w:rPr>
        <w:t xml:space="preserve">Uvodni dio analize sadrži prikaz najznačajnijih zakonodavnih i novijih povijesnih čimbenika koji su oblikovali današnju urbanu strukturu u Republici Hrvatskoj. Tipologija hrvatskih gradova  definirana je na temelju broja stanovnika, pravne osnove, strukture upravljanja, gospodarskog i financijskog potencijala te uvida u način na koji gradovi komuniciraju s okolnim jedinicama i svojim funkcionalnim područjima. </w:t>
      </w:r>
    </w:p>
    <w:p w14:paraId="593FD315" w14:textId="77777777" w:rsidR="00966820" w:rsidRPr="00174400" w:rsidRDefault="00966820" w:rsidP="00DB148E">
      <w:pPr>
        <w:spacing w:before="40" w:after="40" w:line="300" w:lineRule="auto"/>
        <w:jc w:val="both"/>
        <w:rPr>
          <w:rStyle w:val="Strong"/>
          <w:rFonts w:ascii="Calibri" w:hAnsi="Calibri" w:cs="Calibri"/>
          <w:b w:val="0"/>
          <w:bCs w:val="0"/>
          <w:color w:val="000000"/>
          <w:sz w:val="24"/>
          <w:szCs w:val="24"/>
          <w:lang w:val="hr-HR"/>
        </w:rPr>
      </w:pPr>
    </w:p>
    <w:p w14:paraId="0091A80C" w14:textId="77777777" w:rsidR="00966820" w:rsidRPr="00174400" w:rsidRDefault="00966820" w:rsidP="00DB148E">
      <w:pPr>
        <w:pStyle w:val="11-Heading5"/>
        <w:spacing w:before="40" w:after="40" w:line="300" w:lineRule="auto"/>
        <w:rPr>
          <w:rStyle w:val="Strong"/>
          <w:rFonts w:cs="Calibri"/>
          <w:lang w:val="hr-HR"/>
        </w:rPr>
      </w:pPr>
      <w:bookmarkStart w:id="9" w:name="_Toc396648359"/>
      <w:r w:rsidRPr="00174400">
        <w:rPr>
          <w:rStyle w:val="Strong"/>
          <w:rFonts w:cs="Calibri"/>
          <w:lang w:val="hr-HR"/>
        </w:rPr>
        <w:t>Urbani sustav i tipologija gradova</w:t>
      </w:r>
      <w:bookmarkEnd w:id="9"/>
      <w:r w:rsidRPr="00174400">
        <w:rPr>
          <w:rStyle w:val="Strong"/>
          <w:rFonts w:cs="Calibri"/>
          <w:lang w:val="hr-HR"/>
        </w:rPr>
        <w:t xml:space="preserve"> </w:t>
      </w:r>
    </w:p>
    <w:p w14:paraId="6EE8788C" w14:textId="77777777" w:rsidR="00966820" w:rsidRPr="00174400" w:rsidRDefault="00966820" w:rsidP="00DB148E">
      <w:pPr>
        <w:spacing w:before="40" w:after="40" w:line="300" w:lineRule="auto"/>
        <w:jc w:val="both"/>
        <w:rPr>
          <w:rFonts w:ascii="Calibri" w:hAnsi="Calibri" w:cs="Calibri"/>
          <w:color w:val="000000"/>
          <w:lang w:val="hr-HR"/>
        </w:rPr>
      </w:pPr>
      <w:r w:rsidRPr="00174400">
        <w:rPr>
          <w:rFonts w:ascii="Calibri" w:hAnsi="Calibri" w:cs="Calibri"/>
          <w:color w:val="000000"/>
          <w:lang w:val="hr-HR"/>
        </w:rPr>
        <w:t>U skladu sa Zakonom o lokalnoj i područnoj (regionalnoj) samoupravi</w:t>
      </w:r>
      <w:r w:rsidRPr="00174400">
        <w:rPr>
          <w:rStyle w:val="FootnoteReference"/>
          <w:rFonts w:ascii="Calibri" w:hAnsi="Calibri" w:cs="Calibri"/>
          <w:color w:val="000000"/>
          <w:lang w:val="hr-HR"/>
        </w:rPr>
        <w:footnoteReference w:id="2"/>
      </w:r>
      <w:r w:rsidRPr="00174400">
        <w:rPr>
          <w:rFonts w:ascii="Calibri" w:hAnsi="Calibri" w:cs="Calibri"/>
          <w:color w:val="000000"/>
          <w:lang w:val="hr-HR"/>
        </w:rPr>
        <w:t xml:space="preserve">, status 'grada' kao </w:t>
      </w:r>
      <w:r w:rsidRPr="00174400">
        <w:rPr>
          <w:rFonts w:ascii="Calibri" w:hAnsi="Calibri" w:cs="Calibri"/>
          <w:lang w:val="hr-HR"/>
        </w:rPr>
        <w:t xml:space="preserve">jedinice lokalne samouprave </w:t>
      </w:r>
      <w:r w:rsidRPr="00174400">
        <w:rPr>
          <w:rFonts w:ascii="Calibri" w:hAnsi="Calibri" w:cs="Calibri"/>
          <w:color w:val="000000"/>
          <w:lang w:val="hr-HR"/>
        </w:rPr>
        <w:t>mogu imati mjesta za koja ispunjeni sljedeći kriteriji:</w:t>
      </w:r>
    </w:p>
    <w:p w14:paraId="676588CC" w14:textId="77777777" w:rsidR="00966820" w:rsidRPr="00174400" w:rsidRDefault="00D000E2" w:rsidP="00DB148E">
      <w:pPr>
        <w:numPr>
          <w:ilvl w:val="0"/>
          <w:numId w:val="2"/>
        </w:numPr>
        <w:spacing w:before="40" w:after="40" w:line="300" w:lineRule="auto"/>
        <w:ind w:left="357" w:hanging="357"/>
        <w:jc w:val="both"/>
        <w:rPr>
          <w:rFonts w:ascii="Calibri" w:hAnsi="Calibri" w:cs="Calibri"/>
          <w:color w:val="000000"/>
          <w:lang w:val="hr-HR"/>
        </w:rPr>
      </w:pPr>
      <w:r>
        <w:rPr>
          <w:noProof/>
          <w:lang w:val="hr-HR" w:eastAsia="hr-HR"/>
        </w:rPr>
        <w:drawing>
          <wp:anchor distT="0" distB="0" distL="114300" distR="114300" simplePos="0" relativeHeight="251636736" behindDoc="0" locked="0" layoutInCell="1" allowOverlap="1" wp14:anchorId="1118F5D6" wp14:editId="059BDE6C">
            <wp:simplePos x="0" y="0"/>
            <wp:positionH relativeFrom="margin">
              <wp:align>left</wp:align>
            </wp:positionH>
            <wp:positionV relativeFrom="margin">
              <wp:posOffset>2373630</wp:posOffset>
            </wp:positionV>
            <wp:extent cx="3463925" cy="3395980"/>
            <wp:effectExtent l="0" t="0" r="3175" b="0"/>
            <wp:wrapSquare wrapText="bothSides"/>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3925" cy="3395980"/>
                    </a:xfrm>
                    <a:prstGeom prst="rect">
                      <a:avLst/>
                    </a:prstGeom>
                    <a:noFill/>
                  </pic:spPr>
                </pic:pic>
              </a:graphicData>
            </a:graphic>
            <wp14:sizeRelH relativeFrom="page">
              <wp14:pctWidth>0</wp14:pctWidth>
            </wp14:sizeRelH>
            <wp14:sizeRelV relativeFrom="page">
              <wp14:pctHeight>0</wp14:pctHeight>
            </wp14:sizeRelV>
          </wp:anchor>
        </w:drawing>
      </w:r>
      <w:r w:rsidR="00966820" w:rsidRPr="00174400">
        <w:rPr>
          <w:rFonts w:ascii="Calibri" w:hAnsi="Calibri" w:cs="Calibri"/>
          <w:i/>
          <w:iCs/>
          <w:color w:val="000000"/>
          <w:lang w:val="hr-HR"/>
        </w:rPr>
        <w:t>broj stanovnika</w:t>
      </w:r>
      <w:r w:rsidR="00966820" w:rsidRPr="00174400">
        <w:rPr>
          <w:rFonts w:ascii="Calibri" w:hAnsi="Calibri" w:cs="Calibri"/>
          <w:color w:val="000000"/>
          <w:lang w:val="hr-HR"/>
        </w:rPr>
        <w:t xml:space="preserve"> –</w:t>
      </w:r>
      <w:r w:rsidR="00966820">
        <w:rPr>
          <w:rFonts w:ascii="Calibri" w:hAnsi="Calibri" w:cs="Calibri"/>
          <w:color w:val="000000"/>
          <w:lang w:val="hr-HR"/>
        </w:rPr>
        <w:t xml:space="preserve"> </w:t>
      </w:r>
      <w:r w:rsidR="00966820" w:rsidRPr="00174400">
        <w:rPr>
          <w:rFonts w:ascii="Calibri" w:hAnsi="Calibri" w:cs="Calibri"/>
          <w:color w:val="000000"/>
          <w:lang w:val="hr-HR"/>
        </w:rPr>
        <w:t>imaju više od 10.000 stanovnika i predstavljaju urbanu, povijesnu, prirodnu, gospodarsku i društvenu cjelinu</w:t>
      </w:r>
    </w:p>
    <w:p w14:paraId="3D3DDBBE" w14:textId="77777777" w:rsidR="00966820" w:rsidRPr="00174400" w:rsidRDefault="00D000E2" w:rsidP="00DB148E">
      <w:pPr>
        <w:numPr>
          <w:ilvl w:val="0"/>
          <w:numId w:val="2"/>
        </w:numPr>
        <w:spacing w:before="40" w:after="40" w:line="300" w:lineRule="auto"/>
        <w:ind w:left="357" w:hanging="357"/>
        <w:jc w:val="both"/>
        <w:rPr>
          <w:rFonts w:ascii="Calibri" w:hAnsi="Calibri" w:cs="Calibri"/>
          <w:color w:val="000000"/>
          <w:lang w:val="hr-HR"/>
        </w:rPr>
      </w:pPr>
      <w:r>
        <w:rPr>
          <w:noProof/>
          <w:lang w:val="hr-HR" w:eastAsia="hr-HR"/>
        </w:rPr>
        <mc:AlternateContent>
          <mc:Choice Requires="wps">
            <w:drawing>
              <wp:anchor distT="45720" distB="45720" distL="114300" distR="114300" simplePos="0" relativeHeight="251637760" behindDoc="0" locked="0" layoutInCell="1" allowOverlap="1" wp14:anchorId="47B09A3E" wp14:editId="5D1A2186">
                <wp:simplePos x="0" y="0"/>
                <wp:positionH relativeFrom="column">
                  <wp:posOffset>-3578860</wp:posOffset>
                </wp:positionH>
                <wp:positionV relativeFrom="paragraph">
                  <wp:posOffset>1784985</wp:posOffset>
                </wp:positionV>
                <wp:extent cx="3474720" cy="386080"/>
                <wp:effectExtent l="2540" t="3810" r="0" b="635"/>
                <wp:wrapSquare wrapText="bothSides"/>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4105D" w14:textId="77777777" w:rsidR="00F46329" w:rsidRPr="007533B2" w:rsidRDefault="00F46329" w:rsidP="00EE467F">
                            <w:pPr>
                              <w:jc w:val="center"/>
                              <w:rPr>
                                <w:rFonts w:ascii="Calibri" w:hAnsi="Calibri" w:cs="Calibri"/>
                                <w:b/>
                                <w:bCs/>
                                <w:sz w:val="16"/>
                                <w:szCs w:val="16"/>
                                <w:lang w:val="hr-HR"/>
                              </w:rPr>
                            </w:pPr>
                            <w:r w:rsidRPr="007533B2">
                              <w:rPr>
                                <w:rFonts w:ascii="Calibri" w:hAnsi="Calibri" w:cs="Calibri"/>
                                <w:b/>
                                <w:bCs/>
                                <w:sz w:val="16"/>
                                <w:szCs w:val="16"/>
                                <w:lang w:val="hr-HR"/>
                              </w:rPr>
                              <w:t xml:space="preserve">Karta 1.1 </w:t>
                            </w:r>
                            <w:r>
                              <w:rPr>
                                <w:rFonts w:ascii="Calibri" w:hAnsi="Calibri" w:cs="Calibri"/>
                                <w:b/>
                                <w:bCs/>
                                <w:sz w:val="16"/>
                                <w:szCs w:val="16"/>
                                <w:lang w:val="hr-HR"/>
                              </w:rPr>
                              <w:t>Gradovi sjedišta županija u Republici Hrvatskoj</w:t>
                            </w:r>
                            <w:r w:rsidRPr="007533B2">
                              <w:rPr>
                                <w:rFonts w:ascii="Calibri" w:hAnsi="Calibri" w:cs="Calibri"/>
                                <w:b/>
                                <w:bCs/>
                                <w:sz w:val="16"/>
                                <w:szCs w:val="16"/>
                                <w:lang w:val="hr-HR"/>
                              </w:rPr>
                              <w:t>.</w:t>
                            </w:r>
                          </w:p>
                          <w:p w14:paraId="1CA499A0" w14:textId="77777777" w:rsidR="00F46329" w:rsidRPr="00255E85" w:rsidRDefault="00F46329" w:rsidP="00EE467F">
                            <w:pPr>
                              <w:jc w:val="center"/>
                              <w:rPr>
                                <w:rFonts w:ascii="Calibri" w:hAnsi="Calibri" w:cs="Calibri"/>
                                <w:b/>
                                <w:bCs/>
                                <w:sz w:val="16"/>
                                <w:szCs w:val="16"/>
                                <w:lang w:val="de-DE"/>
                              </w:rPr>
                            </w:pPr>
                            <w:r w:rsidRPr="007533B2">
                              <w:rPr>
                                <w:rFonts w:ascii="Calibri" w:hAnsi="Calibri" w:cs="Calibri"/>
                                <w:b/>
                                <w:bCs/>
                                <w:sz w:val="16"/>
                                <w:szCs w:val="16"/>
                                <w:lang w:val="hr-HR"/>
                              </w:rPr>
                              <w:t xml:space="preserve">Izvor: </w:t>
                            </w:r>
                            <w:hyperlink r:id="rId17" w:history="1">
                              <w:r w:rsidRPr="007533B2">
                                <w:rPr>
                                  <w:rStyle w:val="Hyperlink"/>
                                  <w:rFonts w:ascii="Calibri" w:hAnsi="Calibri" w:cs="Calibri"/>
                                  <w:b/>
                                  <w:bCs/>
                                  <w:sz w:val="16"/>
                                  <w:szCs w:val="16"/>
                                  <w:lang w:val="hr-HR"/>
                                </w:rPr>
                                <w:t>http://croatia-travel-info.com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left:0;text-align:left;margin-left:-281.8pt;margin-top:140.55pt;width:273.6pt;height:30.4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" stroked="f">
                <v:textbox>
                  <w:txbxContent>
                    <w:p w14:paraId="4174105D" w14:textId="77777777" w:rsidR="00F46329" w:rsidRPr="007533B2" w:rsidRDefault="00F46329" w:rsidP="00EE467F">
                      <w:pPr>
                        <w:jc w:val="center"/>
                        <w:rPr>
                          <w:rFonts w:ascii="Calibri" w:hAnsi="Calibri" w:cs="Calibri"/>
                          <w:b/>
                          <w:bCs/>
                          <w:sz w:val="16"/>
                          <w:szCs w:val="16"/>
                          <w:lang w:val="hr-HR"/>
                        </w:rPr>
                      </w:pPr>
                      <w:r w:rsidRPr="007533B2">
                        <w:rPr>
                          <w:rFonts w:ascii="Calibri" w:hAnsi="Calibri" w:cs="Calibri"/>
                          <w:b/>
                          <w:bCs/>
                          <w:sz w:val="16"/>
                          <w:szCs w:val="16"/>
                          <w:lang w:val="hr-HR"/>
                        </w:rPr>
                        <w:t xml:space="preserve">Karta 1.1 </w:t>
                      </w:r>
                      <w:r>
                        <w:rPr>
                          <w:rFonts w:ascii="Calibri" w:hAnsi="Calibri" w:cs="Calibri"/>
                          <w:b/>
                          <w:bCs/>
                          <w:sz w:val="16"/>
                          <w:szCs w:val="16"/>
                          <w:lang w:val="hr-HR"/>
                        </w:rPr>
                        <w:t>Gradovi sjedišta županija u Republici Hrvatskoj</w:t>
                      </w:r>
                      <w:r w:rsidRPr="007533B2">
                        <w:rPr>
                          <w:rFonts w:ascii="Calibri" w:hAnsi="Calibri" w:cs="Calibri"/>
                          <w:b/>
                          <w:bCs/>
                          <w:sz w:val="16"/>
                          <w:szCs w:val="16"/>
                          <w:lang w:val="hr-HR"/>
                        </w:rPr>
                        <w:t>.</w:t>
                      </w:r>
                    </w:p>
                    <w:p w14:paraId="1CA499A0" w14:textId="77777777" w:rsidR="00F46329" w:rsidRPr="00255E85" w:rsidRDefault="00F46329" w:rsidP="00EE467F">
                      <w:pPr>
                        <w:jc w:val="center"/>
                        <w:rPr>
                          <w:rFonts w:ascii="Calibri" w:hAnsi="Calibri" w:cs="Calibri"/>
                          <w:b/>
                          <w:bCs/>
                          <w:sz w:val="16"/>
                          <w:szCs w:val="16"/>
                          <w:lang w:val="de-DE"/>
                        </w:rPr>
                      </w:pPr>
                      <w:r w:rsidRPr="007533B2">
                        <w:rPr>
                          <w:rFonts w:ascii="Calibri" w:hAnsi="Calibri" w:cs="Calibri"/>
                          <w:b/>
                          <w:bCs/>
                          <w:sz w:val="16"/>
                          <w:szCs w:val="16"/>
                          <w:lang w:val="hr-HR"/>
                        </w:rPr>
                        <w:t xml:space="preserve">Izvor: </w:t>
                      </w:r>
                      <w:hyperlink r:id="rId18" w:history="1">
                        <w:r w:rsidRPr="007533B2">
                          <w:rPr>
                            <w:rStyle w:val="Hyperlink"/>
                            <w:rFonts w:ascii="Calibri" w:hAnsi="Calibri" w:cs="Calibri"/>
                            <w:b/>
                            <w:bCs/>
                            <w:sz w:val="16"/>
                            <w:szCs w:val="16"/>
                            <w:lang w:val="hr-HR"/>
                          </w:rPr>
                          <w:t>http://croatia-travel-info.com</w:t>
                        </w:r>
                      </w:hyperlink>
                    </w:p>
                  </w:txbxContent>
                </v:textbox>
                <w10:wrap type="square"/>
              </v:shape>
            </w:pict>
          </mc:Fallback>
        </mc:AlternateContent>
      </w:r>
      <w:r w:rsidR="00966820" w:rsidRPr="00174400">
        <w:rPr>
          <w:rFonts w:ascii="Calibri" w:hAnsi="Calibri" w:cs="Calibri"/>
          <w:i/>
          <w:iCs/>
          <w:color w:val="000000"/>
          <w:lang w:val="hr-HR"/>
        </w:rPr>
        <w:t>upravno sjedište županije</w:t>
      </w:r>
      <w:r w:rsidR="00966820" w:rsidRPr="00174400">
        <w:rPr>
          <w:rFonts w:ascii="Calibri" w:hAnsi="Calibri" w:cs="Calibri"/>
          <w:color w:val="000000"/>
          <w:lang w:val="hr-HR"/>
        </w:rPr>
        <w:t xml:space="preserve"> – neovisno o broju stanovnika, mjesto može imati službeni status grada ako je proglašeno sjedištem županije (u Hrvatskoj samo jedno sjedište županije ima manje od 10.000 stanovnika – grad Pazin, sjedište Istarske županije)</w:t>
      </w:r>
    </w:p>
    <w:p w14:paraId="0923D581" w14:textId="77777777" w:rsidR="00966820" w:rsidRPr="00174400" w:rsidRDefault="00966820" w:rsidP="00DB148E">
      <w:pPr>
        <w:numPr>
          <w:ilvl w:val="0"/>
          <w:numId w:val="2"/>
        </w:numPr>
        <w:spacing w:before="40" w:after="40" w:line="300" w:lineRule="auto"/>
        <w:ind w:left="357" w:hanging="357"/>
        <w:jc w:val="both"/>
        <w:rPr>
          <w:rFonts w:ascii="Calibri" w:hAnsi="Calibri" w:cs="Calibri"/>
          <w:color w:val="000000"/>
          <w:lang w:val="hr-HR"/>
        </w:rPr>
      </w:pPr>
      <w:r w:rsidRPr="00174400">
        <w:rPr>
          <w:rFonts w:ascii="Calibri" w:hAnsi="Calibri" w:cs="Calibri"/>
          <w:i/>
          <w:iCs/>
          <w:noProof/>
          <w:lang w:val="hr-HR"/>
        </w:rPr>
        <w:t>posebni kriteriji</w:t>
      </w:r>
      <w:r w:rsidRPr="00174400">
        <w:rPr>
          <w:rFonts w:ascii="Calibri" w:hAnsi="Calibri" w:cs="Calibri"/>
          <w:color w:val="000000"/>
          <w:lang w:val="hr-HR"/>
        </w:rPr>
        <w:t xml:space="preserve"> – mjesto može dobiti status grada na temelju posebnih povijesnih, geografskih i geoprometnih razloga. Gotovo polovica postojećih hrvatskih gradova dobila je status grada na temelju ovog kriterija. </w:t>
      </w:r>
    </w:p>
    <w:p w14:paraId="3EC2624C" w14:textId="77777777" w:rsidR="00966820" w:rsidRPr="00174400" w:rsidRDefault="00966820" w:rsidP="00DB148E">
      <w:pPr>
        <w:spacing w:before="40" w:after="40" w:line="300" w:lineRule="auto"/>
        <w:jc w:val="both"/>
        <w:rPr>
          <w:rFonts w:ascii="Calibri" w:hAnsi="Calibri" w:cs="Calibri"/>
          <w:color w:val="000000"/>
          <w:lang w:val="hr-HR"/>
        </w:rPr>
      </w:pPr>
      <w:r w:rsidRPr="00174400">
        <w:rPr>
          <w:rFonts w:ascii="Calibri" w:hAnsi="Calibri" w:cs="Calibri"/>
          <w:color w:val="000000"/>
          <w:lang w:val="hr-HR"/>
        </w:rPr>
        <w:t>Zakon o lokalnoj i područnoj (regionalnoj) samoupravi propisuje da u sastav grada mogu biti uključena i prigradska naselja koja s gradskim naseljem čine prirodnu, gospodarsku i društvenu cjelinu te su s njim povezana dnevnim migracijskim kretanjima i svakodnevnim potrebama lokalnog stanovništva.</w:t>
      </w:r>
    </w:p>
    <w:p w14:paraId="4241CC6F" w14:textId="77777777" w:rsidR="00966820" w:rsidRPr="00174400" w:rsidRDefault="00966820" w:rsidP="00DB148E">
      <w:pPr>
        <w:spacing w:before="40" w:after="40" w:line="300" w:lineRule="auto"/>
        <w:jc w:val="both"/>
        <w:rPr>
          <w:rFonts w:ascii="Calibri" w:hAnsi="Calibri" w:cs="Calibri"/>
          <w:color w:val="000000"/>
          <w:lang w:val="hr-HR"/>
        </w:rPr>
      </w:pPr>
      <w:r w:rsidRPr="00174400">
        <w:rPr>
          <w:rFonts w:ascii="Calibri" w:hAnsi="Calibri" w:cs="Calibri"/>
          <w:color w:val="000000"/>
          <w:lang w:val="hr-HR"/>
        </w:rPr>
        <w:t xml:space="preserve">Na temelju gore navedenih kriterija, Republika Hrvatska ima 128 gradova, uključujući i Zagreb kao glavni grad s posebnim statusom grada i županije. </w:t>
      </w:r>
    </w:p>
    <w:p w14:paraId="714C9B75" w14:textId="77777777" w:rsidR="00966820" w:rsidRPr="00174400" w:rsidRDefault="00966820" w:rsidP="00DB148E">
      <w:pPr>
        <w:spacing w:before="40" w:after="40" w:line="300" w:lineRule="auto"/>
        <w:jc w:val="both"/>
        <w:rPr>
          <w:rStyle w:val="hps"/>
          <w:rFonts w:ascii="Calibri" w:hAnsi="Calibri" w:cs="Calibri"/>
          <w:color w:val="000000"/>
          <w:lang w:val="hr-HR"/>
        </w:rPr>
      </w:pPr>
      <w:r w:rsidRPr="00174400">
        <w:rPr>
          <w:rFonts w:ascii="Calibri" w:hAnsi="Calibri" w:cs="Calibri"/>
          <w:color w:val="000000"/>
          <w:lang w:val="hr-HR"/>
        </w:rPr>
        <w:t>Osim gradova i općina, u hrvatskom sustavu lokalne i područne (regionalne) samouprave postoji i kategorija „velikih gradova”, uvedena 2005. godine. Ova se kategorija odnosi na gradove s više od 35.000 stanovnika koji su ujedno gospodarska, financijska, kulturna, zdravstvena, prometna i znanstvena središta razvoja šireg okruženja. U usporedbi s „običnim” gradovima, predmetni Zakon za velike gradove propisuje dvije dodatne ovlasti za obavljanje poslova vezanih uz: 1) izdavanje građevinskih i lokacijskih dozvola i drugih akata vezanih uz gradnju te 2) provedbu dokumenata prostornog uređenja</w:t>
      </w:r>
      <w:r w:rsidRPr="00174400">
        <w:rPr>
          <w:rStyle w:val="hps"/>
          <w:rFonts w:ascii="Calibri" w:hAnsi="Calibri" w:cs="Calibri"/>
          <w:lang w:val="hr-HR"/>
        </w:rPr>
        <w:t xml:space="preserve"> (koji se izrađuju i usvajaju u skladu sa Zakonom o prostornom uređenju).</w:t>
      </w:r>
    </w:p>
    <w:p w14:paraId="22F4CF3E" w14:textId="77777777" w:rsidR="00966820" w:rsidRDefault="00966820" w:rsidP="00EE467F">
      <w:pPr>
        <w:spacing w:line="259" w:lineRule="auto"/>
        <w:jc w:val="both"/>
        <w:rPr>
          <w:rStyle w:val="hps"/>
          <w:rFonts w:ascii="Calibri" w:hAnsi="Calibri" w:cs="Calibri"/>
          <w:lang w:val="hr-HR"/>
        </w:rPr>
      </w:pPr>
    </w:p>
    <w:p w14:paraId="24BF3B31" w14:textId="77777777" w:rsidR="00966820" w:rsidRPr="00174400" w:rsidRDefault="00966820" w:rsidP="00437BDB">
      <w:pPr>
        <w:keepNext/>
        <w:keepLines/>
        <w:spacing w:line="259" w:lineRule="auto"/>
        <w:jc w:val="both"/>
        <w:rPr>
          <w:rStyle w:val="hps"/>
          <w:rFonts w:ascii="Calibri" w:hAnsi="Calibri" w:cs="Calibri"/>
          <w:lang w:val="hr-HR"/>
        </w:rPr>
      </w:pPr>
      <w:r w:rsidRPr="00174400">
        <w:rPr>
          <w:rStyle w:val="hps"/>
          <w:rFonts w:ascii="Calibri" w:hAnsi="Calibri" w:cs="Calibri"/>
          <w:lang w:val="hr-HR"/>
        </w:rPr>
        <w:t xml:space="preserve">Tablica 1.1 sadrži prikaz lokalne i područne (regionalne) samouprave: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3532"/>
        <w:gridCol w:w="3530"/>
      </w:tblGrid>
      <w:tr w:rsidR="00966820" w:rsidRPr="00174400" w14:paraId="0EABDD49" w14:textId="77777777">
        <w:tc>
          <w:tcPr>
            <w:tcW w:w="5000" w:type="pct"/>
            <w:gridSpan w:val="3"/>
          </w:tcPr>
          <w:p w14:paraId="574E8D15" w14:textId="77777777" w:rsidR="00966820" w:rsidRPr="00174400" w:rsidRDefault="00966820" w:rsidP="00DB148E">
            <w:pPr>
              <w:keepNext/>
              <w:keepLines/>
              <w:tabs>
                <w:tab w:val="left" w:pos="345"/>
                <w:tab w:val="center" w:pos="4513"/>
              </w:tabs>
              <w:spacing w:line="245" w:lineRule="auto"/>
              <w:rPr>
                <w:rFonts w:ascii="Calibri" w:hAnsi="Calibri" w:cs="Calibri"/>
                <w:b/>
                <w:bCs/>
                <w:sz w:val="20"/>
                <w:szCs w:val="20"/>
                <w:lang w:val="hr-HR"/>
              </w:rPr>
            </w:pPr>
            <w:r>
              <w:rPr>
                <w:rFonts w:ascii="Calibri" w:hAnsi="Calibri" w:cs="Calibri"/>
                <w:b/>
                <w:bCs/>
                <w:sz w:val="20"/>
                <w:szCs w:val="20"/>
                <w:lang w:val="hr-HR"/>
              </w:rPr>
              <w:tab/>
            </w:r>
            <w:r>
              <w:rPr>
                <w:rFonts w:ascii="Calibri" w:hAnsi="Calibri" w:cs="Calibri"/>
                <w:b/>
                <w:bCs/>
                <w:sz w:val="20"/>
                <w:szCs w:val="20"/>
                <w:lang w:val="hr-HR"/>
              </w:rPr>
              <w:tab/>
            </w:r>
            <w:r w:rsidRPr="00174400">
              <w:rPr>
                <w:rFonts w:ascii="Calibri" w:hAnsi="Calibri" w:cs="Calibri"/>
                <w:b/>
                <w:bCs/>
                <w:sz w:val="20"/>
                <w:szCs w:val="20"/>
                <w:lang w:val="hr-HR"/>
              </w:rPr>
              <w:t xml:space="preserve">Tablica 1.1: Lokalna i područna (regionalna) samouprava u Republici Hrvatskoj </w:t>
            </w:r>
          </w:p>
          <w:p w14:paraId="7B874700" w14:textId="77777777" w:rsidR="00966820" w:rsidRPr="00174400" w:rsidRDefault="00966820" w:rsidP="00DB148E">
            <w:pPr>
              <w:keepNext/>
              <w:keepLines/>
              <w:spacing w:line="245" w:lineRule="auto"/>
              <w:jc w:val="center"/>
              <w:rPr>
                <w:rFonts w:ascii="Calibri" w:hAnsi="Calibri" w:cs="Calibri"/>
                <w:b/>
                <w:bCs/>
                <w:sz w:val="20"/>
                <w:szCs w:val="20"/>
                <w:lang w:val="hr-HR"/>
              </w:rPr>
            </w:pPr>
          </w:p>
          <w:p w14:paraId="0FBBCC2E" w14:textId="77777777" w:rsidR="00966820" w:rsidRPr="00174400" w:rsidRDefault="00966820" w:rsidP="00DB148E">
            <w:pPr>
              <w:keepNext/>
              <w:keepLines/>
              <w:spacing w:line="245" w:lineRule="auto"/>
              <w:jc w:val="center"/>
              <w:rPr>
                <w:rFonts w:ascii="Calibri" w:hAnsi="Calibri" w:cs="Calibri"/>
                <w:b/>
                <w:bCs/>
                <w:sz w:val="24"/>
                <w:szCs w:val="24"/>
                <w:lang w:val="hr-HR"/>
              </w:rPr>
            </w:pPr>
            <w:r w:rsidRPr="00174400">
              <w:rPr>
                <w:rFonts w:ascii="Calibri" w:hAnsi="Calibri" w:cs="Calibri"/>
                <w:b/>
                <w:bCs/>
                <w:sz w:val="24"/>
                <w:szCs w:val="24"/>
                <w:lang w:val="hr-HR"/>
              </w:rPr>
              <w:t>REPUBLIKA HRVATSKA</w:t>
            </w:r>
          </w:p>
          <w:p w14:paraId="3294B9E2" w14:textId="77777777" w:rsidR="00966820" w:rsidRPr="00174400" w:rsidRDefault="00966820" w:rsidP="00DB148E">
            <w:pPr>
              <w:keepNext/>
              <w:keepLines/>
              <w:spacing w:line="245" w:lineRule="auto"/>
              <w:jc w:val="center"/>
              <w:rPr>
                <w:rFonts w:ascii="Calibri" w:hAnsi="Calibri" w:cs="Calibri"/>
                <w:sz w:val="20"/>
                <w:szCs w:val="20"/>
                <w:lang w:val="hr-HR"/>
              </w:rPr>
            </w:pPr>
            <w:r w:rsidRPr="00174400">
              <w:rPr>
                <w:rFonts w:ascii="Calibri" w:hAnsi="Calibri" w:cs="Calibri"/>
                <w:sz w:val="20"/>
                <w:szCs w:val="20"/>
                <w:lang w:val="hr-HR"/>
              </w:rPr>
              <w:t xml:space="preserve">4,284.889 stanovnika / 56.594 km² </w:t>
            </w:r>
          </w:p>
        </w:tc>
      </w:tr>
      <w:tr w:rsidR="00966820" w:rsidRPr="00A4065F" w14:paraId="46797D00" w14:textId="77777777">
        <w:tc>
          <w:tcPr>
            <w:tcW w:w="1179" w:type="pct"/>
          </w:tcPr>
          <w:p w14:paraId="7254E640"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2. razina</w:t>
            </w:r>
          </w:p>
          <w:p w14:paraId="3E120FF3" w14:textId="77777777" w:rsidR="00966820" w:rsidRPr="00174400" w:rsidRDefault="00966820" w:rsidP="00DB148E">
            <w:pPr>
              <w:spacing w:line="245" w:lineRule="auto"/>
              <w:jc w:val="center"/>
              <w:rPr>
                <w:rFonts w:ascii="Calibri" w:hAnsi="Calibri" w:cs="Calibri"/>
                <w:sz w:val="18"/>
                <w:szCs w:val="18"/>
                <w:lang w:val="hr-HR"/>
              </w:rPr>
            </w:pPr>
          </w:p>
          <w:p w14:paraId="55FAA9EE"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20 županija + Zagreb</w:t>
            </w:r>
          </w:p>
          <w:p w14:paraId="0C55E256"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 xml:space="preserve">(NUTS 3 - </w:t>
            </w:r>
            <w:r w:rsidRPr="00174400">
              <w:rPr>
                <w:rFonts w:ascii="Calibri" w:hAnsi="Calibri" w:cs="Calibri"/>
                <w:i/>
                <w:iCs/>
                <w:sz w:val="18"/>
                <w:szCs w:val="18"/>
                <w:lang w:val="hr-HR"/>
              </w:rPr>
              <w:t>Nomenklatura prostornih jedinica za statistiku</w:t>
            </w:r>
            <w:r w:rsidRPr="00174400">
              <w:rPr>
                <w:rFonts w:ascii="Calibri" w:hAnsi="Calibri" w:cs="Calibri"/>
                <w:sz w:val="18"/>
                <w:szCs w:val="18"/>
                <w:lang w:val="hr-HR"/>
              </w:rPr>
              <w:t>)</w:t>
            </w:r>
          </w:p>
          <w:p w14:paraId="55D8ACAC" w14:textId="77777777" w:rsidR="00966820" w:rsidRPr="00174400" w:rsidRDefault="00966820" w:rsidP="00DB148E">
            <w:pPr>
              <w:spacing w:line="245" w:lineRule="auto"/>
              <w:jc w:val="center"/>
              <w:rPr>
                <w:rFonts w:ascii="Calibri" w:hAnsi="Calibri" w:cs="Calibri"/>
                <w:sz w:val="18"/>
                <w:szCs w:val="18"/>
                <w:lang w:val="hr-HR"/>
              </w:rPr>
            </w:pPr>
          </w:p>
        </w:tc>
        <w:tc>
          <w:tcPr>
            <w:tcW w:w="1911" w:type="pct"/>
          </w:tcPr>
          <w:p w14:paraId="74651B7F"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Županije</w:t>
            </w:r>
          </w:p>
          <w:p w14:paraId="65DCCF3F"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Jedinice područne (regionalne) samouprave</w:t>
            </w:r>
          </w:p>
          <w:p w14:paraId="63078451"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20 – 3,494.872 stanovnika (bez Zagreba) (81,5% od ukupnog broja stanovnika)</w:t>
            </w:r>
          </w:p>
          <w:p w14:paraId="326C0EDD"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204.315 – prosječna veličina (sa Zagrebom)</w:t>
            </w:r>
          </w:p>
          <w:p w14:paraId="7682FC4A"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175.000 – prosječna veličina (bez Zagreba)</w:t>
            </w:r>
          </w:p>
        </w:tc>
        <w:tc>
          <w:tcPr>
            <w:tcW w:w="1910" w:type="pct"/>
          </w:tcPr>
          <w:p w14:paraId="1A159214"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Zagreb (ZG)</w:t>
            </w:r>
          </w:p>
          <w:p w14:paraId="4891D205"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Poseban status (Zakon o Gradu Zagrebu)</w:t>
            </w:r>
          </w:p>
          <w:p w14:paraId="1D32F1F8"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790.017 stanovnika (18,4% od ukupnog broja stanovnika)</w:t>
            </w:r>
          </w:p>
        </w:tc>
      </w:tr>
      <w:tr w:rsidR="00966820" w:rsidRPr="00174400" w14:paraId="0424B1B9" w14:textId="77777777">
        <w:tc>
          <w:tcPr>
            <w:tcW w:w="1179" w:type="pct"/>
            <w:vMerge w:val="restart"/>
          </w:tcPr>
          <w:p w14:paraId="3DBD54E6"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1. razina</w:t>
            </w:r>
          </w:p>
          <w:p w14:paraId="236EC49D" w14:textId="77777777" w:rsidR="00966820" w:rsidRPr="00174400" w:rsidRDefault="00966820" w:rsidP="00DB148E">
            <w:pPr>
              <w:spacing w:line="245" w:lineRule="auto"/>
              <w:jc w:val="center"/>
              <w:rPr>
                <w:rFonts w:ascii="Calibri" w:hAnsi="Calibri" w:cs="Calibri"/>
                <w:sz w:val="18"/>
                <w:szCs w:val="18"/>
                <w:lang w:val="hr-HR"/>
              </w:rPr>
            </w:pPr>
          </w:p>
          <w:p w14:paraId="6B797254"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556 jedinica</w:t>
            </w:r>
            <w:r w:rsidRPr="00174400">
              <w:rPr>
                <w:rFonts w:ascii="Calibri" w:hAnsi="Calibri" w:cs="Calibri"/>
                <w:sz w:val="18"/>
                <w:szCs w:val="18"/>
                <w:lang w:val="hr-HR"/>
              </w:rPr>
              <w:sym w:font="Symbol" w:char="F02A"/>
            </w:r>
          </w:p>
          <w:p w14:paraId="2D2402AB" w14:textId="77777777" w:rsidR="00966820" w:rsidRPr="00174400" w:rsidRDefault="00966820" w:rsidP="00DB148E">
            <w:pPr>
              <w:spacing w:line="245" w:lineRule="auto"/>
              <w:jc w:val="center"/>
              <w:rPr>
                <w:rFonts w:ascii="Calibri" w:hAnsi="Calibri" w:cs="Calibri"/>
                <w:sz w:val="18"/>
                <w:szCs w:val="18"/>
                <w:lang w:val="hr-HR"/>
              </w:rPr>
            </w:pPr>
          </w:p>
          <w:p w14:paraId="5987213A"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7.715 – prosječna veličina (sa Zagrebom)</w:t>
            </w:r>
          </w:p>
          <w:p w14:paraId="3012965F"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6.300 – prosječna veličina (bez Zagreba)</w:t>
            </w:r>
          </w:p>
          <w:p w14:paraId="541F8E5B" w14:textId="77777777" w:rsidR="00966820" w:rsidRPr="00174400" w:rsidRDefault="00966820" w:rsidP="00DB148E">
            <w:pPr>
              <w:spacing w:line="245" w:lineRule="auto"/>
              <w:jc w:val="center"/>
              <w:rPr>
                <w:rFonts w:ascii="Calibri" w:hAnsi="Calibri" w:cs="Calibri"/>
                <w:sz w:val="18"/>
                <w:szCs w:val="18"/>
                <w:lang w:val="hr-HR"/>
              </w:rPr>
            </w:pPr>
          </w:p>
          <w:p w14:paraId="59A51CB6" w14:textId="77777777" w:rsidR="00966820" w:rsidRPr="00174400" w:rsidRDefault="00966820" w:rsidP="00DB148E">
            <w:pPr>
              <w:spacing w:line="245" w:lineRule="auto"/>
              <w:jc w:val="center"/>
              <w:rPr>
                <w:rFonts w:ascii="Calibri" w:hAnsi="Calibri" w:cs="Calibri"/>
                <w:sz w:val="18"/>
                <w:szCs w:val="18"/>
                <w:lang w:val="hr-HR"/>
              </w:rPr>
            </w:pPr>
          </w:p>
          <w:p w14:paraId="2E4B6249" w14:textId="77777777" w:rsidR="00966820" w:rsidRPr="00174400" w:rsidRDefault="00966820" w:rsidP="00DB148E">
            <w:pPr>
              <w:spacing w:line="245" w:lineRule="auto"/>
              <w:jc w:val="center"/>
              <w:rPr>
                <w:rFonts w:ascii="Calibri" w:hAnsi="Calibri" w:cs="Calibri"/>
                <w:sz w:val="18"/>
                <w:szCs w:val="18"/>
                <w:lang w:val="hr-HR"/>
              </w:rPr>
            </w:pPr>
          </w:p>
          <w:p w14:paraId="1D066124" w14:textId="77777777" w:rsidR="00966820" w:rsidRPr="00174400" w:rsidRDefault="00966820" w:rsidP="00DB148E">
            <w:pPr>
              <w:spacing w:line="245" w:lineRule="auto"/>
              <w:rPr>
                <w:rFonts w:ascii="Calibri" w:hAnsi="Calibri" w:cs="Calibri"/>
                <w:i/>
                <w:iCs/>
                <w:sz w:val="18"/>
                <w:szCs w:val="18"/>
                <w:lang w:val="hr-HR"/>
              </w:rPr>
            </w:pPr>
            <w:r w:rsidRPr="00174400">
              <w:rPr>
                <w:rFonts w:ascii="Calibri" w:hAnsi="Calibri" w:cs="Calibri"/>
                <w:i/>
                <w:iCs/>
                <w:sz w:val="18"/>
                <w:szCs w:val="18"/>
                <w:lang w:val="hr-HR"/>
              </w:rPr>
              <w:sym w:font="Symbol" w:char="F02A"/>
            </w:r>
            <w:r w:rsidRPr="00174400">
              <w:rPr>
                <w:rFonts w:ascii="Calibri" w:hAnsi="Calibri" w:cs="Calibri"/>
                <w:i/>
                <w:iCs/>
                <w:sz w:val="18"/>
                <w:szCs w:val="18"/>
                <w:lang w:val="hr-HR"/>
              </w:rPr>
              <w:t xml:space="preserve"> Hrvatska je prije 1990. imala 100 jedinica s približno 40.000 stanovnika</w:t>
            </w:r>
          </w:p>
        </w:tc>
        <w:tc>
          <w:tcPr>
            <w:tcW w:w="1911" w:type="pct"/>
          </w:tcPr>
          <w:p w14:paraId="18C954A8"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Općine</w:t>
            </w:r>
          </w:p>
          <w:p w14:paraId="7EC17BCE" w14:textId="77777777" w:rsidR="00966820" w:rsidRPr="00174400" w:rsidRDefault="00966820" w:rsidP="00DB148E">
            <w:pPr>
              <w:spacing w:line="245" w:lineRule="auto"/>
              <w:jc w:val="center"/>
              <w:rPr>
                <w:rFonts w:ascii="Calibri" w:hAnsi="Calibri" w:cs="Calibri"/>
                <w:sz w:val="18"/>
                <w:szCs w:val="18"/>
                <w:lang w:val="hr-HR"/>
              </w:rPr>
            </w:pPr>
          </w:p>
          <w:p w14:paraId="5FB798AD"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428</w:t>
            </w:r>
          </w:p>
          <w:p w14:paraId="21691504" w14:textId="77777777" w:rsidR="00966820" w:rsidRPr="00174400" w:rsidRDefault="00966820" w:rsidP="00DB148E">
            <w:pPr>
              <w:spacing w:line="245" w:lineRule="auto"/>
              <w:jc w:val="center"/>
              <w:rPr>
                <w:rFonts w:ascii="Calibri" w:hAnsi="Calibri" w:cs="Calibri"/>
                <w:sz w:val="18"/>
                <w:szCs w:val="18"/>
                <w:lang w:val="hr-HR"/>
              </w:rPr>
            </w:pPr>
          </w:p>
          <w:p w14:paraId="57581112"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1,26 milijuna stanovnika (29,6%)</w:t>
            </w:r>
          </w:p>
          <w:p w14:paraId="6893B87A"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2,960 – prosječna veličina općine</w:t>
            </w:r>
          </w:p>
          <w:p w14:paraId="06191177" w14:textId="77777777" w:rsidR="00966820" w:rsidRPr="00174400" w:rsidRDefault="00966820" w:rsidP="00DB148E">
            <w:pPr>
              <w:spacing w:line="245" w:lineRule="auto"/>
              <w:jc w:val="center"/>
              <w:rPr>
                <w:rFonts w:ascii="Calibri" w:hAnsi="Calibri" w:cs="Calibri"/>
                <w:sz w:val="18"/>
                <w:szCs w:val="18"/>
                <w:lang w:val="hr-HR"/>
              </w:rPr>
            </w:pPr>
          </w:p>
        </w:tc>
        <w:tc>
          <w:tcPr>
            <w:tcW w:w="1910" w:type="pct"/>
          </w:tcPr>
          <w:p w14:paraId="0ABFC059"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Gradovi</w:t>
            </w:r>
          </w:p>
          <w:p w14:paraId="7942E00F"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b/>
                <w:bCs/>
                <w:sz w:val="18"/>
                <w:szCs w:val="18"/>
                <w:lang w:val="hr-HR"/>
              </w:rPr>
              <w:t xml:space="preserve">127 </w:t>
            </w:r>
            <w:r w:rsidRPr="00174400">
              <w:rPr>
                <w:rFonts w:ascii="Calibri" w:hAnsi="Calibri" w:cs="Calibri"/>
                <w:sz w:val="18"/>
                <w:szCs w:val="18"/>
                <w:lang w:val="hr-HR"/>
              </w:rPr>
              <w:t>(103+24 „„velika grada” i sjedišta županija; uživaju poseban status od 2005.)</w:t>
            </w:r>
            <w:r w:rsidRPr="00174400">
              <w:rPr>
                <w:rFonts w:ascii="Calibri" w:hAnsi="Calibri" w:cs="Calibri"/>
                <w:sz w:val="18"/>
                <w:szCs w:val="18"/>
                <w:lang w:val="hr-HR"/>
              </w:rPr>
              <w:sym w:font="Symbol" w:char="F02A"/>
            </w:r>
            <w:r w:rsidRPr="00174400">
              <w:rPr>
                <w:rFonts w:ascii="Calibri" w:hAnsi="Calibri" w:cs="Calibri"/>
                <w:sz w:val="18"/>
                <w:szCs w:val="18"/>
                <w:lang w:val="hr-HR"/>
              </w:rPr>
              <w:sym w:font="Symbol" w:char="F02A"/>
            </w:r>
          </w:p>
          <w:p w14:paraId="159A9577" w14:textId="77777777" w:rsidR="00966820" w:rsidRPr="00174400" w:rsidRDefault="00966820" w:rsidP="00DB148E">
            <w:pPr>
              <w:spacing w:line="245" w:lineRule="auto"/>
              <w:jc w:val="center"/>
              <w:rPr>
                <w:rFonts w:ascii="Calibri" w:hAnsi="Calibri" w:cs="Calibri"/>
                <w:b/>
                <w:bCs/>
                <w:sz w:val="18"/>
                <w:szCs w:val="18"/>
                <w:lang w:val="hr-HR"/>
              </w:rPr>
            </w:pPr>
            <w:r w:rsidRPr="00174400">
              <w:rPr>
                <w:rFonts w:ascii="Calibri" w:hAnsi="Calibri" w:cs="Calibri"/>
                <w:b/>
                <w:bCs/>
                <w:sz w:val="18"/>
                <w:szCs w:val="18"/>
                <w:lang w:val="hr-HR"/>
              </w:rPr>
              <w:t>+ 1</w:t>
            </w:r>
            <w:r w:rsidRPr="00174400">
              <w:rPr>
                <w:rFonts w:ascii="Calibri" w:hAnsi="Calibri" w:cs="Calibri"/>
                <w:sz w:val="18"/>
                <w:szCs w:val="18"/>
                <w:lang w:val="hr-HR"/>
              </w:rPr>
              <w:t xml:space="preserve"> (Zagreb)</w:t>
            </w:r>
          </w:p>
          <w:p w14:paraId="6664AD00"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3,02 milijuna stanovnika (70,4%)</w:t>
            </w:r>
          </w:p>
          <w:p w14:paraId="3F4DD0BC"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23.784 – prosječna veličina (sa Zagrebom)</w:t>
            </w:r>
          </w:p>
          <w:p w14:paraId="274DA02E"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17.681 – bez Zagreba</w:t>
            </w:r>
          </w:p>
          <w:p w14:paraId="6806BD0E"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16 „velikih gradova” (više od 35.000)</w:t>
            </w:r>
          </w:p>
          <w:p w14:paraId="658FB2B4"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51 grad – između 10.000 i 35.000 stanovnika</w:t>
            </w:r>
          </w:p>
          <w:p w14:paraId="54C77D74"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 xml:space="preserve">60 gradova – manje od 10.000 stanovnika </w:t>
            </w:r>
          </w:p>
        </w:tc>
      </w:tr>
      <w:tr w:rsidR="00966820" w:rsidRPr="00966820" w14:paraId="658A381D" w14:textId="77777777">
        <w:tc>
          <w:tcPr>
            <w:tcW w:w="1179" w:type="pct"/>
            <w:vMerge/>
          </w:tcPr>
          <w:p w14:paraId="0EC2ACE0" w14:textId="77777777" w:rsidR="00966820" w:rsidRPr="00174400" w:rsidRDefault="00966820" w:rsidP="00DB148E">
            <w:pPr>
              <w:spacing w:line="245" w:lineRule="auto"/>
              <w:jc w:val="center"/>
              <w:rPr>
                <w:rFonts w:ascii="Calibri" w:hAnsi="Calibri" w:cs="Calibri"/>
                <w:sz w:val="18"/>
                <w:szCs w:val="18"/>
                <w:lang w:val="hr-HR"/>
              </w:rPr>
            </w:pPr>
          </w:p>
        </w:tc>
        <w:tc>
          <w:tcPr>
            <w:tcW w:w="3821" w:type="pct"/>
            <w:gridSpan w:val="2"/>
          </w:tcPr>
          <w:p w14:paraId="5D6EB65C"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 xml:space="preserve">Jedinice s posebnim statusom s obzirom na stupanj razvoja </w:t>
            </w:r>
          </w:p>
          <w:p w14:paraId="7B56CEF8"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Broj jedinica na područjima posebne državne skrbi (PPDS)– 184</w:t>
            </w:r>
          </w:p>
          <w:p w14:paraId="4C4F0158"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Broj jedinica u brdsko-planinskim područjima (BPP) – 45</w:t>
            </w:r>
          </w:p>
          <w:p w14:paraId="0DF3738D"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Broj jedinica na otocima – 50</w:t>
            </w:r>
          </w:p>
          <w:p w14:paraId="4FA48EE3"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 xml:space="preserve">Broj jedinica sa statusom potpomognutog područja – 264 </w:t>
            </w:r>
          </w:p>
          <w:p w14:paraId="770A69D0" w14:textId="77777777" w:rsidR="00966820" w:rsidRPr="00174400" w:rsidRDefault="00966820" w:rsidP="00DB148E">
            <w:pPr>
              <w:spacing w:line="245" w:lineRule="auto"/>
              <w:jc w:val="center"/>
              <w:rPr>
                <w:rFonts w:ascii="Calibri" w:hAnsi="Calibri" w:cs="Calibri"/>
                <w:sz w:val="18"/>
                <w:szCs w:val="18"/>
                <w:lang w:val="hr-HR"/>
              </w:rPr>
            </w:pPr>
            <w:r w:rsidRPr="00174400">
              <w:rPr>
                <w:rFonts w:ascii="Calibri" w:hAnsi="Calibri" w:cs="Calibri"/>
                <w:sz w:val="18"/>
                <w:szCs w:val="18"/>
                <w:lang w:val="hr-HR"/>
              </w:rPr>
              <w:t>(od toga 10 s BPP-a i 155 s PPDS-a)</w:t>
            </w:r>
          </w:p>
        </w:tc>
      </w:tr>
      <w:tr w:rsidR="00966820" w:rsidRPr="00A4065F" w14:paraId="41FFB081" w14:textId="77777777">
        <w:tc>
          <w:tcPr>
            <w:tcW w:w="5000" w:type="pct"/>
            <w:gridSpan w:val="3"/>
          </w:tcPr>
          <w:p w14:paraId="02978B94" w14:textId="77777777" w:rsidR="00966820" w:rsidRPr="00174400" w:rsidRDefault="00966820" w:rsidP="00DB148E">
            <w:pPr>
              <w:spacing w:line="245" w:lineRule="auto"/>
              <w:rPr>
                <w:rFonts w:ascii="Calibri" w:hAnsi="Calibri" w:cs="Calibri"/>
                <w:sz w:val="18"/>
                <w:szCs w:val="18"/>
                <w:lang w:val="hr-HR"/>
              </w:rPr>
            </w:pPr>
            <w:r w:rsidRPr="00174400">
              <w:rPr>
                <w:rFonts w:ascii="Calibri" w:hAnsi="Calibri" w:cs="Calibri"/>
                <w:sz w:val="18"/>
                <w:szCs w:val="18"/>
                <w:lang w:val="hr-HR"/>
              </w:rPr>
              <w:t xml:space="preserve">Izvor: Popis stanovništva 2011. i izračun autora </w:t>
            </w:r>
          </w:p>
          <w:p w14:paraId="0AD2547B" w14:textId="77777777" w:rsidR="00966820" w:rsidRPr="00174400" w:rsidRDefault="00966820" w:rsidP="00DB148E">
            <w:pPr>
              <w:spacing w:line="245" w:lineRule="auto"/>
              <w:rPr>
                <w:rFonts w:ascii="Calibri" w:hAnsi="Calibri" w:cs="Calibri"/>
                <w:sz w:val="18"/>
                <w:szCs w:val="18"/>
                <w:lang w:val="hr-HR"/>
              </w:rPr>
            </w:pPr>
            <w:r w:rsidRPr="00174400">
              <w:rPr>
                <w:rFonts w:ascii="Calibri" w:hAnsi="Calibri" w:cs="Calibri"/>
                <w:sz w:val="18"/>
                <w:szCs w:val="18"/>
                <w:lang w:val="hr-HR"/>
              </w:rPr>
              <w:sym w:font="Symbol" w:char="F02A"/>
            </w:r>
            <w:r w:rsidRPr="00174400">
              <w:rPr>
                <w:rFonts w:ascii="Calibri" w:hAnsi="Calibri" w:cs="Calibri"/>
                <w:sz w:val="18"/>
                <w:szCs w:val="18"/>
                <w:lang w:val="hr-HR"/>
              </w:rPr>
              <w:sym w:font="Symbol" w:char="F02A"/>
            </w:r>
            <w:r w:rsidRPr="00174400">
              <w:rPr>
                <w:rFonts w:ascii="Calibri" w:hAnsi="Calibri" w:cs="Calibri"/>
                <w:sz w:val="18"/>
                <w:szCs w:val="18"/>
                <w:lang w:val="hr-HR"/>
              </w:rPr>
              <w:t xml:space="preserve">Ova 24 grada imaju poseban status zbog šireg opsega ovlasti u odnosu na ostale gradove. Od toga je 16 velikih gradova dobilo status na temelju broja stanovnika (više od 35.000), a preostalih 8 na temelju toga što su sjedište županije - neovisno o broju stanovnika (Pazin, Gospić, Krapina, Čakovec, Koprivnica, Virovitica, Požega, Vukovar).  </w:t>
            </w:r>
          </w:p>
        </w:tc>
      </w:tr>
    </w:tbl>
    <w:p w14:paraId="092309B7" w14:textId="77777777" w:rsidR="00966820" w:rsidRPr="00174400" w:rsidRDefault="00966820" w:rsidP="00EE467F">
      <w:pPr>
        <w:spacing w:line="259" w:lineRule="auto"/>
        <w:jc w:val="both"/>
        <w:rPr>
          <w:rStyle w:val="hps"/>
          <w:rFonts w:ascii="Calibri" w:hAnsi="Calibri" w:cs="Calibri"/>
          <w:sz w:val="24"/>
          <w:szCs w:val="24"/>
          <w:lang w:val="hr-HR"/>
        </w:rPr>
      </w:pPr>
    </w:p>
    <w:p w14:paraId="20387944" w14:textId="77777777" w:rsidR="00966820" w:rsidRPr="00174400" w:rsidRDefault="00966820" w:rsidP="00EE467F">
      <w:pPr>
        <w:spacing w:line="259" w:lineRule="auto"/>
        <w:jc w:val="both"/>
        <w:rPr>
          <w:rStyle w:val="hps"/>
          <w:rFonts w:ascii="Calibri" w:hAnsi="Calibri" w:cs="Calibri"/>
          <w:lang w:val="hr-HR"/>
        </w:rPr>
      </w:pPr>
      <w:r w:rsidRPr="00174400">
        <w:rPr>
          <w:rStyle w:val="hps"/>
          <w:rFonts w:ascii="Calibri" w:hAnsi="Calibri" w:cs="Calibri"/>
          <w:lang w:val="hr-HR"/>
        </w:rPr>
        <w:t xml:space="preserve">Prema podacima iz Popisa stanovništva 2011., 16 velikih gradova ima više od 35.000 stanovnika. No, s obzirom da su sjedišta županija izjednačena s velikim gradovima u pogledu dodijeljenih ovlasti, u ovu kategoriju danas službeno spada 25 urbanih središta (16 velikih gradova, 8 sjedišta županija s manje od 35.000 stanovnika te Grad Zagreb). </w:t>
      </w:r>
    </w:p>
    <w:p w14:paraId="3190D9A1" w14:textId="77777777" w:rsidR="00966820" w:rsidRPr="00174400" w:rsidRDefault="00966820" w:rsidP="00EE467F">
      <w:pPr>
        <w:spacing w:line="259" w:lineRule="auto"/>
        <w:jc w:val="both"/>
        <w:rPr>
          <w:rStyle w:val="hps"/>
          <w:rFonts w:ascii="Calibri" w:hAnsi="Calibri" w:cs="Calibri"/>
          <w:lang w:val="hr-HR"/>
        </w:rPr>
      </w:pPr>
      <w:r w:rsidRPr="00174400">
        <w:rPr>
          <w:rStyle w:val="hps"/>
          <w:rFonts w:ascii="Calibri" w:hAnsi="Calibri" w:cs="Calibri"/>
          <w:lang w:val="hr-HR"/>
        </w:rPr>
        <w:t xml:space="preserve">Dosad u Hrvatskoj nisu utvrđene jedinstvene formalne odrednice za razlikovanje urbanih i ruralnih područja, no u određenom broju službenih dokumenata ipak je moguće naći podjelu područja (primjerice, u Programu ruralnog razvoja prvenstveno u cilju učinkovitog korištenja EU fondova). </w:t>
      </w:r>
    </w:p>
    <w:p w14:paraId="1CF9CA9C" w14:textId="77777777" w:rsidR="00966820" w:rsidRPr="00174400" w:rsidRDefault="00966820" w:rsidP="00EE467F">
      <w:pPr>
        <w:spacing w:line="259" w:lineRule="auto"/>
        <w:jc w:val="both"/>
        <w:rPr>
          <w:rStyle w:val="hps"/>
          <w:rFonts w:ascii="Calibri" w:hAnsi="Calibri" w:cs="Calibri"/>
          <w:sz w:val="24"/>
          <w:szCs w:val="24"/>
          <w:lang w:val="hr-HR"/>
        </w:rPr>
      </w:pPr>
    </w:p>
    <w:p w14:paraId="35DE8356" w14:textId="77777777" w:rsidR="00966820" w:rsidRPr="00174400" w:rsidRDefault="00966820" w:rsidP="00EE467F">
      <w:pPr>
        <w:pStyle w:val="11-Heading5"/>
        <w:rPr>
          <w:rStyle w:val="Strong"/>
          <w:rFonts w:cs="Calibri"/>
          <w:lang w:val="hr-HR"/>
        </w:rPr>
      </w:pPr>
      <w:bookmarkStart w:id="10" w:name="_Toc391653178"/>
      <w:bookmarkStart w:id="11" w:name="_Toc396648360"/>
      <w:bookmarkEnd w:id="10"/>
      <w:r w:rsidRPr="00174400">
        <w:rPr>
          <w:rStyle w:val="Strong"/>
          <w:rFonts w:cs="Calibri"/>
          <w:lang w:val="hr-HR"/>
        </w:rPr>
        <w:t>Glavne karakteristike gradova</w:t>
      </w:r>
      <w:bookmarkEnd w:id="11"/>
      <w:r w:rsidRPr="00174400">
        <w:rPr>
          <w:rStyle w:val="Strong"/>
          <w:rFonts w:cs="Calibri"/>
          <w:lang w:val="hr-HR"/>
        </w:rPr>
        <w:t xml:space="preserve"> </w:t>
      </w:r>
    </w:p>
    <w:p w14:paraId="34614AB7" w14:textId="77777777" w:rsidR="00966820" w:rsidRPr="00174400" w:rsidRDefault="00966820" w:rsidP="00EE467F">
      <w:pPr>
        <w:spacing w:line="259" w:lineRule="auto"/>
        <w:jc w:val="both"/>
        <w:rPr>
          <w:rFonts w:ascii="Calibri" w:hAnsi="Calibri" w:cs="Calibri"/>
          <w:color w:val="000000"/>
          <w:sz w:val="24"/>
          <w:szCs w:val="24"/>
          <w:lang w:val="hr-HR"/>
        </w:rPr>
      </w:pPr>
      <w:r w:rsidRPr="00174400">
        <w:rPr>
          <w:rFonts w:ascii="Calibri" w:hAnsi="Calibri" w:cs="Calibri"/>
          <w:color w:val="000000"/>
          <w:lang w:val="hr-HR"/>
        </w:rPr>
        <w:t>Sa 143 urbana naselja (grupiranih u 128 gradova), u kojima živi otprilike 54% ukupnog broja stanovnika, Republika Hrvatska je relativno urbanizirana zemlja. Državni zavod za statistiku je 2011. godine razvio metodologiju za određivanje vrste naselja i diferencijaciju između urbanih i ruralnih naselja. Zavod je u Hrvatskoj identificirao 143 urbana naselja na temelju sljedeća četiri kriterija:</w:t>
      </w:r>
    </w:p>
    <w:p w14:paraId="137C2B78" w14:textId="77777777" w:rsidR="00966820" w:rsidRPr="00174400" w:rsidRDefault="00966820" w:rsidP="00EE467F">
      <w:pPr>
        <w:autoSpaceDE w:val="0"/>
        <w:autoSpaceDN w:val="0"/>
        <w:adjustRightInd w:val="0"/>
        <w:spacing w:before="120" w:line="259" w:lineRule="auto"/>
        <w:ind w:left="567"/>
        <w:jc w:val="both"/>
        <w:rPr>
          <w:rFonts w:ascii="Calibri" w:hAnsi="Calibri" w:cs="Calibri"/>
          <w:lang w:val="hr-HR"/>
        </w:rPr>
      </w:pPr>
      <w:r w:rsidRPr="00174400">
        <w:rPr>
          <w:rFonts w:ascii="Calibri" w:hAnsi="Calibri" w:cs="Calibri"/>
          <w:lang w:val="hr-HR"/>
        </w:rPr>
        <w:t>(1) sva naselja koja su sjedišta upravnih gradova (bez obzira na broj stanovnika)</w:t>
      </w:r>
    </w:p>
    <w:p w14:paraId="1D9C5E08" w14:textId="77777777" w:rsidR="00966820" w:rsidRPr="00174400" w:rsidRDefault="00966820" w:rsidP="00EE467F">
      <w:pPr>
        <w:autoSpaceDE w:val="0"/>
        <w:autoSpaceDN w:val="0"/>
        <w:adjustRightInd w:val="0"/>
        <w:spacing w:before="120" w:line="259" w:lineRule="auto"/>
        <w:ind w:left="567"/>
        <w:jc w:val="both"/>
        <w:rPr>
          <w:rFonts w:ascii="Calibri" w:hAnsi="Calibri" w:cs="Calibri"/>
          <w:lang w:val="hr-HR"/>
        </w:rPr>
      </w:pPr>
      <w:r w:rsidRPr="00174400">
        <w:rPr>
          <w:rFonts w:ascii="Calibri" w:hAnsi="Calibri" w:cs="Calibri"/>
          <w:lang w:val="hr-HR"/>
        </w:rPr>
        <w:t>(2) sva naselja s više od 10.000 stanovnika</w:t>
      </w:r>
    </w:p>
    <w:p w14:paraId="12D01EAB" w14:textId="77777777" w:rsidR="00966820" w:rsidRPr="00174400" w:rsidRDefault="00966820" w:rsidP="00EE467F">
      <w:pPr>
        <w:autoSpaceDE w:val="0"/>
        <w:autoSpaceDN w:val="0"/>
        <w:adjustRightInd w:val="0"/>
        <w:spacing w:before="120" w:line="259" w:lineRule="auto"/>
        <w:ind w:left="567"/>
        <w:jc w:val="both"/>
        <w:rPr>
          <w:rFonts w:ascii="Calibri" w:hAnsi="Calibri" w:cs="Calibri"/>
          <w:lang w:val="hr-HR"/>
        </w:rPr>
      </w:pPr>
      <w:r w:rsidRPr="00174400">
        <w:rPr>
          <w:rFonts w:ascii="Calibri" w:hAnsi="Calibri" w:cs="Calibri"/>
          <w:lang w:val="hr-HR"/>
        </w:rPr>
        <w:t xml:space="preserve">(3) naselja od 5.000 do 9.999 stanovnika, s 25% i više zaposlenih u naselju stanovanja, i to u sekundarnim i tercijarnim djelatnostima (u odnosu na ukupan broj zaposlenih stanovnika naselja) </w:t>
      </w:r>
    </w:p>
    <w:p w14:paraId="55353DB8" w14:textId="77777777" w:rsidR="00966820" w:rsidRPr="00174400" w:rsidRDefault="00966820" w:rsidP="00EE467F">
      <w:pPr>
        <w:autoSpaceDE w:val="0"/>
        <w:autoSpaceDN w:val="0"/>
        <w:adjustRightInd w:val="0"/>
        <w:spacing w:before="120" w:line="259" w:lineRule="auto"/>
        <w:ind w:left="567"/>
        <w:jc w:val="both"/>
        <w:rPr>
          <w:rFonts w:ascii="Calibri" w:hAnsi="Calibri" w:cs="Calibri"/>
          <w:lang w:val="hr-HR"/>
        </w:rPr>
      </w:pPr>
      <w:r w:rsidRPr="00174400">
        <w:rPr>
          <w:rFonts w:ascii="Calibri" w:hAnsi="Calibri" w:cs="Calibri"/>
          <w:lang w:val="hr-HR"/>
        </w:rPr>
        <w:t>(4) naselja od 2.000 do 4.999 stanovnika, s 25% i više zaposlenih u naselju stanovanja, i to u sekundarnim i tercijarnim djelatnostima (u odnosu na ukupan broje zaposlenih mještana) te s udjelom nepoljoprivrednih kućanstava od 50% i više</w:t>
      </w:r>
    </w:p>
    <w:p w14:paraId="768D8D23" w14:textId="77777777" w:rsidR="00966820" w:rsidRPr="00174400" w:rsidRDefault="00966820" w:rsidP="00EE467F">
      <w:pPr>
        <w:autoSpaceDE w:val="0"/>
        <w:autoSpaceDN w:val="0"/>
        <w:adjustRightInd w:val="0"/>
        <w:spacing w:line="259" w:lineRule="auto"/>
        <w:jc w:val="both"/>
        <w:rPr>
          <w:rFonts w:ascii="Calibri" w:hAnsi="Calibri" w:cs="Calibri"/>
          <w:lang w:val="hr-HR"/>
        </w:rPr>
      </w:pPr>
      <w:r w:rsidRPr="00174400">
        <w:rPr>
          <w:rFonts w:ascii="Calibri" w:hAnsi="Calibri" w:cs="Calibri"/>
          <w:lang w:val="hr-HR"/>
        </w:rPr>
        <w:t>Prema definiciji Državnog zavoda za statistiku</w:t>
      </w:r>
      <w:r w:rsidRPr="00174400">
        <w:rPr>
          <w:rStyle w:val="FootnoteReference"/>
          <w:rFonts w:ascii="Calibri" w:hAnsi="Calibri" w:cs="Calibri"/>
          <w:lang w:val="hr-HR"/>
        </w:rPr>
        <w:footnoteReference w:id="3"/>
      </w:r>
      <w:r w:rsidRPr="00174400">
        <w:rPr>
          <w:rFonts w:ascii="Calibri" w:hAnsi="Calibri" w:cs="Calibri"/>
          <w:lang w:val="hr-HR"/>
        </w:rPr>
        <w:t xml:space="preserve"> „sva ostala naselja, koja ne udovoljavaju navedenim kriterijima, smatraju se ruralnim i prijelaznim naseljima”.</w:t>
      </w:r>
    </w:p>
    <w:p w14:paraId="2F6C7AFE" w14:textId="77777777" w:rsidR="00966820" w:rsidRPr="00174400" w:rsidRDefault="00966820" w:rsidP="00EE467F">
      <w:pPr>
        <w:spacing w:line="259" w:lineRule="auto"/>
        <w:jc w:val="both"/>
        <w:rPr>
          <w:rFonts w:ascii="Calibri" w:hAnsi="Calibri" w:cs="Calibri"/>
          <w:lang w:val="hr-HR"/>
        </w:rPr>
      </w:pPr>
      <w:r w:rsidRPr="00174400">
        <w:rPr>
          <w:rFonts w:ascii="Calibri" w:hAnsi="Calibri" w:cs="Calibri"/>
          <w:color w:val="000000"/>
          <w:lang w:val="hr-HR"/>
        </w:rPr>
        <w:t xml:space="preserve">No, praksa pokazuje da u Hrvatskoj postoje izrazite razlike između gradova. </w:t>
      </w:r>
      <w:r w:rsidRPr="00174400">
        <w:rPr>
          <w:rFonts w:ascii="Calibri" w:hAnsi="Calibri" w:cs="Calibri"/>
          <w:lang w:val="hr-HR"/>
        </w:rPr>
        <w:t xml:space="preserve">Postoji nekoliko kategorija gradova, koje se razlikuju s obzirom na broj stanovnika, gospodarski značaj i položaj te utjecaj na razvoj pojedinih dijelova Hrvatske. </w:t>
      </w:r>
    </w:p>
    <w:p w14:paraId="6FB71EBD" w14:textId="77777777" w:rsidR="00966820" w:rsidRPr="00174400" w:rsidRDefault="00966820" w:rsidP="00EE467F">
      <w:pPr>
        <w:spacing w:line="259" w:lineRule="auto"/>
        <w:jc w:val="both"/>
        <w:rPr>
          <w:rFonts w:ascii="Calibri" w:hAnsi="Calibri" w:cs="Calibri"/>
          <w:color w:val="000000"/>
          <w:lang w:val="hr-HR"/>
        </w:rPr>
      </w:pPr>
    </w:p>
    <w:tbl>
      <w:tblPr>
        <w:tblpPr w:leftFromText="180" w:rightFromText="180" w:vertAnchor="text" w:horzAnchor="margin" w:tblpY="506"/>
        <w:tblW w:w="0" w:type="auto"/>
        <w:tblLook w:val="00A0" w:firstRow="1" w:lastRow="0" w:firstColumn="1" w:lastColumn="0" w:noHBand="0" w:noVBand="0"/>
      </w:tblPr>
      <w:tblGrid>
        <w:gridCol w:w="5449"/>
        <w:gridCol w:w="3793"/>
      </w:tblGrid>
      <w:tr w:rsidR="00966820" w:rsidRPr="00174400" w14:paraId="06CA006D" w14:textId="77777777">
        <w:tc>
          <w:tcPr>
            <w:tcW w:w="4944" w:type="dxa"/>
          </w:tcPr>
          <w:p w14:paraId="5F2328E7" w14:textId="77777777" w:rsidR="00966820" w:rsidRPr="00174400" w:rsidRDefault="00D000E2" w:rsidP="00EE467F">
            <w:pPr>
              <w:spacing w:line="259" w:lineRule="auto"/>
              <w:rPr>
                <w:rFonts w:ascii="Calibri" w:hAnsi="Calibri" w:cs="Calibri"/>
                <w:color w:val="000000"/>
                <w:lang w:val="hr-HR"/>
              </w:rPr>
            </w:pPr>
            <w:r>
              <w:rPr>
                <w:noProof/>
                <w:lang w:val="hr-HR" w:eastAsia="hr-HR"/>
              </w:rPr>
              <w:drawing>
                <wp:inline distT="0" distB="0" distL="0" distR="0" wp14:anchorId="4E850C30" wp14:editId="6131669A">
                  <wp:extent cx="3467100" cy="2339340"/>
                  <wp:effectExtent l="0" t="0" r="0" b="3810"/>
                  <wp:docPr id="2" name="Picture 3" descr="http://www.awams.com/resources/images/locationImages/zag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wams.com/resources/images/locationImages/zagre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2339340"/>
                          </a:xfrm>
                          <a:prstGeom prst="rect">
                            <a:avLst/>
                          </a:prstGeom>
                          <a:noFill/>
                          <a:ln>
                            <a:noFill/>
                          </a:ln>
                        </pic:spPr>
                      </pic:pic>
                    </a:graphicData>
                  </a:graphic>
                </wp:inline>
              </w:drawing>
            </w:r>
          </w:p>
        </w:tc>
        <w:tc>
          <w:tcPr>
            <w:tcW w:w="4082" w:type="dxa"/>
          </w:tcPr>
          <w:p w14:paraId="62E503A7" w14:textId="77777777" w:rsidR="00966820" w:rsidRPr="00174400" w:rsidRDefault="00D000E2" w:rsidP="00EE467F">
            <w:pPr>
              <w:spacing w:line="259" w:lineRule="auto"/>
              <w:rPr>
                <w:rFonts w:ascii="Calibri" w:hAnsi="Calibri" w:cs="Calibri"/>
                <w:color w:val="000000"/>
                <w:lang w:val="hr-HR"/>
              </w:rPr>
            </w:pPr>
            <w:r>
              <w:rPr>
                <w:noProof/>
                <w:lang w:val="hr-HR" w:eastAsia="hr-HR"/>
              </w:rPr>
              <w:drawing>
                <wp:inline distT="0" distB="0" distL="0" distR="0" wp14:anchorId="3F3A01A1" wp14:editId="2F5D559B">
                  <wp:extent cx="2369820" cy="2255520"/>
                  <wp:effectExtent l="0" t="0" r="0" b="0"/>
                  <wp:docPr id="3" name="Picture 5" descr="http://croatia.hr/Images/t900x600-16991/Pozega-Panorama-g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roatia.hr/Images/t900x600-16991/Pozega-Panorama-grad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9820" cy="2255520"/>
                          </a:xfrm>
                          <a:prstGeom prst="rect">
                            <a:avLst/>
                          </a:prstGeom>
                          <a:noFill/>
                          <a:ln>
                            <a:noFill/>
                          </a:ln>
                        </pic:spPr>
                      </pic:pic>
                    </a:graphicData>
                  </a:graphic>
                </wp:inline>
              </w:drawing>
            </w:r>
          </w:p>
        </w:tc>
      </w:tr>
      <w:tr w:rsidR="00966820" w:rsidRPr="00A4065F" w14:paraId="5BFEAA39" w14:textId="77777777">
        <w:tc>
          <w:tcPr>
            <w:tcW w:w="4944" w:type="dxa"/>
          </w:tcPr>
          <w:p w14:paraId="0E7F1883" w14:textId="77777777" w:rsidR="00966820" w:rsidRPr="00174400" w:rsidRDefault="00966820" w:rsidP="00EE467F">
            <w:pPr>
              <w:spacing w:line="259" w:lineRule="auto"/>
              <w:rPr>
                <w:rFonts w:ascii="Calibri" w:hAnsi="Calibri" w:cs="Calibri"/>
                <w:color w:val="000000"/>
                <w:sz w:val="16"/>
                <w:szCs w:val="16"/>
                <w:lang w:val="hr-HR"/>
              </w:rPr>
            </w:pPr>
            <w:r w:rsidRPr="00174400">
              <w:rPr>
                <w:rFonts w:ascii="Calibri" w:hAnsi="Calibri" w:cs="Calibri"/>
                <w:color w:val="000000"/>
                <w:sz w:val="16"/>
                <w:szCs w:val="16"/>
                <w:lang w:val="hr-HR"/>
              </w:rPr>
              <w:t xml:space="preserve">Zagreb, glavni grad – fotografija: </w:t>
            </w:r>
            <w:hyperlink r:id="rId21" w:history="1">
              <w:r w:rsidRPr="00174400">
                <w:rPr>
                  <w:rStyle w:val="Hyperlink"/>
                  <w:rFonts w:ascii="Calibri" w:hAnsi="Calibri" w:cs="Calibri"/>
                  <w:sz w:val="16"/>
                  <w:szCs w:val="16"/>
                  <w:lang w:val="hr-HR"/>
                </w:rPr>
                <w:t>http://www.awams.com</w:t>
              </w:r>
            </w:hyperlink>
          </w:p>
          <w:p w14:paraId="3CDC14EF" w14:textId="77777777" w:rsidR="00966820" w:rsidRPr="00174400" w:rsidRDefault="00966820" w:rsidP="00EE467F">
            <w:pPr>
              <w:spacing w:line="259" w:lineRule="auto"/>
              <w:rPr>
                <w:rFonts w:ascii="Calibri" w:hAnsi="Calibri" w:cs="Calibri"/>
                <w:color w:val="000000"/>
                <w:lang w:val="hr-HR"/>
              </w:rPr>
            </w:pPr>
            <w:r w:rsidRPr="00174400">
              <w:rPr>
                <w:rFonts w:ascii="Calibri" w:hAnsi="Calibri" w:cs="Calibri"/>
                <w:color w:val="000000"/>
                <w:sz w:val="16"/>
                <w:szCs w:val="16"/>
                <w:lang w:val="hr-HR"/>
              </w:rPr>
              <w:t xml:space="preserve">Broj stanovnika: 790.000. Godišnji proračun: 870 milijuna eura </w:t>
            </w:r>
          </w:p>
        </w:tc>
        <w:tc>
          <w:tcPr>
            <w:tcW w:w="4082" w:type="dxa"/>
          </w:tcPr>
          <w:p w14:paraId="621BE944" w14:textId="77777777" w:rsidR="00966820" w:rsidRPr="00174400" w:rsidRDefault="00966820" w:rsidP="00EE467F">
            <w:pPr>
              <w:spacing w:line="259" w:lineRule="auto"/>
              <w:rPr>
                <w:rFonts w:ascii="Calibri" w:hAnsi="Calibri" w:cs="Calibri"/>
                <w:color w:val="000000"/>
                <w:sz w:val="16"/>
                <w:szCs w:val="16"/>
                <w:lang w:val="hr-HR"/>
              </w:rPr>
            </w:pPr>
            <w:r w:rsidRPr="00174400">
              <w:rPr>
                <w:rFonts w:ascii="Calibri" w:hAnsi="Calibri" w:cs="Calibri"/>
                <w:color w:val="000000"/>
                <w:sz w:val="16"/>
                <w:szCs w:val="16"/>
                <w:lang w:val="hr-HR"/>
              </w:rPr>
              <w:t xml:space="preserve">Požega, istočna Slavonija  – fotografija: </w:t>
            </w:r>
            <w:hyperlink r:id="rId22" w:history="1">
              <w:r w:rsidRPr="00174400">
                <w:rPr>
                  <w:rStyle w:val="Hyperlink"/>
                  <w:rFonts w:ascii="Calibri" w:hAnsi="Calibri" w:cs="Calibri"/>
                  <w:sz w:val="16"/>
                  <w:szCs w:val="16"/>
                  <w:lang w:val="hr-HR"/>
                </w:rPr>
                <w:t>http://croatia.hr</w:t>
              </w:r>
            </w:hyperlink>
          </w:p>
          <w:p w14:paraId="63D0CABD" w14:textId="77777777" w:rsidR="00966820" w:rsidRPr="00174400" w:rsidRDefault="00966820" w:rsidP="00EE467F">
            <w:pPr>
              <w:spacing w:line="259" w:lineRule="auto"/>
              <w:rPr>
                <w:rFonts w:ascii="Calibri" w:hAnsi="Calibri" w:cs="Calibri"/>
                <w:color w:val="000000"/>
                <w:lang w:val="hr-HR"/>
              </w:rPr>
            </w:pPr>
            <w:r w:rsidRPr="00174400">
              <w:rPr>
                <w:rFonts w:ascii="Calibri" w:hAnsi="Calibri" w:cs="Calibri"/>
                <w:color w:val="000000"/>
                <w:sz w:val="16"/>
                <w:szCs w:val="16"/>
                <w:lang w:val="hr-HR"/>
              </w:rPr>
              <w:t xml:space="preserve">Broj stanovnika: 26.000. Godišnji proračun: 9 milijuna eura </w:t>
            </w:r>
          </w:p>
        </w:tc>
      </w:tr>
      <w:tr w:rsidR="00966820" w:rsidRPr="00A4065F" w14:paraId="3945EF20" w14:textId="77777777">
        <w:tc>
          <w:tcPr>
            <w:tcW w:w="4944" w:type="dxa"/>
          </w:tcPr>
          <w:p w14:paraId="53D52652" w14:textId="77777777" w:rsidR="00966820" w:rsidRPr="00174400" w:rsidRDefault="00966820" w:rsidP="00EE467F">
            <w:pPr>
              <w:spacing w:line="259" w:lineRule="auto"/>
              <w:rPr>
                <w:rFonts w:ascii="Calibri" w:hAnsi="Calibri" w:cs="Calibri"/>
                <w:color w:val="000000"/>
                <w:sz w:val="16"/>
                <w:szCs w:val="16"/>
                <w:lang w:val="hr-HR"/>
              </w:rPr>
            </w:pPr>
          </w:p>
        </w:tc>
        <w:tc>
          <w:tcPr>
            <w:tcW w:w="4082" w:type="dxa"/>
          </w:tcPr>
          <w:p w14:paraId="332BFAEC" w14:textId="77777777" w:rsidR="00966820" w:rsidRPr="00174400" w:rsidRDefault="00966820" w:rsidP="00EE467F">
            <w:pPr>
              <w:spacing w:line="259" w:lineRule="auto"/>
              <w:rPr>
                <w:rFonts w:ascii="Calibri" w:hAnsi="Calibri" w:cs="Calibri"/>
                <w:color w:val="000000"/>
                <w:sz w:val="16"/>
                <w:szCs w:val="16"/>
                <w:lang w:val="hr-HR"/>
              </w:rPr>
            </w:pPr>
          </w:p>
        </w:tc>
      </w:tr>
    </w:tbl>
    <w:p w14:paraId="4AF36BBA" w14:textId="77777777" w:rsidR="00966820" w:rsidRPr="00174400" w:rsidRDefault="00966820" w:rsidP="00EE467F">
      <w:pPr>
        <w:spacing w:line="259" w:lineRule="auto"/>
        <w:jc w:val="both"/>
        <w:rPr>
          <w:rFonts w:ascii="Calibri" w:hAnsi="Calibri" w:cs="Calibri"/>
          <w:color w:val="000000"/>
          <w:lang w:val="hr-HR"/>
        </w:rPr>
      </w:pPr>
    </w:p>
    <w:p w14:paraId="777894E2" w14:textId="77777777" w:rsidR="00966820" w:rsidRPr="00174400" w:rsidRDefault="00966820" w:rsidP="00DB148E">
      <w:pPr>
        <w:spacing w:before="40" w:after="40" w:line="300" w:lineRule="auto"/>
        <w:jc w:val="both"/>
        <w:rPr>
          <w:rFonts w:ascii="Calibri" w:hAnsi="Calibri" w:cs="Calibri"/>
          <w:color w:val="000000"/>
          <w:lang w:val="hr-HR"/>
        </w:rPr>
      </w:pPr>
      <w:r w:rsidRPr="00174400">
        <w:rPr>
          <w:rFonts w:ascii="Calibri" w:hAnsi="Calibri" w:cs="Calibri"/>
          <w:color w:val="000000"/>
          <w:lang w:val="hr-HR"/>
        </w:rPr>
        <w:t>Stanovništvo je koncentrirano u nekoliko važnijih urbanih središta koja privlače mlađu populaciju; dok subregionalna središta imaju slabije razvijeno gospodarstvo i stoga ne raspolažu kapacitetima potrebnim za privlačenje stanovnika ili značajnijih gospodarskih aktivnosti.</w:t>
      </w:r>
    </w:p>
    <w:p w14:paraId="67F4ABE5" w14:textId="77777777" w:rsidR="00966820" w:rsidRPr="00174400" w:rsidRDefault="00966820" w:rsidP="00DB148E">
      <w:pPr>
        <w:spacing w:before="40" w:after="40" w:line="300" w:lineRule="auto"/>
        <w:jc w:val="both"/>
        <w:rPr>
          <w:rFonts w:ascii="Calibri" w:hAnsi="Calibri" w:cs="Calibri"/>
          <w:color w:val="000000"/>
          <w:lang w:val="hr-HR"/>
        </w:rPr>
      </w:pPr>
      <w:r w:rsidRPr="00174400">
        <w:rPr>
          <w:rFonts w:ascii="Calibri" w:hAnsi="Calibri" w:cs="Calibri"/>
          <w:color w:val="000000"/>
          <w:lang w:val="hr-HR"/>
        </w:rPr>
        <w:t>Glavne urbane aglomeracije razvile su se oko najvećih urbanih područja (s više od 100.000 stanovnika u glavnom središtu), koja obuhvaćaju i urbana naselja u rubnim područjima. Razlikujemo četiri glavne urbane aglomeracije:</w:t>
      </w:r>
    </w:p>
    <w:p w14:paraId="30734B88" w14:textId="77777777" w:rsidR="00966820" w:rsidRPr="00174400" w:rsidRDefault="00966820" w:rsidP="00DB148E">
      <w:pPr>
        <w:numPr>
          <w:ilvl w:val="0"/>
          <w:numId w:val="3"/>
        </w:numPr>
        <w:spacing w:before="40" w:after="40" w:line="300" w:lineRule="auto"/>
        <w:ind w:left="714" w:hanging="357"/>
        <w:jc w:val="both"/>
        <w:rPr>
          <w:rFonts w:ascii="Calibri" w:hAnsi="Calibri" w:cs="Calibri"/>
          <w:color w:val="000000"/>
          <w:lang w:val="hr-HR"/>
        </w:rPr>
      </w:pPr>
      <w:r w:rsidRPr="00174400">
        <w:rPr>
          <w:rFonts w:ascii="Calibri" w:hAnsi="Calibri" w:cs="Calibri"/>
          <w:color w:val="000000"/>
          <w:lang w:val="hr-HR"/>
        </w:rPr>
        <w:t xml:space="preserve">Zagreb (uključujući Veliku Goricu, Zaprešić, Samobor i Dugo Selo) </w:t>
      </w:r>
    </w:p>
    <w:p w14:paraId="522563FE" w14:textId="77777777" w:rsidR="00966820" w:rsidRPr="00174400" w:rsidRDefault="00966820" w:rsidP="00DB148E">
      <w:pPr>
        <w:numPr>
          <w:ilvl w:val="0"/>
          <w:numId w:val="3"/>
        </w:numPr>
        <w:spacing w:before="40" w:after="40" w:line="300" w:lineRule="auto"/>
        <w:ind w:left="714" w:hanging="357"/>
        <w:jc w:val="both"/>
        <w:rPr>
          <w:rFonts w:ascii="Calibri" w:hAnsi="Calibri" w:cs="Calibri"/>
          <w:color w:val="000000"/>
          <w:lang w:val="hr-HR"/>
        </w:rPr>
      </w:pPr>
      <w:r w:rsidRPr="00174400">
        <w:rPr>
          <w:rFonts w:ascii="Calibri" w:hAnsi="Calibri" w:cs="Calibri"/>
          <w:color w:val="000000"/>
          <w:lang w:val="hr-HR"/>
        </w:rPr>
        <w:t xml:space="preserve">Split (uključujući Trogir, Solin, Kaštela i Omiš) </w:t>
      </w:r>
    </w:p>
    <w:p w14:paraId="7F79DAF7" w14:textId="77777777" w:rsidR="00966820" w:rsidRPr="00174400" w:rsidRDefault="00966820" w:rsidP="00DB148E">
      <w:pPr>
        <w:numPr>
          <w:ilvl w:val="0"/>
          <w:numId w:val="3"/>
        </w:numPr>
        <w:spacing w:before="40" w:after="40" w:line="300" w:lineRule="auto"/>
        <w:ind w:left="714" w:hanging="357"/>
        <w:jc w:val="both"/>
        <w:rPr>
          <w:rFonts w:ascii="Calibri" w:hAnsi="Calibri" w:cs="Calibri"/>
          <w:color w:val="000000"/>
          <w:lang w:val="hr-HR"/>
        </w:rPr>
      </w:pPr>
      <w:r w:rsidRPr="00174400">
        <w:rPr>
          <w:rFonts w:ascii="Calibri" w:hAnsi="Calibri" w:cs="Calibri"/>
          <w:color w:val="000000"/>
          <w:lang w:val="hr-HR"/>
        </w:rPr>
        <w:t xml:space="preserve">Rijeku (uključujući Kastav, Bakar i Kraljevicu) </w:t>
      </w:r>
    </w:p>
    <w:p w14:paraId="00D231D1" w14:textId="6D3978DB" w:rsidR="00966820" w:rsidRPr="00174400" w:rsidRDefault="00966820" w:rsidP="00DB148E">
      <w:pPr>
        <w:numPr>
          <w:ilvl w:val="0"/>
          <w:numId w:val="3"/>
        </w:numPr>
        <w:spacing w:before="40" w:after="40" w:line="300" w:lineRule="auto"/>
        <w:ind w:left="714" w:hanging="357"/>
        <w:jc w:val="both"/>
        <w:rPr>
          <w:rFonts w:ascii="Calibri" w:hAnsi="Calibri" w:cs="Calibri"/>
          <w:color w:val="000000"/>
          <w:lang w:val="hr-HR"/>
        </w:rPr>
      </w:pPr>
      <w:r w:rsidRPr="00174400">
        <w:rPr>
          <w:rFonts w:ascii="Calibri" w:hAnsi="Calibri" w:cs="Calibri"/>
          <w:color w:val="000000"/>
          <w:lang w:val="hr-HR"/>
        </w:rPr>
        <w:t xml:space="preserve">Osijek </w:t>
      </w:r>
    </w:p>
    <w:p w14:paraId="1ACDCA9D" w14:textId="77777777" w:rsidR="00966820" w:rsidRPr="00174400" w:rsidRDefault="00966820" w:rsidP="00DB148E">
      <w:pPr>
        <w:spacing w:before="40" w:after="40" w:line="300" w:lineRule="auto"/>
        <w:jc w:val="both"/>
        <w:rPr>
          <w:rFonts w:ascii="Calibri" w:hAnsi="Calibri" w:cs="Calibri"/>
          <w:color w:val="000000"/>
          <w:lang w:val="hr-HR"/>
        </w:rPr>
      </w:pPr>
      <w:r w:rsidRPr="00174400">
        <w:rPr>
          <w:rFonts w:ascii="Calibri" w:hAnsi="Calibri" w:cs="Calibri"/>
          <w:color w:val="000000"/>
          <w:lang w:val="hr-HR"/>
        </w:rPr>
        <w:t>Ostala urbana središta uključuju gradove s više od 50.000 stanovnika na razini jedinice lokalne samouprave, kao što su Zadar, Slavonski Brod, Pula i Karlovac te još osam gradova s više od 35.000 stanovnika (koji imaju službeni status velikog grada, iako se neki od njih nalaze u neposrednoj blizini četiri najveća urbana središta u Hrvatskoj).</w:t>
      </w:r>
    </w:p>
    <w:p w14:paraId="63E2988A" w14:textId="77777777" w:rsidR="00966820" w:rsidRPr="00174400" w:rsidRDefault="00966820" w:rsidP="00DB148E">
      <w:pPr>
        <w:spacing w:before="40" w:after="40" w:line="300" w:lineRule="auto"/>
        <w:jc w:val="both"/>
        <w:rPr>
          <w:rFonts w:ascii="Calibri" w:hAnsi="Calibri" w:cs="Calibri"/>
          <w:color w:val="000000"/>
          <w:lang w:val="hr-HR"/>
        </w:rPr>
      </w:pPr>
      <w:r w:rsidRPr="00174400">
        <w:rPr>
          <w:rFonts w:ascii="Calibri" w:hAnsi="Calibri" w:cs="Calibri"/>
          <w:color w:val="000000"/>
          <w:lang w:val="hr-HR"/>
        </w:rPr>
        <w:t xml:space="preserve">Od uspostave novog sustava lokalne samouprave 1993. godine, čime je ukinut tzv. </w:t>
      </w:r>
      <w:r w:rsidRPr="00174400">
        <w:rPr>
          <w:rFonts w:ascii="Calibri" w:hAnsi="Calibri" w:cs="Calibri"/>
          <w:i/>
          <w:iCs/>
          <w:color w:val="000000"/>
          <w:lang w:val="hr-HR"/>
        </w:rPr>
        <w:t>komunalni sistem</w:t>
      </w:r>
      <w:r w:rsidRPr="00174400">
        <w:rPr>
          <w:rFonts w:ascii="Calibri" w:hAnsi="Calibri" w:cs="Calibri"/>
          <w:color w:val="000000"/>
          <w:lang w:val="hr-HR"/>
        </w:rPr>
        <w:t xml:space="preserve"> iz bivše Jugoslavije, broj gradova je u stalnom porastu. Od 69 gradova koji su ustrojeni 1993., danas je njihov broj narastao na 128 (usporedba prijašnjeg i sadašnjeg teritorijalnog ustrojstva prikazana je na Karti 1.2 u nastavku teksta). Glavni razlog tome nije ubrzana urbanizacija, već transformacija određenog broja općina u gradove. Stoga bismo mogli tvrditi da je u Hrvatskoj došlo do „upravne urbanizacije”, odnosno do promjene pravnog statusa lokalnih jedinica, čime su općine postale gradovi bez da je pritom došlo do stvarne urbanizacije na razini države. Stvarni stupanj urbanizacije i dalje obuhvaća otprilike 54% hrvatskog stanovništva.</w:t>
      </w:r>
    </w:p>
    <w:p w14:paraId="0702D19F" w14:textId="77777777" w:rsidR="00966820" w:rsidRPr="00174400" w:rsidRDefault="00966820" w:rsidP="00EE467F">
      <w:pPr>
        <w:spacing w:line="259" w:lineRule="auto"/>
        <w:jc w:val="both"/>
        <w:rPr>
          <w:rStyle w:val="Strong"/>
          <w:rFonts w:ascii="Calibri" w:hAnsi="Calibri" w:cs="Calibri"/>
          <w:b w:val="0"/>
          <w:bCs w:val="0"/>
          <w:color w:val="000000"/>
          <w:lang w:val="hr-HR"/>
        </w:rPr>
      </w:pPr>
    </w:p>
    <w:p w14:paraId="123076B7" w14:textId="77777777" w:rsidR="00966820" w:rsidRPr="00174400" w:rsidRDefault="00D000E2" w:rsidP="00EE467F">
      <w:pPr>
        <w:spacing w:line="259" w:lineRule="auto"/>
        <w:jc w:val="both"/>
        <w:rPr>
          <w:rStyle w:val="Strong"/>
          <w:rFonts w:ascii="Calibri" w:hAnsi="Calibri" w:cs="Calibri"/>
          <w:b w:val="0"/>
          <w:bCs w:val="0"/>
          <w:color w:val="000000"/>
          <w:lang w:val="hr-HR"/>
        </w:rPr>
      </w:pPr>
      <w:r>
        <w:rPr>
          <w:noProof/>
          <w:lang w:val="hr-HR" w:eastAsia="hr-HR"/>
        </w:rPr>
        <w:drawing>
          <wp:inline distT="0" distB="0" distL="0" distR="0" wp14:anchorId="2AA9E62A" wp14:editId="52EF9E57">
            <wp:extent cx="2697480" cy="2522220"/>
            <wp:effectExtent l="0" t="0" r="7620" b="0"/>
            <wp:docPr id="4" name="Slika 4" descr="F6A1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F6A113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7480" cy="2522220"/>
                    </a:xfrm>
                    <a:prstGeom prst="rect">
                      <a:avLst/>
                    </a:prstGeom>
                    <a:noFill/>
                    <a:ln>
                      <a:noFill/>
                    </a:ln>
                  </pic:spPr>
                </pic:pic>
              </a:graphicData>
            </a:graphic>
          </wp:inline>
        </w:drawing>
      </w:r>
      <w:r>
        <w:rPr>
          <w:noProof/>
          <w:lang w:val="hr-HR" w:eastAsia="hr-HR"/>
        </w:rPr>
        <w:drawing>
          <wp:inline distT="0" distB="0" distL="0" distR="0" wp14:anchorId="4D9A5B94" wp14:editId="35B80CCA">
            <wp:extent cx="2735580" cy="2407920"/>
            <wp:effectExtent l="0" t="0" r="762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5580" cy="2407920"/>
                    </a:xfrm>
                    <a:prstGeom prst="rect">
                      <a:avLst/>
                    </a:prstGeom>
                    <a:noFill/>
                    <a:ln>
                      <a:noFill/>
                    </a:ln>
                  </pic:spPr>
                </pic:pic>
              </a:graphicData>
            </a:graphic>
          </wp:inline>
        </w:drawing>
      </w:r>
    </w:p>
    <w:p w14:paraId="6846F590" w14:textId="77777777" w:rsidR="00966820" w:rsidRPr="00174400" w:rsidRDefault="00966820" w:rsidP="00437BDB">
      <w:pPr>
        <w:pStyle w:val="FootnoteText"/>
        <w:rPr>
          <w:rFonts w:ascii="Calibri" w:hAnsi="Calibri" w:cs="Calibri"/>
          <w:b/>
          <w:bCs/>
          <w:sz w:val="18"/>
          <w:szCs w:val="18"/>
        </w:rPr>
      </w:pPr>
      <w:r w:rsidRPr="00174400">
        <w:rPr>
          <w:rFonts w:ascii="Calibri" w:hAnsi="Calibri" w:cs="Calibri"/>
          <w:b/>
          <w:bCs/>
          <w:sz w:val="18"/>
          <w:szCs w:val="18"/>
        </w:rPr>
        <w:t xml:space="preserve">Karta 1.2: Lokalne jedinice u Republici Hrvatskoj prije 1993. (lijevo) i danas (desno) </w:t>
      </w:r>
      <w:r w:rsidRPr="00174400">
        <w:rPr>
          <w:rFonts w:ascii="Calibri" w:hAnsi="Calibri" w:cs="Calibri"/>
          <w:b/>
          <w:bCs/>
          <w:sz w:val="16"/>
          <w:szCs w:val="16"/>
        </w:rPr>
        <w:t xml:space="preserve">Izvor: </w:t>
      </w:r>
      <w:proofErr w:type="spellStart"/>
      <w:r w:rsidRPr="00174400">
        <w:rPr>
          <w:rFonts w:ascii="Calibri" w:hAnsi="Calibri" w:cs="Calibri"/>
          <w:b/>
          <w:bCs/>
          <w:sz w:val="16"/>
          <w:szCs w:val="16"/>
        </w:rPr>
        <w:t>Wikimedia</w:t>
      </w:r>
      <w:proofErr w:type="spellEnd"/>
    </w:p>
    <w:p w14:paraId="0547802A" w14:textId="77777777" w:rsidR="00966820" w:rsidRPr="00174400" w:rsidRDefault="00966820" w:rsidP="00EE467F">
      <w:pPr>
        <w:spacing w:line="259" w:lineRule="auto"/>
        <w:jc w:val="both"/>
        <w:rPr>
          <w:rStyle w:val="Strong"/>
          <w:rFonts w:ascii="Calibri" w:hAnsi="Calibri" w:cs="Calibri"/>
          <w:b w:val="0"/>
          <w:bCs w:val="0"/>
          <w:color w:val="000000"/>
          <w:lang w:val="hr-HR"/>
        </w:rPr>
      </w:pPr>
    </w:p>
    <w:p w14:paraId="230C7F7C" w14:textId="77777777" w:rsidR="00966820" w:rsidRPr="00174400" w:rsidRDefault="00966820" w:rsidP="00DB148E">
      <w:pPr>
        <w:spacing w:before="40" w:after="40" w:line="300" w:lineRule="auto"/>
        <w:jc w:val="both"/>
        <w:rPr>
          <w:rFonts w:ascii="Calibri" w:hAnsi="Calibri" w:cs="Calibri"/>
          <w:color w:val="000000"/>
          <w:lang w:val="hr-HR"/>
        </w:rPr>
      </w:pPr>
      <w:r w:rsidRPr="00174400">
        <w:rPr>
          <w:rFonts w:ascii="Calibri" w:hAnsi="Calibri" w:cs="Calibri"/>
          <w:color w:val="000000"/>
          <w:lang w:val="hr-HR"/>
        </w:rPr>
        <w:t xml:space="preserve">Hrvatski gradovi u prosjeku imaju oko 17.300 stanovnika; pritom ih samo 67 ima više od 10.000 stanovnika, što bi trebao biti glavni pravni kriterij za dobivanje statusa grada. Nadalje, 31 hrvatski grad ima između 10.000 i 15.000 stanovnika, a osam gradova ima između 15.000 i 20.000 stanovnika. </w:t>
      </w:r>
    </w:p>
    <w:p w14:paraId="318382AD" w14:textId="77777777" w:rsidR="00966820" w:rsidRPr="00174400" w:rsidRDefault="00966820" w:rsidP="00DB148E">
      <w:pPr>
        <w:spacing w:before="40" w:after="40" w:line="300" w:lineRule="auto"/>
        <w:jc w:val="both"/>
        <w:rPr>
          <w:rFonts w:ascii="Calibri" w:hAnsi="Calibri" w:cs="Calibri"/>
          <w:color w:val="000000"/>
          <w:lang w:val="hr-HR"/>
        </w:rPr>
      </w:pPr>
      <w:r w:rsidRPr="00174400">
        <w:rPr>
          <w:rFonts w:ascii="Calibri" w:hAnsi="Calibri" w:cs="Calibri"/>
          <w:color w:val="000000"/>
          <w:lang w:val="hr-HR"/>
        </w:rPr>
        <w:t>Prema usporedivoj međunarodnoj klasifikaciji (v. Okvir 1 u nastavku teksta), Republika Hrvatska ima samo jednu metropolitansku regiju – zagrebačku, koja obuhvaća Grad Zagreb s okolnim gradovima i općinama. No, ova se regija ne smatra jedinstvenom administrativnom jedinicom, već mrežom lokalnih jedinica jednakog pravnog statusa u čijem je središtu Grad Zagreb s posebnim pravnim statusom.</w:t>
      </w:r>
    </w:p>
    <w:p w14:paraId="1D38FD64" w14:textId="77777777" w:rsidR="00966820" w:rsidRPr="00174400" w:rsidRDefault="00966820" w:rsidP="00DB148E">
      <w:pPr>
        <w:spacing w:before="40" w:after="40" w:line="300" w:lineRule="auto"/>
        <w:jc w:val="both"/>
        <w:rPr>
          <w:rFonts w:ascii="Calibri" w:hAnsi="Calibri" w:cs="Calibri"/>
          <w:color w:val="000000"/>
          <w:lang w:val="hr-HR"/>
        </w:rPr>
      </w:pPr>
    </w:p>
    <w:p w14:paraId="2E5DB74D" w14:textId="77777777" w:rsidR="00966820" w:rsidRPr="00780212" w:rsidRDefault="00966820">
      <w:pPr>
        <w:rPr>
          <w:lang w:val="hr-HR"/>
        </w:rPr>
      </w:pPr>
      <w:r w:rsidRPr="00780212">
        <w:rPr>
          <w:lang w:val="hr-HR"/>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966820" w:rsidRPr="00A4065F" w14:paraId="23565324" w14:textId="77777777">
        <w:tc>
          <w:tcPr>
            <w:tcW w:w="9016" w:type="dxa"/>
          </w:tcPr>
          <w:p w14:paraId="5C4DD3DF" w14:textId="77777777" w:rsidR="00966820" w:rsidRPr="00174400" w:rsidRDefault="00966820" w:rsidP="00DB148E">
            <w:pPr>
              <w:pBdr>
                <w:top w:val="thinThickSmallGap" w:sz="36" w:space="10" w:color="622423"/>
                <w:bottom w:val="thickThinSmallGap" w:sz="36" w:space="10" w:color="622423"/>
              </w:pBdr>
              <w:spacing w:before="40" w:after="40" w:line="300" w:lineRule="auto"/>
              <w:jc w:val="center"/>
              <w:rPr>
                <w:rFonts w:ascii="Calibri" w:hAnsi="Calibri" w:cs="Calibri"/>
                <w:b/>
                <w:bCs/>
                <w:sz w:val="20"/>
                <w:szCs w:val="20"/>
                <w:lang w:val="hr-HR"/>
              </w:rPr>
            </w:pPr>
            <w:r w:rsidRPr="00174400">
              <w:rPr>
                <w:rFonts w:ascii="Calibri" w:hAnsi="Calibri" w:cs="Calibri"/>
                <w:b/>
                <w:bCs/>
                <w:sz w:val="20"/>
                <w:szCs w:val="20"/>
                <w:lang w:val="hr-HR"/>
              </w:rPr>
              <w:t xml:space="preserve">Okvir 1.2 Definiranje metropolitanskih regija </w:t>
            </w:r>
            <w:r w:rsidRPr="00174400">
              <w:rPr>
                <w:rFonts w:ascii="Calibri" w:hAnsi="Calibri" w:cs="Calibri"/>
                <w:b/>
                <w:bCs/>
                <w:sz w:val="16"/>
                <w:szCs w:val="16"/>
                <w:lang w:val="hr-HR"/>
              </w:rPr>
              <w:t>(OECD, 2006.</w:t>
            </w:r>
            <w:r w:rsidRPr="00174400">
              <w:rPr>
                <w:rStyle w:val="FootnoteReference"/>
                <w:rFonts w:ascii="Calibri" w:hAnsi="Calibri" w:cs="Calibri"/>
                <w:b/>
                <w:bCs/>
                <w:sz w:val="16"/>
                <w:szCs w:val="16"/>
                <w:lang w:val="hr-HR"/>
              </w:rPr>
              <w:footnoteReference w:id="4"/>
            </w:r>
            <w:r w:rsidRPr="00174400">
              <w:rPr>
                <w:rFonts w:ascii="Calibri" w:hAnsi="Calibri" w:cs="Calibri"/>
                <w:b/>
                <w:bCs/>
                <w:sz w:val="16"/>
                <w:szCs w:val="16"/>
                <w:lang w:val="hr-HR"/>
              </w:rPr>
              <w:t>)</w:t>
            </w:r>
          </w:p>
          <w:p w14:paraId="30C5F61E" w14:textId="77777777" w:rsidR="00966820" w:rsidRPr="00174400" w:rsidRDefault="00966820" w:rsidP="00DB148E">
            <w:pPr>
              <w:pBdr>
                <w:top w:val="thinThickSmallGap" w:sz="36" w:space="10" w:color="622423"/>
                <w:bottom w:val="thickThinSmallGap" w:sz="36" w:space="10" w:color="622423"/>
              </w:pBdr>
              <w:spacing w:before="40" w:after="40" w:line="300" w:lineRule="auto"/>
              <w:rPr>
                <w:rFonts w:ascii="Calibri" w:hAnsi="Calibri" w:cs="Calibri"/>
                <w:sz w:val="20"/>
                <w:szCs w:val="20"/>
                <w:lang w:val="hr-HR"/>
              </w:rPr>
            </w:pPr>
            <w:r w:rsidRPr="00174400">
              <w:rPr>
                <w:rFonts w:ascii="Calibri" w:hAnsi="Calibri" w:cs="Calibri"/>
                <w:sz w:val="20"/>
                <w:szCs w:val="20"/>
                <w:lang w:val="hr-HR"/>
              </w:rPr>
              <w:t>Prema metodologiji Organizacije za ekonomsku suradnju i razvoj, metropolitanske regije (MR) se mogu:</w:t>
            </w:r>
          </w:p>
          <w:p w14:paraId="357FAA27" w14:textId="77777777" w:rsidR="00966820" w:rsidRPr="00174400" w:rsidRDefault="00966820" w:rsidP="00DB148E">
            <w:pPr>
              <w:pBdr>
                <w:top w:val="thinThickSmallGap" w:sz="36" w:space="10" w:color="622423"/>
                <w:bottom w:val="thickThinSmallGap" w:sz="36" w:space="10" w:color="622423"/>
              </w:pBdr>
              <w:spacing w:before="40" w:after="40" w:line="300" w:lineRule="auto"/>
              <w:rPr>
                <w:rFonts w:ascii="Calibri" w:hAnsi="Calibri" w:cs="Calibri"/>
                <w:sz w:val="20"/>
                <w:szCs w:val="20"/>
                <w:lang w:val="hr-HR"/>
              </w:rPr>
            </w:pPr>
            <w:r w:rsidRPr="00174400">
              <w:rPr>
                <w:rFonts w:ascii="Calibri" w:hAnsi="Calibri" w:cs="Calibri"/>
                <w:sz w:val="20"/>
                <w:szCs w:val="20"/>
                <w:lang w:val="hr-HR"/>
              </w:rPr>
              <w:t>„...identificirati kao prostori visoke koncentracije stanovništva i gospodarskih aktivnosti, koji čine funkcionalna gospodarska područja s određenim brojem tijela lokalne uprave. Gospodarsko područje ovdje označava geografski prostor unutar kojeg postoje brojne gospodarske poveznice, pri čemu je najočitija tržište rada, a također su važni: mreža poduzeća, važni dijelovi opskrbnih lanca te povezanost između poduzeća i tijela lokalne vlasti” (str. 31).</w:t>
            </w:r>
          </w:p>
          <w:p w14:paraId="7DAF580E" w14:textId="77777777" w:rsidR="00966820" w:rsidRPr="00174400" w:rsidRDefault="00966820" w:rsidP="00DB148E">
            <w:pPr>
              <w:pBdr>
                <w:top w:val="thinThickSmallGap" w:sz="36" w:space="10" w:color="622423"/>
                <w:bottom w:val="thickThinSmallGap" w:sz="36" w:space="10" w:color="622423"/>
              </w:pBdr>
              <w:spacing w:before="40" w:after="40" w:line="300" w:lineRule="auto"/>
              <w:rPr>
                <w:rFonts w:ascii="Calibri" w:hAnsi="Calibri" w:cs="Calibri"/>
                <w:sz w:val="20"/>
                <w:szCs w:val="20"/>
                <w:lang w:val="hr-HR"/>
              </w:rPr>
            </w:pPr>
            <w:r w:rsidRPr="00174400">
              <w:rPr>
                <w:rFonts w:ascii="Calibri" w:hAnsi="Calibri" w:cs="Calibri"/>
                <w:b/>
                <w:bCs/>
                <w:sz w:val="20"/>
                <w:szCs w:val="20"/>
                <w:lang w:val="hr-HR"/>
              </w:rPr>
              <w:t>Kriteriji za definiranje metropolitanskih regija</w:t>
            </w:r>
            <w:r w:rsidRPr="00174400">
              <w:rPr>
                <w:rFonts w:ascii="Calibri" w:hAnsi="Calibri" w:cs="Calibri"/>
                <w:sz w:val="20"/>
                <w:szCs w:val="20"/>
                <w:lang w:val="hr-HR"/>
              </w:rPr>
              <w:t>:</w:t>
            </w:r>
          </w:p>
          <w:p w14:paraId="4AD212A3" w14:textId="77777777" w:rsidR="00966820" w:rsidRPr="00174400" w:rsidRDefault="00966820" w:rsidP="00DB148E">
            <w:pPr>
              <w:pBdr>
                <w:top w:val="thinThickSmallGap" w:sz="36" w:space="10" w:color="622423"/>
                <w:bottom w:val="thickThinSmallGap" w:sz="36" w:space="10" w:color="622423"/>
              </w:pBdr>
              <w:spacing w:before="40" w:after="40" w:line="300" w:lineRule="auto"/>
              <w:rPr>
                <w:rFonts w:ascii="Calibri" w:hAnsi="Calibri" w:cs="Calibri"/>
                <w:sz w:val="20"/>
                <w:szCs w:val="20"/>
                <w:lang w:val="hr-HR"/>
              </w:rPr>
            </w:pPr>
            <w:r w:rsidRPr="00174400">
              <w:rPr>
                <w:rFonts w:ascii="Calibri" w:hAnsi="Calibri" w:cs="Calibri"/>
                <w:i/>
                <w:iCs/>
                <w:sz w:val="20"/>
                <w:szCs w:val="20"/>
                <w:lang w:val="hr-HR"/>
              </w:rPr>
              <w:t>Broj stanovnika</w:t>
            </w:r>
            <w:r w:rsidRPr="00174400">
              <w:rPr>
                <w:rFonts w:ascii="Calibri" w:hAnsi="Calibri" w:cs="Calibri"/>
                <w:sz w:val="20"/>
                <w:szCs w:val="20"/>
                <w:lang w:val="hr-HR"/>
              </w:rPr>
              <w:t xml:space="preserve"> – najmanje 1,5 milijuna stanovnika u metropolitanskoj regiji </w:t>
            </w:r>
          </w:p>
          <w:p w14:paraId="7821D34C" w14:textId="77777777" w:rsidR="00966820" w:rsidRPr="00174400" w:rsidRDefault="00966820" w:rsidP="00DB148E">
            <w:pPr>
              <w:pBdr>
                <w:top w:val="thinThickSmallGap" w:sz="36" w:space="10" w:color="622423"/>
                <w:bottom w:val="thickThinSmallGap" w:sz="36" w:space="10" w:color="622423"/>
              </w:pBdr>
              <w:spacing w:before="40" w:after="40" w:line="300" w:lineRule="auto"/>
              <w:rPr>
                <w:rFonts w:ascii="Calibri" w:hAnsi="Calibri" w:cs="Calibri"/>
                <w:sz w:val="20"/>
                <w:szCs w:val="20"/>
                <w:lang w:val="hr-HR"/>
              </w:rPr>
            </w:pPr>
            <w:r w:rsidRPr="00174400">
              <w:rPr>
                <w:rFonts w:ascii="Calibri" w:hAnsi="Calibri" w:cs="Calibri"/>
                <w:i/>
                <w:iCs/>
                <w:sz w:val="20"/>
                <w:szCs w:val="20"/>
                <w:lang w:val="hr-HR"/>
              </w:rPr>
              <w:t>Gustoća naseljenosti</w:t>
            </w:r>
            <w:r w:rsidRPr="00174400">
              <w:rPr>
                <w:rFonts w:ascii="Calibri" w:hAnsi="Calibri" w:cs="Calibri"/>
                <w:sz w:val="20"/>
                <w:szCs w:val="20"/>
                <w:lang w:val="hr-HR"/>
              </w:rPr>
              <w:t xml:space="preserve"> – najmanje 150 stanovnika po km²</w:t>
            </w:r>
          </w:p>
          <w:p w14:paraId="44B413E1" w14:textId="77777777" w:rsidR="00966820" w:rsidRPr="00174400" w:rsidRDefault="00966820" w:rsidP="00DB148E">
            <w:pPr>
              <w:pBdr>
                <w:top w:val="thinThickSmallGap" w:sz="36" w:space="10" w:color="622423"/>
                <w:bottom w:val="thickThinSmallGap" w:sz="36" w:space="10" w:color="622423"/>
              </w:pBdr>
              <w:spacing w:before="40" w:after="40" w:line="300" w:lineRule="auto"/>
              <w:rPr>
                <w:rFonts w:ascii="Calibri" w:hAnsi="Calibri" w:cs="Calibri"/>
                <w:sz w:val="20"/>
                <w:szCs w:val="20"/>
                <w:lang w:val="hr-HR"/>
              </w:rPr>
            </w:pPr>
            <w:r w:rsidRPr="00174400">
              <w:rPr>
                <w:rFonts w:ascii="Calibri" w:hAnsi="Calibri" w:cs="Calibri"/>
                <w:i/>
                <w:iCs/>
                <w:sz w:val="20"/>
                <w:szCs w:val="20"/>
                <w:lang w:val="hr-HR"/>
              </w:rPr>
              <w:t>Tržište rada</w:t>
            </w:r>
            <w:r w:rsidRPr="00174400">
              <w:rPr>
                <w:rFonts w:ascii="Calibri" w:hAnsi="Calibri" w:cs="Calibri"/>
                <w:sz w:val="20"/>
                <w:szCs w:val="20"/>
                <w:lang w:val="hr-HR"/>
              </w:rPr>
              <w:t xml:space="preserve"> – temeljeno na tokovima dnevnih migracija (neto stopa dnevnih migracija ne premašuje 10% stanovnika s mjestom boravišta u metropolitanskoj regiji)</w:t>
            </w:r>
          </w:p>
          <w:p w14:paraId="4B6B6F96" w14:textId="77777777" w:rsidR="00966820" w:rsidRPr="00174400" w:rsidRDefault="00966820" w:rsidP="00DB148E">
            <w:pPr>
              <w:pBdr>
                <w:top w:val="thinThickSmallGap" w:sz="36" w:space="10" w:color="622423"/>
                <w:bottom w:val="thickThinSmallGap" w:sz="36" w:space="10" w:color="622423"/>
              </w:pBdr>
              <w:spacing w:before="40" w:after="40" w:line="300" w:lineRule="auto"/>
              <w:rPr>
                <w:rFonts w:ascii="Calibri" w:hAnsi="Calibri" w:cs="Calibri"/>
                <w:sz w:val="20"/>
                <w:szCs w:val="20"/>
                <w:lang w:val="hr-HR"/>
              </w:rPr>
            </w:pPr>
            <w:r w:rsidRPr="00174400">
              <w:rPr>
                <w:rFonts w:ascii="Calibri" w:hAnsi="Calibri" w:cs="Calibri"/>
                <w:i/>
                <w:iCs/>
                <w:sz w:val="20"/>
                <w:szCs w:val="20"/>
                <w:lang w:val="hr-HR"/>
              </w:rPr>
              <w:t>Iznimka</w:t>
            </w:r>
            <w:r w:rsidRPr="00174400">
              <w:rPr>
                <w:rFonts w:ascii="Calibri" w:hAnsi="Calibri" w:cs="Calibri"/>
                <w:sz w:val="20"/>
                <w:szCs w:val="20"/>
                <w:lang w:val="hr-HR"/>
              </w:rPr>
              <w:t xml:space="preserve"> – gradovi s manje od 1,5 milijuna stanovnika, čiji udio u ukupnom broju stanovnika pojedine zemlje premašuje 20% </w:t>
            </w:r>
          </w:p>
          <w:p w14:paraId="73A4A6F4" w14:textId="77777777" w:rsidR="00966820" w:rsidRPr="00174400" w:rsidRDefault="00966820" w:rsidP="00DB148E">
            <w:pPr>
              <w:pBdr>
                <w:top w:val="thinThickSmallGap" w:sz="36" w:space="10" w:color="622423"/>
                <w:bottom w:val="thickThinSmallGap" w:sz="36" w:space="10" w:color="622423"/>
              </w:pBdr>
              <w:spacing w:before="40" w:after="40" w:line="300" w:lineRule="auto"/>
              <w:rPr>
                <w:rFonts w:ascii="Calibri" w:hAnsi="Calibri" w:cs="Calibri"/>
                <w:sz w:val="20"/>
                <w:szCs w:val="20"/>
                <w:lang w:val="hr-HR"/>
              </w:rPr>
            </w:pPr>
            <w:r w:rsidRPr="00174400">
              <w:rPr>
                <w:rFonts w:ascii="Calibri" w:hAnsi="Calibri" w:cs="Calibri"/>
                <w:b/>
                <w:bCs/>
                <w:sz w:val="20"/>
                <w:szCs w:val="20"/>
                <w:lang w:val="hr-HR"/>
              </w:rPr>
              <w:t>Vrste metropolitanskih regija</w:t>
            </w:r>
            <w:r w:rsidRPr="00174400">
              <w:rPr>
                <w:rFonts w:ascii="Calibri" w:hAnsi="Calibri" w:cs="Calibri"/>
                <w:sz w:val="20"/>
                <w:szCs w:val="20"/>
                <w:lang w:val="hr-HR"/>
              </w:rPr>
              <w:t>:</w:t>
            </w:r>
          </w:p>
          <w:p w14:paraId="0EA5DA33" w14:textId="77777777" w:rsidR="00966820" w:rsidRPr="00174400" w:rsidRDefault="00966820" w:rsidP="00DB148E">
            <w:pPr>
              <w:pBdr>
                <w:top w:val="thinThickSmallGap" w:sz="36" w:space="10" w:color="622423"/>
                <w:bottom w:val="thickThinSmallGap" w:sz="36" w:space="10" w:color="622423"/>
              </w:pBdr>
              <w:spacing w:before="40" w:after="40" w:line="300" w:lineRule="auto"/>
              <w:rPr>
                <w:rFonts w:ascii="Calibri" w:hAnsi="Calibri" w:cs="Calibri"/>
                <w:sz w:val="20"/>
                <w:szCs w:val="20"/>
                <w:lang w:val="hr-HR"/>
              </w:rPr>
            </w:pPr>
            <w:r w:rsidRPr="00174400">
              <w:rPr>
                <w:rFonts w:ascii="Calibri" w:hAnsi="Calibri" w:cs="Calibri"/>
                <w:i/>
                <w:iCs/>
                <w:sz w:val="20"/>
                <w:szCs w:val="20"/>
                <w:lang w:val="hr-HR"/>
              </w:rPr>
              <w:t>Monocentrične</w:t>
            </w:r>
            <w:r w:rsidRPr="00174400">
              <w:rPr>
                <w:rFonts w:ascii="Calibri" w:hAnsi="Calibri" w:cs="Calibri"/>
                <w:sz w:val="20"/>
                <w:szCs w:val="20"/>
                <w:lang w:val="hr-HR"/>
              </w:rPr>
              <w:t xml:space="preserve">: jedna dominantna jezgra s okolnim malim gradovima i ruralnim područjima </w:t>
            </w:r>
          </w:p>
          <w:p w14:paraId="0BB09E3D" w14:textId="77777777" w:rsidR="00966820" w:rsidRPr="00174400" w:rsidRDefault="00966820" w:rsidP="00DB148E">
            <w:pPr>
              <w:pBdr>
                <w:top w:val="thinThickSmallGap" w:sz="36" w:space="10" w:color="622423"/>
                <w:bottom w:val="thickThinSmallGap" w:sz="36" w:space="10" w:color="622423"/>
              </w:pBdr>
              <w:spacing w:before="40" w:after="40" w:line="300" w:lineRule="auto"/>
              <w:rPr>
                <w:rFonts w:ascii="Calibri" w:hAnsi="Calibri" w:cs="Calibri"/>
                <w:sz w:val="20"/>
                <w:szCs w:val="20"/>
                <w:lang w:val="hr-HR"/>
              </w:rPr>
            </w:pPr>
            <w:r w:rsidRPr="00174400">
              <w:rPr>
                <w:rFonts w:ascii="Calibri" w:hAnsi="Calibri" w:cs="Calibri"/>
                <w:i/>
                <w:iCs/>
                <w:sz w:val="20"/>
                <w:szCs w:val="20"/>
                <w:lang w:val="hr-HR"/>
              </w:rPr>
              <w:t>Monocentrične s višestrukim manjim jezgrama</w:t>
            </w:r>
            <w:r w:rsidRPr="00174400">
              <w:rPr>
                <w:rFonts w:ascii="Calibri" w:hAnsi="Calibri" w:cs="Calibri"/>
                <w:sz w:val="20"/>
                <w:szCs w:val="20"/>
                <w:lang w:val="hr-HR"/>
              </w:rPr>
              <w:t>: uz dominantnu jezgru, regija obuhvaća i određeni broj zasebnih gradova koji se nalaze relativno blizu jedan drugom i međusobno su dobro povezani</w:t>
            </w:r>
          </w:p>
          <w:p w14:paraId="11B3371F" w14:textId="77777777" w:rsidR="00966820" w:rsidRPr="00174400" w:rsidRDefault="00966820" w:rsidP="00DB148E">
            <w:pPr>
              <w:pBdr>
                <w:top w:val="thinThickSmallGap" w:sz="36" w:space="10" w:color="622423"/>
                <w:bottom w:val="thickThinSmallGap" w:sz="36" w:space="10" w:color="622423"/>
              </w:pBdr>
              <w:spacing w:before="40" w:after="40" w:line="300" w:lineRule="auto"/>
              <w:rPr>
                <w:rFonts w:ascii="Calibri" w:hAnsi="Calibri" w:cs="Calibri"/>
                <w:sz w:val="20"/>
                <w:szCs w:val="20"/>
                <w:lang w:val="hr-HR"/>
              </w:rPr>
            </w:pPr>
            <w:r w:rsidRPr="00174400">
              <w:rPr>
                <w:rFonts w:ascii="Calibri" w:hAnsi="Calibri" w:cs="Calibri"/>
                <w:i/>
                <w:iCs/>
                <w:sz w:val="20"/>
                <w:szCs w:val="20"/>
                <w:lang w:val="hr-HR"/>
              </w:rPr>
              <w:t>Policentrične</w:t>
            </w:r>
            <w:r w:rsidRPr="00174400">
              <w:rPr>
                <w:rFonts w:ascii="Calibri" w:hAnsi="Calibri" w:cs="Calibri"/>
                <w:sz w:val="20"/>
                <w:szCs w:val="20"/>
                <w:lang w:val="hr-HR"/>
              </w:rPr>
              <w:t xml:space="preserve">: određeni broj urbanih područja na maloj međusobnoj udaljenosti, tijekom godina spojeni u urbanu mrežu koja obuhvaća izgrađeni ili urbanizirani teritorij (primjerice, </w:t>
            </w:r>
            <w:proofErr w:type="spellStart"/>
            <w:r w:rsidRPr="00174400">
              <w:rPr>
                <w:rFonts w:ascii="Calibri" w:hAnsi="Calibri" w:cs="Calibri"/>
                <w:sz w:val="20"/>
                <w:szCs w:val="20"/>
                <w:lang w:val="hr-HR"/>
              </w:rPr>
              <w:t>Randstand</w:t>
            </w:r>
            <w:proofErr w:type="spellEnd"/>
            <w:r w:rsidRPr="00174400">
              <w:rPr>
                <w:rFonts w:ascii="Calibri" w:hAnsi="Calibri" w:cs="Calibri"/>
                <w:sz w:val="20"/>
                <w:szCs w:val="20"/>
                <w:lang w:val="hr-HR"/>
              </w:rPr>
              <w:t>-</w:t>
            </w:r>
            <w:proofErr w:type="spellStart"/>
            <w:r w:rsidRPr="00174400">
              <w:rPr>
                <w:rFonts w:ascii="Calibri" w:hAnsi="Calibri" w:cs="Calibri"/>
                <w:sz w:val="20"/>
                <w:szCs w:val="20"/>
                <w:lang w:val="hr-HR"/>
              </w:rPr>
              <w:t>Holland</w:t>
            </w:r>
            <w:proofErr w:type="spellEnd"/>
            <w:r w:rsidRPr="00174400">
              <w:rPr>
                <w:rFonts w:ascii="Calibri" w:hAnsi="Calibri" w:cs="Calibri"/>
                <w:sz w:val="20"/>
                <w:szCs w:val="20"/>
                <w:lang w:val="hr-HR"/>
              </w:rPr>
              <w:t xml:space="preserve"> MR – Amsterdam, Haag, Rotterdam, </w:t>
            </w:r>
            <w:proofErr w:type="spellStart"/>
            <w:r w:rsidRPr="00174400">
              <w:rPr>
                <w:rFonts w:ascii="Calibri" w:hAnsi="Calibri" w:cs="Calibri"/>
                <w:sz w:val="20"/>
                <w:szCs w:val="20"/>
                <w:lang w:val="hr-HR"/>
              </w:rPr>
              <w:t>Utrecht</w:t>
            </w:r>
            <w:proofErr w:type="spellEnd"/>
            <w:r w:rsidRPr="00174400">
              <w:rPr>
                <w:rFonts w:ascii="Calibri" w:hAnsi="Calibri" w:cs="Calibri"/>
                <w:sz w:val="20"/>
                <w:szCs w:val="20"/>
                <w:lang w:val="hr-HR"/>
              </w:rPr>
              <w:t xml:space="preserve">, </w:t>
            </w:r>
            <w:proofErr w:type="spellStart"/>
            <w:r w:rsidRPr="00174400">
              <w:rPr>
                <w:rFonts w:ascii="Calibri" w:hAnsi="Calibri" w:cs="Calibri"/>
                <w:sz w:val="20"/>
                <w:szCs w:val="20"/>
                <w:lang w:val="hr-HR"/>
              </w:rPr>
              <w:t>Rhein</w:t>
            </w:r>
            <w:proofErr w:type="spellEnd"/>
            <w:r w:rsidRPr="00174400">
              <w:rPr>
                <w:rFonts w:ascii="Calibri" w:hAnsi="Calibri" w:cs="Calibri"/>
                <w:sz w:val="20"/>
                <w:szCs w:val="20"/>
                <w:lang w:val="hr-HR"/>
              </w:rPr>
              <w:t>-</w:t>
            </w:r>
            <w:proofErr w:type="spellStart"/>
            <w:r w:rsidRPr="00174400">
              <w:rPr>
                <w:rFonts w:ascii="Calibri" w:hAnsi="Calibri" w:cs="Calibri"/>
                <w:sz w:val="20"/>
                <w:szCs w:val="20"/>
                <w:lang w:val="hr-HR"/>
              </w:rPr>
              <w:t>Ruhr</w:t>
            </w:r>
            <w:proofErr w:type="spellEnd"/>
            <w:r w:rsidRPr="00174400">
              <w:rPr>
                <w:rFonts w:ascii="Calibri" w:hAnsi="Calibri" w:cs="Calibri"/>
                <w:sz w:val="20"/>
                <w:szCs w:val="20"/>
                <w:lang w:val="hr-HR"/>
              </w:rPr>
              <w:t xml:space="preserve"> MR – Bonn, Köln, Dortmund, </w:t>
            </w:r>
            <w:proofErr w:type="spellStart"/>
            <w:r w:rsidRPr="00174400">
              <w:rPr>
                <w:rFonts w:ascii="Calibri" w:hAnsi="Calibri" w:cs="Calibri"/>
                <w:sz w:val="20"/>
                <w:szCs w:val="20"/>
                <w:lang w:val="hr-HR"/>
              </w:rPr>
              <w:t>Dusseldorf</w:t>
            </w:r>
            <w:proofErr w:type="spellEnd"/>
            <w:r w:rsidRPr="00174400">
              <w:rPr>
                <w:rFonts w:ascii="Calibri" w:hAnsi="Calibri" w:cs="Calibri"/>
                <w:sz w:val="20"/>
                <w:szCs w:val="20"/>
                <w:lang w:val="hr-HR"/>
              </w:rPr>
              <w:t>, Essen).</w:t>
            </w:r>
          </w:p>
        </w:tc>
      </w:tr>
    </w:tbl>
    <w:p w14:paraId="41C04C5E" w14:textId="77777777" w:rsidR="00966820" w:rsidRPr="00174400" w:rsidRDefault="00966820" w:rsidP="00DB148E">
      <w:pPr>
        <w:spacing w:before="40" w:after="40" w:line="300" w:lineRule="auto"/>
        <w:jc w:val="both"/>
        <w:rPr>
          <w:rFonts w:ascii="Calibri" w:hAnsi="Calibri" w:cs="Calibri"/>
          <w:color w:val="000000"/>
          <w:sz w:val="24"/>
          <w:szCs w:val="24"/>
          <w:lang w:val="hr-HR"/>
        </w:rPr>
      </w:pPr>
    </w:p>
    <w:p w14:paraId="093E8626" w14:textId="77777777" w:rsidR="00966820" w:rsidRPr="00174400" w:rsidRDefault="00966820" w:rsidP="00DB148E">
      <w:pPr>
        <w:pStyle w:val="11-Heading5"/>
        <w:spacing w:before="40" w:after="40" w:line="300" w:lineRule="auto"/>
        <w:rPr>
          <w:rStyle w:val="Strong"/>
          <w:rFonts w:cs="Calibri"/>
          <w:lang w:val="hr-HR"/>
        </w:rPr>
      </w:pPr>
      <w:bookmarkStart w:id="12" w:name="_Toc396648361"/>
      <w:r w:rsidRPr="00174400">
        <w:rPr>
          <w:rStyle w:val="Strong"/>
          <w:rFonts w:cs="Calibri"/>
          <w:lang w:val="hr-HR"/>
        </w:rPr>
        <w:t>Lokacija i značaj gradova u županijama</w:t>
      </w:r>
      <w:bookmarkEnd w:id="12"/>
      <w:r w:rsidRPr="00174400">
        <w:rPr>
          <w:rStyle w:val="Strong"/>
          <w:rFonts w:cs="Calibri"/>
          <w:lang w:val="hr-HR"/>
        </w:rPr>
        <w:t xml:space="preserve"> </w:t>
      </w:r>
    </w:p>
    <w:p w14:paraId="3EAD04AB" w14:textId="77777777" w:rsidR="00966820" w:rsidRPr="00174400" w:rsidRDefault="00966820" w:rsidP="00DB148E">
      <w:pPr>
        <w:spacing w:before="40" w:after="40" w:line="300" w:lineRule="auto"/>
        <w:jc w:val="both"/>
        <w:rPr>
          <w:rStyle w:val="Strong"/>
          <w:rFonts w:ascii="Calibri" w:hAnsi="Calibri" w:cs="Calibri"/>
          <w:b w:val="0"/>
          <w:bCs w:val="0"/>
          <w:color w:val="000000"/>
          <w:lang w:val="hr-HR"/>
        </w:rPr>
      </w:pPr>
      <w:r w:rsidRPr="00174400">
        <w:rPr>
          <w:rStyle w:val="Strong"/>
          <w:rFonts w:ascii="Calibri" w:hAnsi="Calibri" w:cs="Calibri"/>
          <w:b w:val="0"/>
          <w:bCs w:val="0"/>
          <w:color w:val="000000"/>
          <w:lang w:val="hr-HR"/>
        </w:rPr>
        <w:t xml:space="preserve">Najveća hrvatska urbana središta prostorno su disperzirana, tj. u svakoj se geografskoj regiji nalazi po jedno </w:t>
      </w:r>
      <w:proofErr w:type="spellStart"/>
      <w:r w:rsidRPr="00174400">
        <w:rPr>
          <w:rStyle w:val="Strong"/>
          <w:rFonts w:ascii="Calibri" w:hAnsi="Calibri" w:cs="Calibri"/>
          <w:b w:val="0"/>
          <w:bCs w:val="0"/>
          <w:color w:val="000000"/>
          <w:lang w:val="hr-HR"/>
        </w:rPr>
        <w:t>makroregionalno</w:t>
      </w:r>
      <w:proofErr w:type="spellEnd"/>
      <w:r w:rsidRPr="00174400">
        <w:rPr>
          <w:rStyle w:val="Strong"/>
          <w:rFonts w:ascii="Calibri" w:hAnsi="Calibri" w:cs="Calibri"/>
          <w:b w:val="0"/>
          <w:bCs w:val="0"/>
          <w:color w:val="000000"/>
          <w:lang w:val="hr-HR"/>
        </w:rPr>
        <w:t xml:space="preserve"> središte. Takva urbana mreža omogućuje građanima iz svih dijelova zemlje da u razumnom vremenskom roku (1,5 do 2 sata), stignu do jednog od četiri najveća grada. Mrežu čine i manja urbana središta raspoređena u svim dijelovima zemlje, koja omogućuju stanovnicima pristup tržištu rada, socijalnim, kulturnim i ostalim službama i uslugama u kraćem vremenskom roku (do jedan sat putovanja</w:t>
      </w:r>
      <w:r w:rsidRPr="00174400">
        <w:rPr>
          <w:rStyle w:val="FootnoteReference"/>
          <w:rFonts w:ascii="Calibri" w:hAnsi="Calibri" w:cs="Calibri"/>
          <w:color w:val="000000"/>
          <w:lang w:val="hr-HR"/>
        </w:rPr>
        <w:footnoteReference w:id="5"/>
      </w:r>
      <w:r w:rsidRPr="00174400">
        <w:rPr>
          <w:rStyle w:val="Strong"/>
          <w:rFonts w:ascii="Calibri" w:hAnsi="Calibri" w:cs="Calibri"/>
          <w:b w:val="0"/>
          <w:bCs w:val="0"/>
          <w:color w:val="000000"/>
          <w:lang w:val="hr-HR"/>
        </w:rPr>
        <w:t>).</w:t>
      </w:r>
    </w:p>
    <w:p w14:paraId="0E98FC0D" w14:textId="77777777" w:rsidR="00966820" w:rsidRPr="00174400" w:rsidRDefault="00966820" w:rsidP="00DB148E">
      <w:pPr>
        <w:spacing w:before="40" w:after="40" w:line="300" w:lineRule="auto"/>
        <w:jc w:val="both"/>
        <w:rPr>
          <w:rStyle w:val="Strong"/>
          <w:rFonts w:ascii="Calibri" w:hAnsi="Calibri" w:cs="Calibri"/>
          <w:b w:val="0"/>
          <w:bCs w:val="0"/>
          <w:color w:val="000000"/>
          <w:lang w:val="hr-HR"/>
        </w:rPr>
      </w:pPr>
      <w:r w:rsidRPr="00174400">
        <w:rPr>
          <w:rStyle w:val="Strong"/>
          <w:rFonts w:ascii="Calibri" w:hAnsi="Calibri" w:cs="Calibri"/>
          <w:b w:val="0"/>
          <w:bCs w:val="0"/>
          <w:color w:val="000000"/>
          <w:lang w:val="hr-HR"/>
        </w:rPr>
        <w:t xml:space="preserve">Međutim, koncept policentričnog razvoja, koji je kao strateški cilj naveden u nekoliko politika na nacionalnoj razini (primjerice, politika regionalnoga razvoja i </w:t>
      </w:r>
      <w:r w:rsidRPr="00174400">
        <w:rPr>
          <w:rStyle w:val="Strong"/>
          <w:rFonts w:ascii="Calibri" w:hAnsi="Calibri" w:cs="Calibri"/>
          <w:b w:val="0"/>
          <w:bCs w:val="0"/>
          <w:lang w:val="hr-HR"/>
        </w:rPr>
        <w:t>politika prostornog uređenja – Strategija prostornog uređenja iz 1997.)</w:t>
      </w:r>
      <w:r w:rsidRPr="00174400">
        <w:rPr>
          <w:rStyle w:val="Strong"/>
          <w:rFonts w:ascii="Calibri" w:hAnsi="Calibri" w:cs="Calibri"/>
          <w:b w:val="0"/>
          <w:bCs w:val="0"/>
          <w:color w:val="000000"/>
          <w:lang w:val="hr-HR"/>
        </w:rPr>
        <w:t>, još nije ostvaren. Uzroci su višestruki, počevši od nedostatka dosljedne razvojne politike, fragmentacije lokalnih jedinica tijekom 1990.-ih godina, nejednakog rasporeda gospodarskih i drugih aktivnosti, itd. (MGIPU, 2013., str. 41)</w:t>
      </w:r>
      <w:r w:rsidRPr="00174400">
        <w:rPr>
          <w:rStyle w:val="FootnoteReference"/>
          <w:rFonts w:ascii="Calibri" w:hAnsi="Calibri" w:cs="Calibri"/>
          <w:color w:val="000000"/>
          <w:lang w:val="hr-HR"/>
        </w:rPr>
        <w:footnoteReference w:id="6"/>
      </w:r>
      <w:r w:rsidRPr="00174400">
        <w:rPr>
          <w:rStyle w:val="Strong"/>
          <w:rFonts w:ascii="Calibri" w:hAnsi="Calibri" w:cs="Calibri"/>
          <w:b w:val="0"/>
          <w:bCs w:val="0"/>
          <w:color w:val="000000"/>
          <w:lang w:val="hr-HR"/>
        </w:rPr>
        <w:t xml:space="preserve">. Rezultat svega navedenog je iznimna gravitacijska snaga Zagreba koja ne utječe samo na okolna naselja, već i na čitavu zemlju. </w:t>
      </w:r>
    </w:p>
    <w:p w14:paraId="1E0A2FBA" w14:textId="77777777" w:rsidR="00966820" w:rsidRPr="00174400" w:rsidRDefault="00966820" w:rsidP="00DB148E">
      <w:pPr>
        <w:spacing w:before="40" w:after="40" w:line="300" w:lineRule="auto"/>
        <w:jc w:val="both"/>
        <w:rPr>
          <w:rStyle w:val="Strong"/>
          <w:rFonts w:ascii="Calibri" w:hAnsi="Calibri" w:cs="Calibri"/>
          <w:b w:val="0"/>
          <w:bCs w:val="0"/>
          <w:color w:val="000000"/>
          <w:lang w:val="hr-HR"/>
        </w:rPr>
      </w:pPr>
      <w:r w:rsidRPr="00174400">
        <w:rPr>
          <w:rStyle w:val="Strong"/>
          <w:rFonts w:ascii="Calibri" w:hAnsi="Calibri" w:cs="Calibri"/>
          <w:b w:val="0"/>
          <w:bCs w:val="0"/>
          <w:color w:val="000000"/>
          <w:lang w:val="hr-HR"/>
        </w:rPr>
        <w:t>Hrvatski gradovi se na temelju veličine i geografske lokacije dijele mogu podijeliti na sljedeći način:</w:t>
      </w:r>
    </w:p>
    <w:p w14:paraId="07D5C478" w14:textId="77777777" w:rsidR="00966820" w:rsidRPr="00174400" w:rsidRDefault="00966820" w:rsidP="00DB148E">
      <w:pPr>
        <w:numPr>
          <w:ilvl w:val="0"/>
          <w:numId w:val="3"/>
        </w:numPr>
        <w:spacing w:before="40" w:after="40" w:line="300" w:lineRule="auto"/>
        <w:ind w:left="714" w:hanging="357"/>
        <w:jc w:val="both"/>
        <w:rPr>
          <w:rStyle w:val="Strong"/>
          <w:rFonts w:ascii="Calibri" w:hAnsi="Calibri" w:cs="Calibri"/>
          <w:b w:val="0"/>
          <w:bCs w:val="0"/>
          <w:lang w:val="hr-HR"/>
        </w:rPr>
      </w:pPr>
      <w:r w:rsidRPr="00174400">
        <w:rPr>
          <w:rStyle w:val="Strong"/>
          <w:rFonts w:ascii="Calibri" w:hAnsi="Calibri" w:cs="Calibri"/>
          <w:b w:val="0"/>
          <w:bCs w:val="0"/>
          <w:color w:val="000000"/>
          <w:lang w:val="hr-HR"/>
        </w:rPr>
        <w:t xml:space="preserve">Zagreb, kao glavni grad i najveće urbano naselje u Republici Hrvatskoj ima poseban značaj i pravni status. Iako je dio središnje i sjeverne Hrvatsku, zbog svoje veličine i utjecaja na gospodarske i socijalne procese zahtijeva zaseban tretman. Gradovi i općine </w:t>
      </w:r>
      <w:r w:rsidRPr="00174400">
        <w:rPr>
          <w:rStyle w:val="Strong"/>
          <w:rFonts w:ascii="Calibri" w:hAnsi="Calibri" w:cs="Calibri"/>
          <w:b w:val="0"/>
          <w:bCs w:val="0"/>
          <w:lang w:val="hr-HR"/>
        </w:rPr>
        <w:t xml:space="preserve">u rubnom prostoru čine dio šire zagrebačke urbane aglomeracije te bi se, za potrebe planiranja prostornog razvoja, trebali razmatrati kao funkcionalna cjelina. </w:t>
      </w:r>
    </w:p>
    <w:p w14:paraId="2EDEF787" w14:textId="77777777" w:rsidR="00966820" w:rsidRPr="00174400" w:rsidRDefault="00966820" w:rsidP="00DB148E">
      <w:pPr>
        <w:numPr>
          <w:ilvl w:val="0"/>
          <w:numId w:val="3"/>
        </w:numPr>
        <w:spacing w:before="40" w:after="40" w:line="300" w:lineRule="auto"/>
        <w:ind w:left="714" w:hanging="357"/>
        <w:jc w:val="both"/>
        <w:rPr>
          <w:rStyle w:val="Strong"/>
          <w:rFonts w:ascii="Calibri" w:hAnsi="Calibri" w:cs="Calibri"/>
          <w:b w:val="0"/>
          <w:bCs w:val="0"/>
          <w:lang w:val="hr-HR"/>
        </w:rPr>
      </w:pPr>
      <w:r w:rsidRPr="00174400">
        <w:rPr>
          <w:rStyle w:val="Strong"/>
          <w:rFonts w:ascii="Calibri" w:hAnsi="Calibri" w:cs="Calibri"/>
          <w:b w:val="0"/>
          <w:bCs w:val="0"/>
          <w:lang w:val="hr-HR"/>
        </w:rPr>
        <w:t xml:space="preserve">Prema Popisu stanovništva 2011., osim Zagreba i gradova u rubnom prostoru </w:t>
      </w:r>
      <w:r w:rsidRPr="00174400">
        <w:rPr>
          <w:rStyle w:val="Strong"/>
          <w:rFonts w:ascii="Calibri" w:hAnsi="Calibri" w:cs="Calibri"/>
          <w:b w:val="0"/>
          <w:bCs w:val="0"/>
          <w:color w:val="000000"/>
          <w:lang w:val="hr-HR"/>
        </w:rPr>
        <w:t>(zagrebačka urbana aglomeracija), u središnjoj i sjevernoj Hrvatskoj samo još jedan grad – Karlovac, ima više od 50.000 stanovnika. Najveća urbana subregionalna središta s više od 20.000 stanovnika su Varaždin, Koprivnica, Bjelovar i Sisak. U ovom dijelu Hrvatske nalaze se i urbana naselja s brojem stanovnika između 10.000 i 20.</w:t>
      </w:r>
      <w:r w:rsidRPr="00174400">
        <w:rPr>
          <w:rStyle w:val="Strong"/>
          <w:rFonts w:ascii="Calibri" w:hAnsi="Calibri" w:cs="Calibri"/>
          <w:b w:val="0"/>
          <w:bCs w:val="0"/>
          <w:lang w:val="hr-HR"/>
        </w:rPr>
        <w:t xml:space="preserve">000 (Čakovec, Križevci, Petrinja i Kutina). Međutim,, zbog svojeg značaja i veličine, zagrebačka urbana aglomeracija u ovoj regiji predstavlja posebno područje (iako za to nema formalne potvrde), koje bi se kod </w:t>
      </w:r>
      <w:r w:rsidRPr="00174400">
        <w:rPr>
          <w:rFonts w:ascii="Calibri" w:hAnsi="Calibri" w:cs="Calibri"/>
          <w:lang w:val="hr-HR"/>
        </w:rPr>
        <w:t xml:space="preserve">planiranja urbanog razvoja trebalo razmatrati zasebno. </w:t>
      </w:r>
    </w:p>
    <w:p w14:paraId="3ACAB7E8" w14:textId="77777777" w:rsidR="00966820" w:rsidRPr="00174400" w:rsidRDefault="00966820" w:rsidP="00DB148E">
      <w:pPr>
        <w:numPr>
          <w:ilvl w:val="0"/>
          <w:numId w:val="3"/>
        </w:numPr>
        <w:spacing w:before="40" w:after="40" w:line="300" w:lineRule="auto"/>
        <w:ind w:left="714" w:hanging="357"/>
        <w:jc w:val="both"/>
        <w:rPr>
          <w:rStyle w:val="Strong"/>
          <w:rFonts w:ascii="Calibri" w:hAnsi="Calibri" w:cs="Calibri"/>
          <w:b w:val="0"/>
          <w:bCs w:val="0"/>
          <w:color w:val="000000"/>
          <w:lang w:val="hr-HR"/>
        </w:rPr>
      </w:pPr>
      <w:r w:rsidRPr="00174400">
        <w:rPr>
          <w:rStyle w:val="Strong"/>
          <w:rFonts w:ascii="Calibri" w:hAnsi="Calibri" w:cs="Calibri"/>
          <w:b w:val="0"/>
          <w:bCs w:val="0"/>
          <w:color w:val="000000"/>
          <w:lang w:val="hr-HR"/>
        </w:rPr>
        <w:t xml:space="preserve">Osim Osijeka (uključujući susjedni Čepin), u istočnoj Hrvatskoj samo još jedan grad ima više od 50.000 stanovnika (Slavonski Brod). Požega, Đakovo, Vukovar i Vinkovci imaju više od 20.000 stanovnika i predstavljaju važna urbana središta. Virovitica je jedini grad s između 15.000 i 20.000 stanovnika, a tri grada spadaju u kategoriju gradova s između 10.000 i 15.000 stanovnika (Nova Gradiška, Slatina i Županja). Uz osječku aglomeraciju, u ovom dijelu Hrvatske postoji devet urbanih naselja s više od 10.000 stanovnika. </w:t>
      </w:r>
    </w:p>
    <w:p w14:paraId="0DFE0C29" w14:textId="77777777" w:rsidR="00966820" w:rsidRPr="00174400" w:rsidRDefault="00966820" w:rsidP="00DB148E">
      <w:pPr>
        <w:numPr>
          <w:ilvl w:val="0"/>
          <w:numId w:val="3"/>
        </w:numPr>
        <w:spacing w:before="40" w:after="40" w:line="300" w:lineRule="auto"/>
        <w:ind w:left="714" w:hanging="357"/>
        <w:jc w:val="both"/>
        <w:rPr>
          <w:rStyle w:val="Strong"/>
          <w:rFonts w:ascii="Calibri" w:hAnsi="Calibri" w:cs="Calibri"/>
          <w:b w:val="0"/>
          <w:bCs w:val="0"/>
          <w:color w:val="000000"/>
          <w:lang w:val="hr-HR"/>
        </w:rPr>
      </w:pPr>
      <w:r w:rsidRPr="00174400">
        <w:rPr>
          <w:rStyle w:val="Strong"/>
          <w:rFonts w:ascii="Calibri" w:hAnsi="Calibri" w:cs="Calibri"/>
          <w:b w:val="0"/>
          <w:bCs w:val="0"/>
          <w:color w:val="000000"/>
          <w:lang w:val="hr-HR"/>
        </w:rPr>
        <w:t>Osim Rijeke i okolnih gradova i općina (riječka urbana aglomeracija), na Sjevernom Jadranu samo još Pula ima više od 50.000 stanovnika te je glavno istarsko urbano središte. Poreč i Rovinj, druga dva istarska urbana središta, spadaju u kategoriju gradova s između 15.000 i 20.000 stanovnika. Pazin, sjedište Istarske županije, ima manje od 10.000 stanovnika.</w:t>
      </w:r>
    </w:p>
    <w:p w14:paraId="6625424E" w14:textId="77777777" w:rsidR="00966820" w:rsidRPr="00174400" w:rsidRDefault="00966820" w:rsidP="00DB148E">
      <w:pPr>
        <w:numPr>
          <w:ilvl w:val="0"/>
          <w:numId w:val="3"/>
        </w:numPr>
        <w:spacing w:before="40" w:after="40" w:line="300" w:lineRule="auto"/>
        <w:ind w:left="714" w:hanging="357"/>
        <w:jc w:val="both"/>
        <w:rPr>
          <w:rStyle w:val="Strong"/>
          <w:rFonts w:ascii="Calibri" w:hAnsi="Calibri" w:cs="Calibri"/>
          <w:b w:val="0"/>
          <w:bCs w:val="0"/>
          <w:color w:val="000000"/>
          <w:lang w:val="hr-HR"/>
        </w:rPr>
      </w:pPr>
      <w:r w:rsidRPr="00174400">
        <w:rPr>
          <w:rStyle w:val="Strong"/>
          <w:rFonts w:ascii="Calibri" w:hAnsi="Calibri" w:cs="Calibri"/>
          <w:b w:val="0"/>
          <w:bCs w:val="0"/>
          <w:color w:val="000000"/>
          <w:lang w:val="hr-HR"/>
        </w:rPr>
        <w:t>Osim splitske urbane aglomeracije, u Dalmaciji samo još Zadar ima više od 50.000 stanovnika. Šibenik i Dubrovnik spadaju u kategoriju gradova s više od 20.000 stanovnika te imaju ulogu subregionalnih središta. Četiri grada u ovoj regiji spadaju u kategoriju gradova između 10.000 i 15.000 stanovnika (Knin, Sinj, Makarska i Metković).</w:t>
      </w:r>
    </w:p>
    <w:p w14:paraId="3E6D9A21" w14:textId="77777777" w:rsidR="00966820" w:rsidRPr="00174400" w:rsidRDefault="00966820" w:rsidP="00DB148E">
      <w:pPr>
        <w:spacing w:before="40" w:after="40" w:line="300" w:lineRule="auto"/>
        <w:jc w:val="both"/>
        <w:rPr>
          <w:rStyle w:val="Strong"/>
          <w:rFonts w:ascii="Calibri" w:hAnsi="Calibri" w:cs="Calibri"/>
          <w:b w:val="0"/>
          <w:bCs w:val="0"/>
          <w:color w:val="000000"/>
          <w:lang w:val="hr-HR"/>
        </w:rPr>
      </w:pPr>
      <w:r w:rsidRPr="00174400">
        <w:rPr>
          <w:rStyle w:val="Strong"/>
          <w:rFonts w:ascii="Calibri" w:hAnsi="Calibri" w:cs="Calibri"/>
          <w:b w:val="0"/>
          <w:bCs w:val="0"/>
          <w:color w:val="000000"/>
          <w:lang w:val="hr-HR"/>
        </w:rPr>
        <w:t xml:space="preserve">Urbani sustav u Hrvatskoj odlikuje se nepravilnostima vidljivim iz brojnosti malih gradova i sve većeg jaza između glavnog grada i ostala tri velika </w:t>
      </w:r>
      <w:proofErr w:type="spellStart"/>
      <w:r w:rsidRPr="00174400">
        <w:rPr>
          <w:rStyle w:val="Strong"/>
          <w:rFonts w:ascii="Calibri" w:hAnsi="Calibri" w:cs="Calibri"/>
          <w:b w:val="0"/>
          <w:bCs w:val="0"/>
          <w:color w:val="000000"/>
          <w:lang w:val="hr-HR"/>
        </w:rPr>
        <w:t>makroregionalna</w:t>
      </w:r>
      <w:proofErr w:type="spellEnd"/>
      <w:r w:rsidRPr="00174400">
        <w:rPr>
          <w:rStyle w:val="Strong"/>
          <w:rFonts w:ascii="Calibri" w:hAnsi="Calibri" w:cs="Calibri"/>
          <w:b w:val="0"/>
          <w:bCs w:val="0"/>
          <w:color w:val="000000"/>
          <w:lang w:val="hr-HR"/>
        </w:rPr>
        <w:t xml:space="preserve"> središta (MGIPU, 2013., str. 41). Određenom broju županija nedostaju snažnija subregionalna gravitacijska središta, a sjedišta županija izrazito se razlikuju s obzirom na veličinu i značaj za gospodarski i društveni razvoj.</w:t>
      </w:r>
    </w:p>
    <w:p w14:paraId="0DBEBE21" w14:textId="77777777" w:rsidR="00966820" w:rsidRPr="00174400" w:rsidRDefault="00966820" w:rsidP="00DB148E">
      <w:pPr>
        <w:spacing w:before="40" w:after="40" w:line="300" w:lineRule="auto"/>
        <w:jc w:val="both"/>
        <w:rPr>
          <w:rStyle w:val="Strong"/>
          <w:rFonts w:ascii="Calibri" w:hAnsi="Calibri" w:cs="Calibri"/>
          <w:color w:val="000000"/>
          <w:sz w:val="24"/>
          <w:szCs w:val="24"/>
          <w:lang w:val="hr-HR"/>
        </w:rPr>
      </w:pPr>
    </w:p>
    <w:p w14:paraId="6990BF2B" w14:textId="77777777" w:rsidR="00966820" w:rsidRDefault="00D000E2" w:rsidP="00DB148E">
      <w:pPr>
        <w:spacing w:before="40" w:after="40" w:line="300" w:lineRule="auto"/>
        <w:jc w:val="center"/>
        <w:rPr>
          <w:rStyle w:val="Strong"/>
          <w:rFonts w:ascii="Calibri" w:hAnsi="Calibri" w:cs="Calibri"/>
          <w:color w:val="000000"/>
          <w:sz w:val="24"/>
          <w:szCs w:val="24"/>
          <w:lang w:val="hr-HR"/>
        </w:rPr>
      </w:pPr>
      <w:r>
        <w:rPr>
          <w:noProof/>
          <w:lang w:val="hr-HR" w:eastAsia="hr-HR"/>
        </w:rPr>
        <w:drawing>
          <wp:inline distT="0" distB="0" distL="0" distR="0" wp14:anchorId="70CF7AEB" wp14:editId="62AB8BE5">
            <wp:extent cx="4206240" cy="4175760"/>
            <wp:effectExtent l="0" t="0" r="381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6240" cy="4175760"/>
                    </a:xfrm>
                    <a:prstGeom prst="rect">
                      <a:avLst/>
                    </a:prstGeom>
                    <a:noFill/>
                    <a:ln>
                      <a:noFill/>
                    </a:ln>
                  </pic:spPr>
                </pic:pic>
              </a:graphicData>
            </a:graphic>
          </wp:inline>
        </w:drawing>
      </w:r>
    </w:p>
    <w:p w14:paraId="7102C3E3" w14:textId="77777777" w:rsidR="00966820" w:rsidRDefault="00966820" w:rsidP="00DB148E">
      <w:pPr>
        <w:pStyle w:val="11-Heading5"/>
        <w:numPr>
          <w:ilvl w:val="0"/>
          <w:numId w:val="0"/>
        </w:numPr>
        <w:spacing w:before="40" w:after="40" w:line="300" w:lineRule="auto"/>
        <w:ind w:left="786" w:hanging="360"/>
        <w:rPr>
          <w:b/>
          <w:bCs/>
          <w:sz w:val="18"/>
          <w:szCs w:val="18"/>
          <w:lang w:val="hr-HR"/>
        </w:rPr>
      </w:pPr>
      <w:bookmarkStart w:id="13" w:name="_Toc396648362"/>
      <w:r w:rsidRPr="00174400">
        <w:rPr>
          <w:b/>
          <w:bCs/>
          <w:sz w:val="18"/>
          <w:szCs w:val="18"/>
          <w:lang w:val="hr-HR"/>
        </w:rPr>
        <w:t>Karta 1.3: Republika Hrvatska – glavna naselja. Izvor: MGIPU, 2013.</w:t>
      </w:r>
      <w:bookmarkEnd w:id="13"/>
    </w:p>
    <w:p w14:paraId="1221D18E" w14:textId="77777777" w:rsidR="00966820" w:rsidRDefault="00966820" w:rsidP="00DB148E">
      <w:pPr>
        <w:pStyle w:val="11-Heading5"/>
        <w:numPr>
          <w:ilvl w:val="0"/>
          <w:numId w:val="0"/>
        </w:numPr>
        <w:spacing w:before="40" w:after="40" w:line="300" w:lineRule="auto"/>
        <w:ind w:left="786" w:hanging="360"/>
        <w:rPr>
          <w:rStyle w:val="Strong"/>
          <w:rFonts w:cs="Calibri"/>
          <w:lang w:val="hr-HR"/>
        </w:rPr>
      </w:pPr>
    </w:p>
    <w:p w14:paraId="3670F241" w14:textId="77777777" w:rsidR="00966820" w:rsidRPr="00174400" w:rsidRDefault="00966820" w:rsidP="00DB148E">
      <w:pPr>
        <w:pStyle w:val="11-Heading5"/>
        <w:spacing w:before="40" w:after="40" w:line="300" w:lineRule="auto"/>
        <w:rPr>
          <w:rStyle w:val="Strong"/>
          <w:rFonts w:cs="Calibri"/>
          <w:lang w:val="hr-HR"/>
        </w:rPr>
      </w:pPr>
      <w:bookmarkStart w:id="14" w:name="_Toc396648363"/>
      <w:r w:rsidRPr="00174400">
        <w:rPr>
          <w:rStyle w:val="Strong"/>
          <w:rFonts w:cs="Calibri"/>
          <w:lang w:val="hr-HR"/>
        </w:rPr>
        <w:t>Interakcija gradova i okolnih područja</w:t>
      </w:r>
      <w:bookmarkEnd w:id="14"/>
      <w:r w:rsidRPr="00174400">
        <w:rPr>
          <w:rStyle w:val="Strong"/>
          <w:rFonts w:cs="Calibri"/>
          <w:lang w:val="hr-HR"/>
        </w:rPr>
        <w:t xml:space="preserve"> </w:t>
      </w:r>
    </w:p>
    <w:p w14:paraId="260A6DE6" w14:textId="77777777" w:rsidR="00966820" w:rsidRPr="00174400" w:rsidRDefault="00966820" w:rsidP="00DB148E">
      <w:pPr>
        <w:spacing w:before="40" w:after="40" w:line="300" w:lineRule="auto"/>
        <w:jc w:val="both"/>
        <w:rPr>
          <w:rStyle w:val="Strong"/>
          <w:rFonts w:ascii="Calibri" w:hAnsi="Calibri" w:cs="Calibri"/>
          <w:b w:val="0"/>
          <w:bCs w:val="0"/>
          <w:color w:val="000000"/>
          <w:lang w:val="hr-HR"/>
        </w:rPr>
      </w:pPr>
      <w:r w:rsidRPr="00174400">
        <w:rPr>
          <w:rStyle w:val="Strong"/>
          <w:rFonts w:ascii="Calibri" w:hAnsi="Calibri" w:cs="Calibri"/>
          <w:b w:val="0"/>
          <w:bCs w:val="0"/>
          <w:color w:val="000000"/>
          <w:lang w:val="hr-HR"/>
        </w:rPr>
        <w:t xml:space="preserve">Procjenu povezanosti gradova i okolnog područja trebalo bi provoditi uzimajući u obzir postojeći pravni okvir i stvarno svakodnevno funkcioniranje. Fragmentirana teritorijalna podjela države na mnogobrojne male lokalne i regionalne jedinice dovela je do toga da su i urbana područja podijeljena u nekoliko administrativnih jedinica. </w:t>
      </w:r>
    </w:p>
    <w:p w14:paraId="7926D290" w14:textId="77777777" w:rsidR="00966820" w:rsidRPr="00174400" w:rsidRDefault="00966820" w:rsidP="00DB148E">
      <w:pPr>
        <w:spacing w:before="40" w:after="40" w:line="300" w:lineRule="auto"/>
        <w:jc w:val="both"/>
        <w:rPr>
          <w:rStyle w:val="Strong"/>
          <w:rFonts w:ascii="Calibri" w:hAnsi="Calibri" w:cs="Calibri"/>
          <w:b w:val="0"/>
          <w:bCs w:val="0"/>
          <w:color w:val="000000"/>
          <w:lang w:val="hr-HR"/>
        </w:rPr>
      </w:pPr>
      <w:r w:rsidRPr="00174400">
        <w:rPr>
          <w:rStyle w:val="Strong"/>
          <w:rFonts w:ascii="Calibri" w:hAnsi="Calibri" w:cs="Calibri"/>
          <w:b w:val="0"/>
          <w:bCs w:val="0"/>
          <w:color w:val="000000"/>
          <w:lang w:val="hr-HR"/>
        </w:rPr>
        <w:t xml:space="preserve">Urbana područja u pravilu se sastoje od urbanog središta okruženog s nekoliko funkcionalno povezanih susjednih naselja koja, pravno gledajući, čine dijelove nekoliko gradova i općina. Sve jedinice (gradovi i općine), imaju jednake ovlasti unatoč međusobnim razlikama u pogledu gospodarskog potencijala i administrativnih kapaciteta. Razlikuju se jedino „veliki gradovi” koji, u odnosu na ostale gradove i općine, imaju dvije dodatne ovlasti. </w:t>
      </w:r>
    </w:p>
    <w:p w14:paraId="6168DF7D" w14:textId="77777777" w:rsidR="00966820" w:rsidRPr="00174400" w:rsidRDefault="00966820" w:rsidP="00DB148E">
      <w:pPr>
        <w:pStyle w:val="ListParagraph"/>
        <w:spacing w:before="40" w:after="40" w:line="300" w:lineRule="auto"/>
        <w:ind w:left="0"/>
        <w:jc w:val="both"/>
        <w:rPr>
          <w:rStyle w:val="Strong"/>
          <w:rFonts w:ascii="Calibri" w:hAnsi="Calibri" w:cs="Calibri"/>
          <w:b w:val="0"/>
          <w:bCs w:val="0"/>
          <w:sz w:val="22"/>
          <w:szCs w:val="22"/>
          <w:lang w:val="hr-HR"/>
        </w:rPr>
      </w:pPr>
      <w:r w:rsidRPr="00174400">
        <w:rPr>
          <w:rStyle w:val="Strong"/>
          <w:rFonts w:ascii="Calibri" w:hAnsi="Calibri" w:cs="Calibri"/>
          <w:b w:val="0"/>
          <w:bCs w:val="0"/>
          <w:sz w:val="22"/>
          <w:szCs w:val="22"/>
          <w:lang w:val="hr-HR"/>
        </w:rPr>
        <w:t xml:space="preserve">Za potrebe ove studije, funkcionalno područje može se definirati kao područje sa značajnim socijalnim i gospodarskim migracijskim rutama kojima se u većoj ili manjoj mjeri svakodnevno koristi veliki broj stanovnika. Takvo područje obično obuhvaća nekoliko geografski povezanih naselja s dominantnim urbanim središtem. U pravilu, funkcionalno područje ima jedinstveno tržište rada i osnovnu infrastrukturu (prijevoz, vodoopskrbu i odvodnju, prikupljanje i odlaganje otpada, itd.), na temelju čega se područje može smatrati funkcionalnom cjelinom, bez obzira na to što je obično podijeljeno na nekoliko lokalnih jedinica. </w:t>
      </w:r>
    </w:p>
    <w:p w14:paraId="0F529DF2" w14:textId="77777777" w:rsidR="00966820" w:rsidRPr="00174400" w:rsidRDefault="00966820" w:rsidP="00DB148E">
      <w:pPr>
        <w:pStyle w:val="ListParagraph"/>
        <w:spacing w:before="40" w:after="40" w:line="300" w:lineRule="auto"/>
        <w:ind w:left="0"/>
        <w:jc w:val="both"/>
        <w:rPr>
          <w:rStyle w:val="Strong"/>
          <w:rFonts w:ascii="Calibri" w:hAnsi="Calibri" w:cs="Calibri"/>
          <w:b w:val="0"/>
          <w:bCs w:val="0"/>
          <w:sz w:val="22"/>
          <w:szCs w:val="22"/>
          <w:lang w:val="hr-HR"/>
        </w:rPr>
      </w:pPr>
      <w:r w:rsidRPr="00174400">
        <w:rPr>
          <w:rStyle w:val="Strong"/>
          <w:rFonts w:ascii="Calibri" w:hAnsi="Calibri" w:cs="Calibri"/>
          <w:b w:val="0"/>
          <w:bCs w:val="0"/>
          <w:sz w:val="22"/>
          <w:szCs w:val="22"/>
          <w:lang w:val="hr-HR"/>
        </w:rPr>
        <w:t xml:space="preserve">Glavna hrvatska funkcionalna područja povezana su s najvećim urbanim središtima - Zagrebom, Splitom, Osijekom i Rijekom. Značajna su i funkcionalna područja Zadra i Slavonskog Broda; Varaždin i Čakovec zbog međusobne blizine čine specifičnu </w:t>
      </w:r>
      <w:r>
        <w:rPr>
          <w:rStyle w:val="Strong"/>
          <w:rFonts w:ascii="Calibri" w:hAnsi="Calibri" w:cs="Calibri"/>
          <w:b w:val="0"/>
          <w:bCs w:val="0"/>
          <w:sz w:val="22"/>
          <w:szCs w:val="22"/>
          <w:lang w:val="hr-HR"/>
        </w:rPr>
        <w:t xml:space="preserve">aglomeraciju </w:t>
      </w:r>
      <w:r w:rsidRPr="00174400">
        <w:rPr>
          <w:rStyle w:val="Strong"/>
          <w:rFonts w:ascii="Calibri" w:hAnsi="Calibri" w:cs="Calibri"/>
          <w:b w:val="0"/>
          <w:bCs w:val="0"/>
          <w:sz w:val="22"/>
          <w:szCs w:val="22"/>
          <w:lang w:val="hr-HR"/>
        </w:rPr>
        <w:t xml:space="preserve"> s otprilike 100.000 stanovnika. Sva se navedena funkcionalna područja protežu na područjima u kojima živi više od 100.000 stanovnika. </w:t>
      </w:r>
    </w:p>
    <w:p w14:paraId="6F821717" w14:textId="77777777" w:rsidR="00966820" w:rsidRPr="00174400" w:rsidRDefault="00966820" w:rsidP="00DB148E">
      <w:pPr>
        <w:pStyle w:val="ListParagraph"/>
        <w:spacing w:before="40" w:after="40" w:line="300" w:lineRule="auto"/>
        <w:ind w:left="0"/>
        <w:jc w:val="both"/>
        <w:rPr>
          <w:rStyle w:val="Strong"/>
          <w:rFonts w:ascii="Calibri" w:hAnsi="Calibri" w:cs="Calibri"/>
          <w:b w:val="0"/>
          <w:bCs w:val="0"/>
          <w:sz w:val="22"/>
          <w:szCs w:val="22"/>
          <w:lang w:val="hr-HR"/>
        </w:rPr>
      </w:pPr>
      <w:r w:rsidRPr="00174400">
        <w:rPr>
          <w:rStyle w:val="Strong"/>
          <w:rFonts w:ascii="Calibri" w:hAnsi="Calibri" w:cs="Calibri"/>
          <w:b w:val="0"/>
          <w:bCs w:val="0"/>
          <w:sz w:val="22"/>
          <w:szCs w:val="22"/>
          <w:lang w:val="hr-HR"/>
        </w:rPr>
        <w:t xml:space="preserve">Zagrebačko funkcionalno područje obuhvaća najvećim dijelom, ali ne isključivo, zagrebačku urbanu aglomeraciju s otprilike 1,2 milijuna stanovnika. Ovo je najaktivnije područje u društvenom i gospodarskom pogledu, koje izravno utječe na desetak obližnjih naselja (primjerice, Zaprešić, Samobor, Velika Gorica, Dugo Selo, Sveti Ivan Zelina, Vrbovec), i okolne općine.  </w:t>
      </w:r>
    </w:p>
    <w:p w14:paraId="6CBCC6D0" w14:textId="77777777" w:rsidR="00966820" w:rsidRPr="00174400" w:rsidRDefault="00966820" w:rsidP="00DB148E">
      <w:pPr>
        <w:pStyle w:val="ListParagraph"/>
        <w:spacing w:before="40" w:after="40" w:line="300" w:lineRule="auto"/>
        <w:ind w:left="0"/>
        <w:jc w:val="both"/>
        <w:rPr>
          <w:rStyle w:val="Strong"/>
          <w:rFonts w:ascii="Calibri" w:hAnsi="Calibri" w:cs="Calibri"/>
          <w:b w:val="0"/>
          <w:bCs w:val="0"/>
          <w:sz w:val="22"/>
          <w:szCs w:val="22"/>
          <w:lang w:val="hr-HR"/>
        </w:rPr>
      </w:pPr>
      <w:r w:rsidRPr="00174400">
        <w:rPr>
          <w:rStyle w:val="Strong"/>
          <w:rFonts w:ascii="Calibri" w:hAnsi="Calibri" w:cs="Calibri"/>
          <w:b w:val="0"/>
          <w:bCs w:val="0"/>
          <w:sz w:val="22"/>
          <w:szCs w:val="22"/>
          <w:lang w:val="hr-HR"/>
        </w:rPr>
        <w:t xml:space="preserve">Slična je situacija i sa splitskim funkcionalnim područjem, koje nastanjuje otprilike 300.000 stanovnika i koje se proteže duž gotovo 70 kilometara obalne linije (od Marine na sjeverozapadu do Piska na jugoistoku). Osim samog Splita, područje obuhvaća gradove Trogir, Kaštela, Solin i Omiš te općine </w:t>
      </w:r>
      <w:proofErr w:type="spellStart"/>
      <w:r w:rsidRPr="00174400">
        <w:rPr>
          <w:rStyle w:val="Strong"/>
          <w:rFonts w:ascii="Calibri" w:hAnsi="Calibri" w:cs="Calibri"/>
          <w:b w:val="0"/>
          <w:bCs w:val="0"/>
          <w:sz w:val="22"/>
          <w:szCs w:val="22"/>
          <w:lang w:val="hr-HR"/>
        </w:rPr>
        <w:t>Podstranu</w:t>
      </w:r>
      <w:proofErr w:type="spellEnd"/>
      <w:r w:rsidRPr="00174400">
        <w:rPr>
          <w:rStyle w:val="Strong"/>
          <w:rFonts w:ascii="Calibri" w:hAnsi="Calibri" w:cs="Calibri"/>
          <w:b w:val="0"/>
          <w:bCs w:val="0"/>
          <w:sz w:val="22"/>
          <w:szCs w:val="22"/>
          <w:lang w:val="hr-HR"/>
        </w:rPr>
        <w:t xml:space="preserve">, Dugi Rat, </w:t>
      </w:r>
      <w:proofErr w:type="spellStart"/>
      <w:r w:rsidRPr="00174400">
        <w:rPr>
          <w:rStyle w:val="Strong"/>
          <w:rFonts w:ascii="Calibri" w:hAnsi="Calibri" w:cs="Calibri"/>
          <w:b w:val="0"/>
          <w:bCs w:val="0"/>
          <w:sz w:val="22"/>
          <w:szCs w:val="22"/>
          <w:lang w:val="hr-HR"/>
        </w:rPr>
        <w:t>Dugopolje</w:t>
      </w:r>
      <w:proofErr w:type="spellEnd"/>
      <w:r w:rsidRPr="00174400">
        <w:rPr>
          <w:rStyle w:val="Strong"/>
          <w:rFonts w:ascii="Calibri" w:hAnsi="Calibri" w:cs="Calibri"/>
          <w:b w:val="0"/>
          <w:bCs w:val="0"/>
          <w:sz w:val="22"/>
          <w:szCs w:val="22"/>
          <w:lang w:val="hr-HR"/>
        </w:rPr>
        <w:t xml:space="preserve"> i ostale općine u zaleđu, kao i određene dijelove otoka Brača, Šolte i Čiova.</w:t>
      </w:r>
    </w:p>
    <w:p w14:paraId="21240456" w14:textId="77777777" w:rsidR="00966820" w:rsidRPr="00174400" w:rsidRDefault="00966820" w:rsidP="00DB148E">
      <w:pPr>
        <w:pStyle w:val="ListParagraph"/>
        <w:spacing w:before="40" w:after="40" w:line="300" w:lineRule="auto"/>
        <w:ind w:left="0"/>
        <w:jc w:val="both"/>
        <w:rPr>
          <w:rStyle w:val="Strong"/>
          <w:rFonts w:ascii="Calibri" w:hAnsi="Calibri" w:cs="Calibri"/>
          <w:b w:val="0"/>
          <w:bCs w:val="0"/>
          <w:sz w:val="22"/>
          <w:szCs w:val="22"/>
          <w:lang w:val="hr-HR"/>
        </w:rPr>
      </w:pPr>
    </w:p>
    <w:tbl>
      <w:tblPr>
        <w:tblpPr w:leftFromText="180" w:rightFromText="180" w:vertAnchor="text" w:horzAnchor="margin" w:tblpY="138"/>
        <w:tblW w:w="9067" w:type="dxa"/>
        <w:tblLook w:val="00A0" w:firstRow="1" w:lastRow="0" w:firstColumn="1" w:lastColumn="0" w:noHBand="0" w:noVBand="0"/>
      </w:tblPr>
      <w:tblGrid>
        <w:gridCol w:w="4248"/>
        <w:gridCol w:w="4819"/>
      </w:tblGrid>
      <w:tr w:rsidR="00966820" w:rsidRPr="00174400" w14:paraId="5B93AC54" w14:textId="77777777">
        <w:tc>
          <w:tcPr>
            <w:tcW w:w="4248" w:type="dxa"/>
          </w:tcPr>
          <w:p w14:paraId="7DC72AEF" w14:textId="77777777" w:rsidR="00966820" w:rsidRPr="00174400" w:rsidRDefault="00D000E2" w:rsidP="00DB148E">
            <w:pPr>
              <w:pStyle w:val="ListParagraph"/>
              <w:spacing w:before="40" w:after="40" w:line="300" w:lineRule="auto"/>
              <w:ind w:left="0"/>
              <w:jc w:val="center"/>
              <w:rPr>
                <w:rStyle w:val="Strong"/>
                <w:rFonts w:ascii="Calibri" w:hAnsi="Calibri" w:cs="Calibri"/>
                <w:b w:val="0"/>
                <w:bCs w:val="0"/>
                <w:sz w:val="22"/>
                <w:szCs w:val="22"/>
                <w:lang w:val="hr-HR" w:eastAsia="en-US"/>
              </w:rPr>
            </w:pPr>
            <w:r>
              <w:rPr>
                <w:noProof/>
                <w:lang w:val="hr-HR"/>
              </w:rPr>
              <w:drawing>
                <wp:inline distT="0" distB="0" distL="0" distR="0" wp14:anchorId="6A22BA36" wp14:editId="514EAAA5">
                  <wp:extent cx="2385060" cy="17907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5060" cy="1790700"/>
                          </a:xfrm>
                          <a:prstGeom prst="rect">
                            <a:avLst/>
                          </a:prstGeom>
                          <a:noFill/>
                          <a:ln>
                            <a:noFill/>
                          </a:ln>
                        </pic:spPr>
                      </pic:pic>
                    </a:graphicData>
                  </a:graphic>
                </wp:inline>
              </w:drawing>
            </w:r>
          </w:p>
        </w:tc>
        <w:tc>
          <w:tcPr>
            <w:tcW w:w="4819" w:type="dxa"/>
          </w:tcPr>
          <w:p w14:paraId="5CC70EE7" w14:textId="77777777" w:rsidR="00966820" w:rsidRPr="00174400" w:rsidRDefault="00D000E2" w:rsidP="00DB148E">
            <w:pPr>
              <w:pStyle w:val="ListParagraph"/>
              <w:spacing w:before="40" w:after="40" w:line="300" w:lineRule="auto"/>
              <w:ind w:left="0"/>
              <w:jc w:val="center"/>
              <w:rPr>
                <w:rStyle w:val="Strong"/>
                <w:rFonts w:ascii="Calibri" w:hAnsi="Calibri" w:cs="Calibri"/>
                <w:b w:val="0"/>
                <w:bCs w:val="0"/>
                <w:sz w:val="22"/>
                <w:szCs w:val="22"/>
                <w:lang w:val="hr-HR" w:eastAsia="en-US"/>
              </w:rPr>
            </w:pPr>
            <w:r>
              <w:rPr>
                <w:noProof/>
                <w:lang w:val="hr-HR"/>
              </w:rPr>
              <w:drawing>
                <wp:inline distT="0" distB="0" distL="0" distR="0" wp14:anchorId="51F54D8A" wp14:editId="4AAC798E">
                  <wp:extent cx="2407920" cy="1783080"/>
                  <wp:effectExtent l="0" t="0" r="0" b="76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7920" cy="1783080"/>
                          </a:xfrm>
                          <a:prstGeom prst="rect">
                            <a:avLst/>
                          </a:prstGeom>
                          <a:noFill/>
                          <a:ln>
                            <a:noFill/>
                          </a:ln>
                        </pic:spPr>
                      </pic:pic>
                    </a:graphicData>
                  </a:graphic>
                </wp:inline>
              </w:drawing>
            </w:r>
          </w:p>
        </w:tc>
      </w:tr>
      <w:tr w:rsidR="00966820" w:rsidRPr="00174400" w14:paraId="1754631F" w14:textId="77777777">
        <w:tc>
          <w:tcPr>
            <w:tcW w:w="9067" w:type="dxa"/>
            <w:gridSpan w:val="2"/>
          </w:tcPr>
          <w:p w14:paraId="4B46E862" w14:textId="77777777" w:rsidR="00966820" w:rsidRPr="00174400" w:rsidRDefault="00966820" w:rsidP="00DB148E">
            <w:pPr>
              <w:pStyle w:val="ListParagraph"/>
              <w:spacing w:before="40" w:after="40" w:line="300" w:lineRule="auto"/>
              <w:ind w:left="0"/>
              <w:jc w:val="center"/>
              <w:rPr>
                <w:rStyle w:val="Strong"/>
                <w:rFonts w:ascii="Calibri" w:hAnsi="Calibri" w:cs="Calibri"/>
                <w:b w:val="0"/>
                <w:bCs w:val="0"/>
                <w:sz w:val="22"/>
                <w:szCs w:val="22"/>
                <w:lang w:val="hr-HR" w:eastAsia="en-US"/>
              </w:rPr>
            </w:pPr>
            <w:r w:rsidRPr="00174400">
              <w:rPr>
                <w:rStyle w:val="Strong"/>
                <w:rFonts w:ascii="Calibri" w:hAnsi="Calibri" w:cs="Calibri"/>
                <w:sz w:val="18"/>
                <w:szCs w:val="18"/>
                <w:lang w:val="hr-HR" w:eastAsia="en-US"/>
              </w:rPr>
              <w:t>Prijedlog izdvajanja splitskog funkcionalnog područja –sudionici radionice za vrijeme praktične vježbe, svibanj 2014.</w:t>
            </w:r>
          </w:p>
          <w:p w14:paraId="7A4DD795" w14:textId="77777777" w:rsidR="00966820" w:rsidRPr="00174400" w:rsidRDefault="00D000E2" w:rsidP="00DB148E">
            <w:pPr>
              <w:pStyle w:val="ListParagraph"/>
              <w:spacing w:before="40" w:after="40" w:line="300" w:lineRule="auto"/>
              <w:ind w:left="0"/>
              <w:jc w:val="center"/>
              <w:rPr>
                <w:rStyle w:val="Strong"/>
                <w:rFonts w:ascii="Calibri" w:hAnsi="Calibri" w:cs="Calibri"/>
                <w:b w:val="0"/>
                <w:bCs w:val="0"/>
                <w:sz w:val="22"/>
                <w:szCs w:val="22"/>
                <w:lang w:val="hr-HR" w:eastAsia="en-US"/>
              </w:rPr>
            </w:pPr>
            <w:r>
              <w:rPr>
                <w:noProof/>
                <w:lang w:val="hr-HR"/>
              </w:rPr>
              <w:drawing>
                <wp:inline distT="0" distB="0" distL="0" distR="0" wp14:anchorId="55C00EEE" wp14:editId="4409B234">
                  <wp:extent cx="4442460" cy="3459480"/>
                  <wp:effectExtent l="0" t="0" r="0" b="7620"/>
                  <wp:docPr id="9" name="Content Placeholder 3" descr="ST-funkciona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ST-funkcionaln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2460" cy="3459480"/>
                          </a:xfrm>
                          <a:prstGeom prst="rect">
                            <a:avLst/>
                          </a:prstGeom>
                          <a:noFill/>
                          <a:ln>
                            <a:noFill/>
                          </a:ln>
                        </pic:spPr>
                      </pic:pic>
                    </a:graphicData>
                  </a:graphic>
                </wp:inline>
              </w:drawing>
            </w:r>
          </w:p>
        </w:tc>
      </w:tr>
    </w:tbl>
    <w:p w14:paraId="1B6B56A2" w14:textId="77777777" w:rsidR="00966820" w:rsidRPr="00174400" w:rsidRDefault="00966820" w:rsidP="00DB148E">
      <w:pPr>
        <w:pStyle w:val="ListParagraph"/>
        <w:spacing w:before="40" w:after="40" w:line="300" w:lineRule="auto"/>
        <w:ind w:left="0"/>
        <w:jc w:val="both"/>
        <w:rPr>
          <w:rStyle w:val="Strong"/>
          <w:rFonts w:ascii="Calibri" w:hAnsi="Calibri" w:cs="Calibri"/>
          <w:b w:val="0"/>
          <w:bCs w:val="0"/>
          <w:sz w:val="22"/>
          <w:szCs w:val="22"/>
          <w:lang w:val="hr-HR"/>
        </w:rPr>
      </w:pPr>
    </w:p>
    <w:p w14:paraId="7FE74B6E" w14:textId="77777777" w:rsidR="00966820" w:rsidRPr="00174400" w:rsidRDefault="00966820" w:rsidP="00DB148E">
      <w:pPr>
        <w:pStyle w:val="ListParagraph"/>
        <w:spacing w:before="40" w:after="40" w:line="300" w:lineRule="auto"/>
        <w:ind w:left="0"/>
        <w:jc w:val="both"/>
        <w:rPr>
          <w:rStyle w:val="Strong"/>
          <w:rFonts w:ascii="Calibri" w:hAnsi="Calibri" w:cs="Calibri"/>
          <w:b w:val="0"/>
          <w:bCs w:val="0"/>
          <w:sz w:val="22"/>
          <w:szCs w:val="22"/>
          <w:lang w:val="hr-HR"/>
        </w:rPr>
      </w:pPr>
      <w:r w:rsidRPr="00174400">
        <w:rPr>
          <w:rStyle w:val="Strong"/>
          <w:rFonts w:ascii="Calibri" w:hAnsi="Calibri" w:cs="Calibri"/>
          <w:b w:val="0"/>
          <w:bCs w:val="0"/>
          <w:sz w:val="22"/>
          <w:szCs w:val="22"/>
          <w:lang w:val="hr-HR"/>
        </w:rPr>
        <w:t xml:space="preserve">Riječko funkcionalno područje obuhvaća grad i okolna naselja s ukupno otprilike 220.000 stanovnika. Proteže se duž šezdesetak kilometara obale Riječkog zaljeva te, uz izravno povezane lokalne jedinice kao što su Matulji, Kastav, </w:t>
      </w:r>
      <w:proofErr w:type="spellStart"/>
      <w:r w:rsidRPr="00174400">
        <w:rPr>
          <w:rStyle w:val="Strong"/>
          <w:rFonts w:ascii="Calibri" w:hAnsi="Calibri" w:cs="Calibri"/>
          <w:b w:val="0"/>
          <w:bCs w:val="0"/>
          <w:sz w:val="22"/>
          <w:szCs w:val="22"/>
          <w:lang w:val="hr-HR"/>
        </w:rPr>
        <w:t>Viškovo</w:t>
      </w:r>
      <w:proofErr w:type="spellEnd"/>
      <w:r w:rsidRPr="00174400">
        <w:rPr>
          <w:rStyle w:val="Strong"/>
          <w:rFonts w:ascii="Calibri" w:hAnsi="Calibri" w:cs="Calibri"/>
          <w:b w:val="0"/>
          <w:bCs w:val="0"/>
          <w:sz w:val="22"/>
          <w:szCs w:val="22"/>
          <w:lang w:val="hr-HR"/>
        </w:rPr>
        <w:t xml:space="preserve">, Jelenje, Čavle, Bakar i </w:t>
      </w:r>
      <w:proofErr w:type="spellStart"/>
      <w:r w:rsidRPr="00174400">
        <w:rPr>
          <w:rStyle w:val="Strong"/>
          <w:rFonts w:ascii="Calibri" w:hAnsi="Calibri" w:cs="Calibri"/>
          <w:b w:val="0"/>
          <w:bCs w:val="0"/>
          <w:sz w:val="22"/>
          <w:szCs w:val="22"/>
          <w:lang w:val="hr-HR"/>
        </w:rPr>
        <w:t>Kostrena</w:t>
      </w:r>
      <w:proofErr w:type="spellEnd"/>
      <w:r w:rsidRPr="00174400">
        <w:rPr>
          <w:rStyle w:val="Strong"/>
          <w:rFonts w:ascii="Calibri" w:hAnsi="Calibri" w:cs="Calibri"/>
          <w:b w:val="0"/>
          <w:bCs w:val="0"/>
          <w:sz w:val="22"/>
          <w:szCs w:val="22"/>
          <w:lang w:val="hr-HR"/>
        </w:rPr>
        <w:t xml:space="preserve">, uključuje i Opatiju, Lovran i </w:t>
      </w:r>
      <w:proofErr w:type="spellStart"/>
      <w:r w:rsidRPr="00174400">
        <w:rPr>
          <w:rStyle w:val="Strong"/>
          <w:rFonts w:ascii="Calibri" w:hAnsi="Calibri" w:cs="Calibri"/>
          <w:b w:val="0"/>
          <w:bCs w:val="0"/>
          <w:sz w:val="22"/>
          <w:szCs w:val="22"/>
          <w:lang w:val="hr-HR"/>
        </w:rPr>
        <w:t>Mošćeničku</w:t>
      </w:r>
      <w:proofErr w:type="spellEnd"/>
      <w:r w:rsidRPr="00174400">
        <w:rPr>
          <w:rStyle w:val="Strong"/>
          <w:rFonts w:ascii="Calibri" w:hAnsi="Calibri" w:cs="Calibri"/>
          <w:b w:val="0"/>
          <w:bCs w:val="0"/>
          <w:sz w:val="22"/>
          <w:szCs w:val="22"/>
          <w:lang w:val="hr-HR"/>
        </w:rPr>
        <w:t xml:space="preserve"> Dragu, koja je od Rijeke udaljena otprilike 28 kilometara u pravcu sjeverozapada. Na jugoistočnoj strani obuhvaća Kraljevicu, Omišalj (na Krku) i Crikvenicu, koja je od Rijeke udaljena 35 kilometara. Neke kontinentalne lokalne jedinice (Gorski kotar), također spadaju u ovo funkcionalno područje.</w:t>
      </w:r>
    </w:p>
    <w:p w14:paraId="6745BF35" w14:textId="77777777" w:rsidR="00966820" w:rsidRPr="00174400" w:rsidRDefault="00966820" w:rsidP="00DB148E">
      <w:pPr>
        <w:pStyle w:val="ListParagraph"/>
        <w:spacing w:before="40" w:after="40" w:line="300" w:lineRule="auto"/>
        <w:ind w:left="0"/>
        <w:jc w:val="both"/>
        <w:rPr>
          <w:rStyle w:val="Strong"/>
          <w:rFonts w:ascii="Calibri" w:hAnsi="Calibri" w:cs="Calibri"/>
          <w:b w:val="0"/>
          <w:bCs w:val="0"/>
          <w:sz w:val="22"/>
          <w:szCs w:val="22"/>
          <w:lang w:val="hr-HR"/>
        </w:rPr>
      </w:pPr>
      <w:r w:rsidRPr="00174400">
        <w:rPr>
          <w:rStyle w:val="Strong"/>
          <w:rFonts w:ascii="Calibri" w:hAnsi="Calibri" w:cs="Calibri"/>
          <w:b w:val="0"/>
          <w:bCs w:val="0"/>
          <w:sz w:val="22"/>
          <w:szCs w:val="22"/>
          <w:lang w:val="hr-HR"/>
        </w:rPr>
        <w:t xml:space="preserve">Osječko funkcionalno područje sa 130.000 stanovnika predstavlja četvrto glavno funkcionalno područje – Osijek i susjednu općinu Čepin, no obuhvaća i druge susjedne općine kao što su </w:t>
      </w:r>
      <w:proofErr w:type="spellStart"/>
      <w:r w:rsidRPr="00174400">
        <w:rPr>
          <w:rStyle w:val="Strong"/>
          <w:rFonts w:ascii="Calibri" w:hAnsi="Calibri" w:cs="Calibri"/>
          <w:b w:val="0"/>
          <w:bCs w:val="0"/>
          <w:sz w:val="22"/>
          <w:szCs w:val="22"/>
          <w:lang w:val="hr-HR"/>
        </w:rPr>
        <w:t>Petrijevci</w:t>
      </w:r>
      <w:proofErr w:type="spellEnd"/>
      <w:r w:rsidRPr="00174400">
        <w:rPr>
          <w:rStyle w:val="Strong"/>
          <w:rFonts w:ascii="Calibri" w:hAnsi="Calibri" w:cs="Calibri"/>
          <w:b w:val="0"/>
          <w:bCs w:val="0"/>
          <w:sz w:val="22"/>
          <w:szCs w:val="22"/>
          <w:lang w:val="hr-HR"/>
        </w:rPr>
        <w:t xml:space="preserve">, Darda, Bilje, Antunovac, Erdut, </w:t>
      </w:r>
      <w:proofErr w:type="spellStart"/>
      <w:r w:rsidRPr="00174400">
        <w:rPr>
          <w:rStyle w:val="Strong"/>
          <w:rFonts w:ascii="Calibri" w:hAnsi="Calibri" w:cs="Calibri"/>
          <w:b w:val="0"/>
          <w:bCs w:val="0"/>
          <w:sz w:val="22"/>
          <w:szCs w:val="22"/>
          <w:lang w:val="hr-HR"/>
        </w:rPr>
        <w:t>Trpinja</w:t>
      </w:r>
      <w:proofErr w:type="spellEnd"/>
      <w:r w:rsidRPr="00174400">
        <w:rPr>
          <w:rStyle w:val="Strong"/>
          <w:rFonts w:ascii="Calibri" w:hAnsi="Calibri" w:cs="Calibri"/>
          <w:b w:val="0"/>
          <w:bCs w:val="0"/>
          <w:sz w:val="22"/>
          <w:szCs w:val="22"/>
          <w:lang w:val="hr-HR"/>
        </w:rPr>
        <w:t xml:space="preserve">, </w:t>
      </w:r>
      <w:proofErr w:type="spellStart"/>
      <w:r w:rsidRPr="00174400">
        <w:rPr>
          <w:rStyle w:val="Strong"/>
          <w:rFonts w:ascii="Calibri" w:hAnsi="Calibri" w:cs="Calibri"/>
          <w:b w:val="0"/>
          <w:bCs w:val="0"/>
          <w:sz w:val="22"/>
          <w:szCs w:val="22"/>
          <w:lang w:val="hr-HR"/>
        </w:rPr>
        <w:t>Šodolovci</w:t>
      </w:r>
      <w:proofErr w:type="spellEnd"/>
      <w:r w:rsidRPr="00174400">
        <w:rPr>
          <w:rStyle w:val="Strong"/>
          <w:rFonts w:ascii="Calibri" w:hAnsi="Calibri" w:cs="Calibri"/>
          <w:b w:val="0"/>
          <w:bCs w:val="0"/>
          <w:sz w:val="22"/>
          <w:szCs w:val="22"/>
          <w:lang w:val="hr-HR"/>
        </w:rPr>
        <w:t xml:space="preserve">, itd. </w:t>
      </w:r>
    </w:p>
    <w:p w14:paraId="79C54505" w14:textId="77777777" w:rsidR="00966820" w:rsidRPr="00174400" w:rsidRDefault="00966820" w:rsidP="00DB148E">
      <w:pPr>
        <w:pStyle w:val="ListParagraph"/>
        <w:spacing w:before="40" w:after="40" w:line="300" w:lineRule="auto"/>
        <w:ind w:left="0"/>
        <w:jc w:val="both"/>
        <w:rPr>
          <w:rStyle w:val="Strong"/>
          <w:rFonts w:ascii="Calibri" w:hAnsi="Calibri" w:cs="Calibri"/>
          <w:b w:val="0"/>
          <w:bCs w:val="0"/>
          <w:sz w:val="22"/>
          <w:szCs w:val="22"/>
          <w:lang w:val="hr-HR"/>
        </w:rPr>
      </w:pPr>
      <w:r w:rsidRPr="00174400">
        <w:rPr>
          <w:rStyle w:val="Strong"/>
          <w:rFonts w:ascii="Calibri" w:hAnsi="Calibri" w:cs="Calibri"/>
          <w:b w:val="0"/>
          <w:bCs w:val="0"/>
          <w:sz w:val="22"/>
          <w:szCs w:val="22"/>
          <w:lang w:val="hr-HR"/>
        </w:rPr>
        <w:t>Veliki broj stanovnika živi u funkcionalnim područjima čija su središta Zadar (120.000) i Slavonski Brod (100.000). Poseban slučaj je Pula s funkcionalnim područjem na kojem živi otprilike 80.000 stanovnika. Valja naglasiti da se postojanje funkcionalnih područja manje veličine i značaja može uočiti oko svih značajnijih urbanih naselja u Hrvatskoj. Za sada, u Hrvatskoj ne postoji jasna definicija funkcionalnih područja unutar relevantnih pravnih propisa ili smjernica.</w:t>
      </w:r>
    </w:p>
    <w:p w14:paraId="1FF5B8D2" w14:textId="77777777" w:rsidR="00966820" w:rsidRPr="00174400" w:rsidRDefault="00966820" w:rsidP="00DB148E">
      <w:pPr>
        <w:spacing w:before="40" w:after="40" w:line="300" w:lineRule="auto"/>
        <w:jc w:val="both"/>
        <w:rPr>
          <w:rStyle w:val="Strong"/>
          <w:rFonts w:ascii="Calibri" w:hAnsi="Calibri" w:cs="Calibri"/>
          <w:b w:val="0"/>
          <w:bCs w:val="0"/>
          <w:color w:val="000000"/>
          <w:lang w:val="hr-HR"/>
        </w:rPr>
      </w:pPr>
      <w:r w:rsidRPr="00174400">
        <w:rPr>
          <w:rStyle w:val="Strong"/>
          <w:rFonts w:ascii="Calibri" w:hAnsi="Calibri" w:cs="Calibri"/>
          <w:b w:val="0"/>
          <w:bCs w:val="0"/>
          <w:color w:val="000000"/>
          <w:lang w:val="hr-HR"/>
        </w:rPr>
        <w:t>Pravni okvir za lokalnu samoupravu opisuje mehanizme suradnje između lokalnih jedinica, ali ne propisuje i obvezu suradnje. Članak 12., st. 1. Zakona o lokalnoj i područnoj (regionalnoj) samoupravi utvrđuje da, ostvarujući zajedničke interese, općine, gradovi i županije međusobno surađuju na unapređenju gospodarskog i društvenog razvoja svojih zajednica. U skladu s člankom 54. navedenog Zakona, suradnja se može ostvariti kroz razne institucionalne instrumente, kao što su zajednički upravni odjel, zajedničko trgovačko društvo ili drugi tip organizacije koja se osniva za obavljanje poslova iz upravnog djelokruga i ostalih usluga. Međusobni odnosi jedinica lokalne samouprave u zajedničkoj suradnji uređuju se posebnim sporazumom.</w:t>
      </w:r>
    </w:p>
    <w:p w14:paraId="30C00843" w14:textId="77777777" w:rsidR="00966820" w:rsidRPr="00174400" w:rsidRDefault="00966820" w:rsidP="00DB148E">
      <w:pPr>
        <w:spacing w:before="40" w:after="40" w:line="300" w:lineRule="auto"/>
        <w:jc w:val="both"/>
        <w:rPr>
          <w:rStyle w:val="Strong"/>
          <w:rFonts w:ascii="Calibri" w:hAnsi="Calibri" w:cs="Calibri"/>
          <w:b w:val="0"/>
          <w:bCs w:val="0"/>
          <w:color w:val="000000"/>
          <w:lang w:val="hr-HR"/>
        </w:rPr>
      </w:pPr>
      <w:r w:rsidRPr="00174400">
        <w:rPr>
          <w:rStyle w:val="Strong"/>
          <w:rFonts w:ascii="Calibri" w:hAnsi="Calibri" w:cs="Calibri"/>
          <w:b w:val="0"/>
          <w:bCs w:val="0"/>
          <w:color w:val="000000"/>
          <w:lang w:val="hr-HR"/>
        </w:rPr>
        <w:t xml:space="preserve">Stvarno stanje ukazuje na nisku razinu institucionalne suradnje kroz zajedničke upravne odjele pa postoji izrazito mali broj </w:t>
      </w:r>
      <w:r w:rsidRPr="00174400">
        <w:rPr>
          <w:rStyle w:val="Strong"/>
          <w:rFonts w:ascii="Calibri" w:hAnsi="Calibri" w:cs="Calibri"/>
          <w:b w:val="0"/>
          <w:bCs w:val="0"/>
          <w:lang w:val="hr-HR"/>
        </w:rPr>
        <w:t>primjera koji spadaju u iznimke (</w:t>
      </w:r>
      <w:r w:rsidRPr="00174400">
        <w:rPr>
          <w:rStyle w:val="Strong"/>
          <w:rFonts w:ascii="Calibri" w:hAnsi="Calibri" w:cs="Calibri"/>
          <w:b w:val="0"/>
          <w:bCs w:val="0"/>
          <w:color w:val="000000"/>
          <w:lang w:val="hr-HR"/>
        </w:rPr>
        <w:t>primjerice, suradnja između jedinica lokalne samouprave na otoku Krku). Situacija je nešto bolja u sektoru komunalnih usluga i osnivanja zajedničkih trgovačkih društava za prikupljanje i odlaganje otpada. Nadalje, društva za usluge prijevoza u vlasništvu većih jedinica lokalne samouprave povremeno pružaju usluge prijevoza stanovnicima okolnih naselja na temelju ugovora sklopljenih između jedinica.</w:t>
      </w:r>
    </w:p>
    <w:p w14:paraId="5209C01D" w14:textId="77777777" w:rsidR="00966820" w:rsidRPr="00174400" w:rsidRDefault="00966820" w:rsidP="00DB148E">
      <w:pPr>
        <w:spacing w:before="40" w:after="40" w:line="300" w:lineRule="auto"/>
        <w:jc w:val="both"/>
        <w:rPr>
          <w:rStyle w:val="Strong"/>
          <w:rFonts w:ascii="Calibri" w:hAnsi="Calibri" w:cs="Calibri"/>
          <w:color w:val="000000"/>
          <w:sz w:val="24"/>
          <w:szCs w:val="24"/>
          <w:lang w:val="hr-HR"/>
        </w:rPr>
      </w:pPr>
    </w:p>
    <w:p w14:paraId="5B1C0734" w14:textId="77777777" w:rsidR="00966820" w:rsidRPr="00174400" w:rsidRDefault="00966820" w:rsidP="00DB148E">
      <w:pPr>
        <w:numPr>
          <w:ilvl w:val="1"/>
          <w:numId w:val="1"/>
        </w:numPr>
        <w:spacing w:before="40" w:after="40" w:line="300" w:lineRule="auto"/>
        <w:jc w:val="both"/>
        <w:rPr>
          <w:rStyle w:val="Strong"/>
          <w:rFonts w:ascii="Calibri" w:hAnsi="Calibri" w:cs="Calibri"/>
          <w:color w:val="000000"/>
          <w:sz w:val="24"/>
          <w:szCs w:val="24"/>
          <w:lang w:val="hr-HR"/>
        </w:rPr>
      </w:pPr>
      <w:r w:rsidRPr="00174400">
        <w:rPr>
          <w:rStyle w:val="Strong"/>
          <w:rFonts w:ascii="Calibri" w:hAnsi="Calibri" w:cs="Calibri"/>
          <w:color w:val="000000"/>
          <w:sz w:val="24"/>
          <w:szCs w:val="24"/>
          <w:lang w:val="hr-HR"/>
        </w:rPr>
        <w:t xml:space="preserve">Modeli upravljanja gradovima </w:t>
      </w:r>
    </w:p>
    <w:p w14:paraId="5D4D3A98" w14:textId="77777777" w:rsidR="00966820" w:rsidRPr="00174400" w:rsidRDefault="00966820" w:rsidP="00DB148E">
      <w:pPr>
        <w:spacing w:before="40" w:after="40" w:line="300" w:lineRule="auto"/>
        <w:jc w:val="both"/>
        <w:rPr>
          <w:rStyle w:val="Strong"/>
          <w:rFonts w:ascii="Calibri" w:hAnsi="Calibri" w:cs="Calibri"/>
          <w:b w:val="0"/>
          <w:bCs w:val="0"/>
          <w:color w:val="000000"/>
          <w:lang w:val="hr-HR"/>
        </w:rPr>
      </w:pPr>
      <w:r w:rsidRPr="00174400">
        <w:rPr>
          <w:rStyle w:val="Strong"/>
          <w:rFonts w:ascii="Calibri" w:hAnsi="Calibri" w:cs="Calibri"/>
          <w:b w:val="0"/>
          <w:bCs w:val="0"/>
          <w:color w:val="000000"/>
          <w:lang w:val="hr-HR"/>
        </w:rPr>
        <w:t>Upravljanje svim gradovima u Republici Hrvatskoj uređeno je na približni isti način. Primjenjuje se jedinstveni model upravljanja gradovima, neovisno o razlikama između kategorija. Svim hrvatskim gradovima (uključujući i takozvane „velike gradove“), upravljaju gradonačelnik i gradsko vijeće, izabrani na neposrednim izborima. Kod općina nema značajne razlike – i njima upravljaju općinski načelnik i općinsko vijeće izabrani na neposrednim izborima.</w:t>
      </w:r>
    </w:p>
    <w:p w14:paraId="76CDB7DA" w14:textId="77777777" w:rsidR="00966820" w:rsidRPr="00174400" w:rsidRDefault="00966820" w:rsidP="00DB148E">
      <w:pPr>
        <w:spacing w:before="40" w:after="40" w:line="300" w:lineRule="auto"/>
        <w:jc w:val="both"/>
        <w:rPr>
          <w:rStyle w:val="Strong"/>
          <w:rFonts w:ascii="Calibri" w:hAnsi="Calibri" w:cs="Calibri"/>
          <w:b w:val="0"/>
          <w:bCs w:val="0"/>
          <w:color w:val="000000"/>
          <w:lang w:val="hr-HR"/>
        </w:rPr>
      </w:pPr>
      <w:r w:rsidRPr="00174400">
        <w:rPr>
          <w:rStyle w:val="Strong"/>
          <w:rFonts w:ascii="Calibri" w:hAnsi="Calibri" w:cs="Calibri"/>
          <w:b w:val="0"/>
          <w:bCs w:val="0"/>
          <w:color w:val="000000"/>
          <w:lang w:val="hr-HR"/>
        </w:rPr>
        <w:t>Institucionalna struktura svih jedinica lokalne samouprave u Republici Hrvatskoj jednaka je gore navedenim primjerima. Upravnim odjelima i službama povjereno je obavljanje poslova iz samoupravnog djelokruga. Naravno, s obzirom na razlike u veličini gradova, postoje i razlike u broju zaposlenih službenika. Imajući u vidu slabe kapacitete velikog broja jedinica lokalne samouprave, s naglaskom na općine i male gradove, članak 53. Zakona propisuje osnivanje jedinstvenog upravnog odjela u jedinicama lokalne samouprave s manje od 3.000 stanovnika.</w:t>
      </w:r>
    </w:p>
    <w:p w14:paraId="4D130FD8" w14:textId="77777777" w:rsidR="00966820" w:rsidRPr="00174400" w:rsidRDefault="00966820" w:rsidP="00DB148E">
      <w:pPr>
        <w:spacing w:before="40" w:after="40" w:line="300" w:lineRule="auto"/>
        <w:jc w:val="both"/>
        <w:rPr>
          <w:rStyle w:val="Strong"/>
          <w:rFonts w:ascii="Calibri" w:hAnsi="Calibri" w:cs="Calibri"/>
          <w:b w:val="0"/>
          <w:bCs w:val="0"/>
          <w:lang w:val="hr-HR"/>
        </w:rPr>
      </w:pPr>
      <w:r w:rsidRPr="00174400">
        <w:rPr>
          <w:rStyle w:val="Strong"/>
          <w:rFonts w:ascii="Calibri" w:hAnsi="Calibri" w:cs="Calibri"/>
          <w:b w:val="0"/>
          <w:bCs w:val="0"/>
          <w:color w:val="000000"/>
          <w:lang w:val="hr-HR"/>
        </w:rPr>
        <w:t xml:space="preserve">Na razini županija postoji potreba za učinkovitom suradnjom glavnog urbanog naselja (grada) u županiji s ostalim jedinicama lokalne samouprave, kao i sa županijskim tijelima. Stvarno stanje pokazuje da takvu suradnju često ometa manjak resursa i kapaciteta te općenito slabo razvijena kultura suradnje. Ovdje valja spomenuti </w:t>
      </w:r>
      <w:r w:rsidRPr="00174400">
        <w:rPr>
          <w:rStyle w:val="Strong"/>
          <w:rFonts w:ascii="Calibri" w:hAnsi="Calibri" w:cs="Calibri"/>
          <w:b w:val="0"/>
          <w:bCs w:val="0"/>
          <w:lang w:val="hr-HR"/>
        </w:rPr>
        <w:t xml:space="preserve">i naklonost određenim skupinama/interesima, posebice u situaciji kada različite političke stranke imaju većinu u gradskom vijeću ili županijskoj skupštini i/ili kada su gradonačelnik i župan iz različitih političkih stranaka. </w:t>
      </w:r>
    </w:p>
    <w:p w14:paraId="6F53AFCD" w14:textId="77777777" w:rsidR="00966820" w:rsidRPr="00174400" w:rsidRDefault="00966820" w:rsidP="00DB148E">
      <w:pPr>
        <w:spacing w:before="40" w:after="40" w:line="300" w:lineRule="auto"/>
        <w:jc w:val="both"/>
        <w:rPr>
          <w:rStyle w:val="Strong"/>
          <w:rFonts w:ascii="Calibri" w:hAnsi="Calibri" w:cs="Calibri"/>
          <w:b w:val="0"/>
          <w:bCs w:val="0"/>
          <w:color w:val="000000"/>
          <w:lang w:val="hr-HR"/>
        </w:rPr>
      </w:pPr>
      <w:r w:rsidRPr="00174400">
        <w:rPr>
          <w:rStyle w:val="Strong"/>
          <w:rFonts w:ascii="Calibri" w:hAnsi="Calibri" w:cs="Calibri"/>
          <w:b w:val="0"/>
          <w:bCs w:val="0"/>
          <w:color w:val="000000"/>
          <w:lang w:val="hr-HR"/>
        </w:rPr>
        <w:t xml:space="preserve">Sadašnja se regionalna politika u Hrvatskoj u velikoj mjeri oslanja na županije kao glavne pokretače regionalnog razvoja </w:t>
      </w:r>
      <w:r w:rsidRPr="00174400">
        <w:rPr>
          <w:rStyle w:val="Strong"/>
          <w:rFonts w:ascii="Calibri" w:hAnsi="Calibri" w:cs="Calibri"/>
          <w:b w:val="0"/>
          <w:bCs w:val="0"/>
          <w:lang w:val="hr-HR"/>
        </w:rPr>
        <w:t xml:space="preserve">te na regionalne razvojne agencije, koje većinom imaju ulogu regionalnih koordinatora i na županijskoj razini obavljaju aktivnosti vezane za provedbu politike regionalnog razvoja. No, u pojedinim slučajevima (primjerice, u </w:t>
      </w:r>
      <w:r w:rsidRPr="00174400">
        <w:rPr>
          <w:rStyle w:val="Strong"/>
          <w:rFonts w:ascii="Calibri" w:hAnsi="Calibri" w:cs="Calibri"/>
          <w:b w:val="0"/>
          <w:bCs w:val="0"/>
          <w:color w:val="000000"/>
          <w:lang w:val="hr-HR"/>
        </w:rPr>
        <w:t>Primorsko-goranskoj županiji i Gradu Zagrebu), poslove regionalnog koordinatora obavljaju upravni odjeli koji čine sastavni dio lokalne samouprave u sklopu izvršne funkcije (župan/gradonačelnik Zagreba). Kapaciteti velikih gradova u ovom se procesu rijetko koriste, što je u mnogim slučajevima rezultiralo postojanjem paralelnih struktura za potporu razvojnoj politici. Pojedini su gradovi osnovali vlastite razvojne agencije za potporu upravljanju projektima i njihovoj provedbi što je</w:t>
      </w:r>
      <w:r w:rsidRPr="00174400">
        <w:rPr>
          <w:rStyle w:val="Strong"/>
          <w:rFonts w:ascii="Calibri" w:hAnsi="Calibri" w:cs="Calibri"/>
          <w:b w:val="0"/>
          <w:bCs w:val="0"/>
          <w:lang w:val="hr-HR"/>
        </w:rPr>
        <w:t xml:space="preserve">, kao i u mnogim jedinicama lokalne samouprave, </w:t>
      </w:r>
      <w:r w:rsidRPr="00174400">
        <w:rPr>
          <w:rStyle w:val="Strong"/>
          <w:rFonts w:ascii="Calibri" w:hAnsi="Calibri" w:cs="Calibri"/>
          <w:b w:val="0"/>
          <w:bCs w:val="0"/>
          <w:color w:val="000000"/>
          <w:lang w:val="hr-HR"/>
        </w:rPr>
        <w:t xml:space="preserve">rezultiralo daljnjom fragmentacijom ljudskih, financijskih i ostalih kapaciteta te oslabjelo kapacitete malih razvojnih agencija. </w:t>
      </w:r>
    </w:p>
    <w:p w14:paraId="788C3F9C" w14:textId="77777777" w:rsidR="00966820" w:rsidRPr="00174400" w:rsidRDefault="00966820" w:rsidP="00DB148E">
      <w:pPr>
        <w:spacing w:before="40" w:after="40" w:line="300" w:lineRule="auto"/>
        <w:jc w:val="both"/>
        <w:rPr>
          <w:rStyle w:val="Strong"/>
          <w:rFonts w:ascii="Calibri" w:hAnsi="Calibri" w:cs="Calibri"/>
          <w:b w:val="0"/>
          <w:bCs w:val="0"/>
          <w:color w:val="000000"/>
          <w:lang w:val="hr-HR"/>
        </w:rPr>
      </w:pPr>
      <w:r w:rsidRPr="00174400">
        <w:rPr>
          <w:rStyle w:val="Strong"/>
          <w:rFonts w:ascii="Calibri" w:hAnsi="Calibri" w:cs="Calibri"/>
          <w:b w:val="0"/>
          <w:bCs w:val="0"/>
          <w:color w:val="000000"/>
          <w:lang w:val="hr-HR"/>
        </w:rPr>
        <w:t xml:space="preserve">Grad Zagreb je zbog svog posebnog statusa u pomalo drugačijem položaju. Zakon o lokalnoj i područnoj (regionalnoj) samoupravi definira posebna institucionalna rješenja koja služe kao zajednički mehanizmi upravljanja Grada Zagreba i Zagrebačke županije: a) sporazum između Grada Zagreba i Zagrebačke županije i b) zajedničko vijeće </w:t>
      </w:r>
      <w:r w:rsidRPr="00174400">
        <w:rPr>
          <w:rFonts w:ascii="Calibri" w:hAnsi="Calibri" w:cs="Calibri"/>
          <w:color w:val="000000"/>
          <w:lang w:val="hr-HR"/>
        </w:rPr>
        <w:t>Grada Zagreba i Zagrebačke županije.</w:t>
      </w:r>
    </w:p>
    <w:p w14:paraId="3771327E" w14:textId="77777777" w:rsidR="00966820" w:rsidRPr="00174400" w:rsidRDefault="00966820" w:rsidP="00DB148E">
      <w:pPr>
        <w:spacing w:before="40" w:after="40" w:line="300" w:lineRule="auto"/>
        <w:jc w:val="both"/>
        <w:rPr>
          <w:rFonts w:ascii="Calibri" w:hAnsi="Calibri" w:cs="Calibri"/>
          <w:b/>
          <w:bCs/>
          <w:color w:val="000000"/>
          <w:sz w:val="24"/>
          <w:szCs w:val="24"/>
          <w:lang w:val="hr-HR"/>
        </w:rPr>
      </w:pPr>
    </w:p>
    <w:p w14:paraId="0CAAD821" w14:textId="77777777" w:rsidR="00966820" w:rsidRPr="00174400" w:rsidRDefault="00966820" w:rsidP="00DB148E">
      <w:pPr>
        <w:pStyle w:val="11-Heading5"/>
        <w:spacing w:before="40" w:after="40" w:line="300" w:lineRule="auto"/>
        <w:rPr>
          <w:rStyle w:val="Strong"/>
          <w:rFonts w:cs="Calibri"/>
          <w:lang w:val="hr-HR"/>
        </w:rPr>
      </w:pPr>
      <w:bookmarkStart w:id="15" w:name="_Toc396648364"/>
      <w:r w:rsidRPr="00174400">
        <w:rPr>
          <w:rStyle w:val="Strong"/>
          <w:rFonts w:cs="Calibri"/>
          <w:lang w:val="hr-HR"/>
        </w:rPr>
        <w:t>Financijski kapaciteti hrvatskih urbanih središta</w:t>
      </w:r>
      <w:bookmarkEnd w:id="15"/>
      <w:r w:rsidRPr="00174400">
        <w:rPr>
          <w:rStyle w:val="Strong"/>
          <w:rFonts w:cs="Calibri"/>
          <w:lang w:val="hr-HR"/>
        </w:rPr>
        <w:t xml:space="preserve"> </w:t>
      </w:r>
    </w:p>
    <w:p w14:paraId="113220FD" w14:textId="77777777" w:rsidR="00966820" w:rsidRPr="00174400" w:rsidRDefault="00966820" w:rsidP="00DB148E">
      <w:pPr>
        <w:spacing w:before="40" w:after="40" w:line="300" w:lineRule="auto"/>
        <w:jc w:val="both"/>
        <w:rPr>
          <w:rFonts w:ascii="Calibri" w:hAnsi="Calibri" w:cs="Calibri"/>
          <w:color w:val="000000"/>
          <w:lang w:val="hr-HR"/>
        </w:rPr>
      </w:pPr>
      <w:r w:rsidRPr="00174400">
        <w:rPr>
          <w:rFonts w:ascii="Calibri" w:hAnsi="Calibri" w:cs="Calibri"/>
          <w:color w:val="000000"/>
          <w:lang w:val="hr-HR"/>
        </w:rPr>
        <w:t>Godišnji proračun jedinica lokalne i regionalne samouprave u Hrvatskoj iznosi oko 22 milijarde kuna</w:t>
      </w:r>
      <w:r>
        <w:rPr>
          <w:rFonts w:ascii="Calibri" w:hAnsi="Calibri" w:cs="Calibri"/>
          <w:color w:val="000000"/>
          <w:lang w:val="hr-HR"/>
        </w:rPr>
        <w:t xml:space="preserve"> </w:t>
      </w:r>
      <w:r w:rsidRPr="00174400">
        <w:rPr>
          <w:rFonts w:ascii="Calibri" w:hAnsi="Calibri" w:cs="Calibri"/>
          <w:color w:val="000000"/>
          <w:lang w:val="hr-HR"/>
        </w:rPr>
        <w:t>(3 milijarde eura)</w:t>
      </w:r>
      <w:r w:rsidRPr="00174400">
        <w:rPr>
          <w:rFonts w:ascii="Calibri" w:hAnsi="Calibri" w:cs="Calibri"/>
          <w:color w:val="000000"/>
          <w:vertAlign w:val="superscript"/>
          <w:lang w:val="hr-HR"/>
        </w:rPr>
        <w:footnoteReference w:id="7"/>
      </w:r>
      <w:r w:rsidRPr="00174400">
        <w:rPr>
          <w:rFonts w:ascii="Calibri" w:hAnsi="Calibri" w:cs="Calibri"/>
          <w:color w:val="000000"/>
          <w:lang w:val="hr-HR"/>
        </w:rPr>
        <w:t xml:space="preserve">, što predstavlja samo otprilike 7% bruto domaćeg proizvoda. </w:t>
      </w:r>
    </w:p>
    <w:p w14:paraId="4B2849D3" w14:textId="77777777" w:rsidR="00966820" w:rsidRPr="00174400" w:rsidRDefault="00966820" w:rsidP="00DB148E">
      <w:pPr>
        <w:spacing w:before="40" w:after="40" w:line="300" w:lineRule="auto"/>
        <w:jc w:val="both"/>
        <w:rPr>
          <w:rFonts w:ascii="Calibri" w:hAnsi="Calibri" w:cs="Calibri"/>
          <w:color w:val="000000"/>
          <w:lang w:val="hr-HR"/>
        </w:rPr>
      </w:pPr>
      <w:r w:rsidRPr="00174400">
        <w:rPr>
          <w:rFonts w:ascii="Calibri" w:hAnsi="Calibri" w:cs="Calibri"/>
          <w:color w:val="000000"/>
          <w:lang w:val="hr-HR"/>
        </w:rPr>
        <w:t>Podaci iz tablice u nastavku teksta pokazuju da je proračun svih županija za 2012. godinu iznosio otprilike 3,5 milijardi kuna (470 milijuna eura), općina 3,4 milijarde kuna (460 milijuna eura) i gradova 8,6 milijardi kuna (1,170 milijardi eura). Prosječni županijski proračun za 2012. godinu iznosio je 176,7 milijuna kuna (23,5 milijuna eura) – gotovo 2,5 puta više od prosječnog iznosa gradskog proračuna, koji je iznosio oko 68,2 milijuna kuna (9,1 milijuna eura) – gotovo 20 puta više od prosječnog iznosa općinskog proračuna, koji je iznosio 7,9 milijuna kuna (1,1 milijuna eura).</w:t>
      </w:r>
    </w:p>
    <w:p w14:paraId="63A4FB2B" w14:textId="77777777" w:rsidR="00966820" w:rsidRPr="00174400" w:rsidRDefault="00966820" w:rsidP="00DB148E">
      <w:pPr>
        <w:spacing w:before="40" w:after="40" w:line="300" w:lineRule="auto"/>
        <w:jc w:val="both"/>
        <w:rPr>
          <w:rFonts w:ascii="Calibri" w:hAnsi="Calibri" w:cs="Calibri"/>
          <w:color w:val="000000"/>
          <w:lang w:val="hr-HR"/>
        </w:rPr>
      </w:pPr>
      <w:r w:rsidRPr="00174400">
        <w:rPr>
          <w:rFonts w:ascii="Calibri" w:hAnsi="Calibri" w:cs="Calibri"/>
          <w:color w:val="000000"/>
          <w:lang w:val="hr-HR"/>
        </w:rPr>
        <w:t>Financijski i gospodarski potencijali značajno se razlikuju od grada do grada. Postojeći godišnji proračuni najvećih gradova (prema podacima iz Godišnjeg izvještaja o izvršenju Državnog proračuna za 2013. godinu):</w:t>
      </w:r>
    </w:p>
    <w:p w14:paraId="4B448074" w14:textId="77777777" w:rsidR="00966820" w:rsidRPr="00174400" w:rsidRDefault="00966820" w:rsidP="00DB148E">
      <w:pPr>
        <w:numPr>
          <w:ilvl w:val="0"/>
          <w:numId w:val="35"/>
        </w:numPr>
        <w:spacing w:before="40" w:after="40" w:line="300" w:lineRule="auto"/>
        <w:ind w:left="357" w:hanging="357"/>
        <w:jc w:val="both"/>
        <w:rPr>
          <w:rFonts w:ascii="Calibri" w:hAnsi="Calibri" w:cs="Calibri"/>
          <w:color w:val="000000"/>
          <w:lang w:val="hr-HR"/>
        </w:rPr>
      </w:pPr>
      <w:r w:rsidRPr="00174400">
        <w:rPr>
          <w:rFonts w:ascii="Calibri" w:hAnsi="Calibri" w:cs="Calibri"/>
          <w:color w:val="000000"/>
          <w:lang w:val="hr-HR"/>
        </w:rPr>
        <w:t xml:space="preserve">Zagreb – 6,4 milijarde kuna (870 milijuna eura) </w:t>
      </w:r>
    </w:p>
    <w:p w14:paraId="1E00C832" w14:textId="77777777" w:rsidR="00966820" w:rsidRPr="00174400" w:rsidRDefault="00966820" w:rsidP="00DB148E">
      <w:pPr>
        <w:numPr>
          <w:ilvl w:val="0"/>
          <w:numId w:val="35"/>
        </w:numPr>
        <w:spacing w:before="40" w:after="40" w:line="300" w:lineRule="auto"/>
        <w:ind w:left="357" w:hanging="357"/>
        <w:jc w:val="both"/>
        <w:rPr>
          <w:rFonts w:ascii="Calibri" w:hAnsi="Calibri" w:cs="Calibri"/>
          <w:color w:val="000000"/>
          <w:lang w:val="hr-HR"/>
        </w:rPr>
      </w:pPr>
      <w:r w:rsidRPr="00174400">
        <w:rPr>
          <w:rFonts w:ascii="Calibri" w:hAnsi="Calibri" w:cs="Calibri"/>
          <w:color w:val="000000"/>
          <w:lang w:val="hr-HR"/>
        </w:rPr>
        <w:t>Split – 0,87 milijardi kuna (oko 116 milijuna eura)</w:t>
      </w:r>
    </w:p>
    <w:p w14:paraId="1F0CE8C7" w14:textId="77777777" w:rsidR="00966820" w:rsidRPr="00174400" w:rsidRDefault="00966820" w:rsidP="00DB148E">
      <w:pPr>
        <w:numPr>
          <w:ilvl w:val="0"/>
          <w:numId w:val="35"/>
        </w:numPr>
        <w:spacing w:before="40" w:after="40" w:line="300" w:lineRule="auto"/>
        <w:ind w:left="357" w:hanging="357"/>
        <w:jc w:val="both"/>
        <w:rPr>
          <w:rFonts w:ascii="Calibri" w:hAnsi="Calibri" w:cs="Calibri"/>
          <w:color w:val="000000"/>
          <w:lang w:val="hr-HR"/>
        </w:rPr>
      </w:pPr>
      <w:r w:rsidRPr="00174400">
        <w:rPr>
          <w:rFonts w:ascii="Calibri" w:hAnsi="Calibri" w:cs="Calibri"/>
          <w:color w:val="000000"/>
          <w:lang w:val="hr-HR"/>
        </w:rPr>
        <w:t>Rijeka – 0,85 milijardi kuna (oko 110 milijuna eura)</w:t>
      </w:r>
    </w:p>
    <w:p w14:paraId="4D4AE020" w14:textId="77777777" w:rsidR="00966820" w:rsidRPr="00174400" w:rsidRDefault="00966820" w:rsidP="00DB148E">
      <w:pPr>
        <w:numPr>
          <w:ilvl w:val="0"/>
          <w:numId w:val="35"/>
        </w:numPr>
        <w:spacing w:before="40" w:after="40" w:line="300" w:lineRule="auto"/>
        <w:ind w:left="357" w:hanging="357"/>
        <w:jc w:val="both"/>
        <w:rPr>
          <w:rFonts w:ascii="Calibri" w:hAnsi="Calibri" w:cs="Calibri"/>
          <w:color w:val="000000"/>
          <w:lang w:val="hr-HR"/>
        </w:rPr>
      </w:pPr>
      <w:r w:rsidRPr="00174400">
        <w:rPr>
          <w:rFonts w:ascii="Calibri" w:hAnsi="Calibri" w:cs="Calibri"/>
          <w:color w:val="000000"/>
          <w:lang w:val="hr-HR"/>
        </w:rPr>
        <w:t>Osijek – 0,43 milijarde kuna (oko 57 milijuna eura).</w:t>
      </w:r>
    </w:p>
    <w:p w14:paraId="4C85108E" w14:textId="77777777" w:rsidR="00966820" w:rsidRPr="00174400" w:rsidRDefault="00966820" w:rsidP="00DB148E">
      <w:pPr>
        <w:spacing w:before="40" w:after="40" w:line="300" w:lineRule="auto"/>
        <w:jc w:val="both"/>
        <w:rPr>
          <w:rFonts w:ascii="Calibri" w:hAnsi="Calibri" w:cs="Calibri"/>
          <w:color w:val="000000"/>
          <w:lang w:val="hr-HR"/>
        </w:rPr>
      </w:pPr>
      <w:r w:rsidRPr="00174400">
        <w:rPr>
          <w:rFonts w:ascii="Calibri" w:hAnsi="Calibri" w:cs="Calibri"/>
          <w:color w:val="000000"/>
          <w:lang w:val="hr-HR"/>
        </w:rPr>
        <w:t>Nakon četiri najveća urbana središta slijedi Dubrovnik sa 394 milijuna kuna (52,5 milijuna eura), Zadar sa 377 milijuna kuna (50,3 milijuna eura), Pula sa 367 milijuna kuna (50 milijuna eura), Varaždin sa 277 milijuna kuna (37 milijuna eura), Slavonski Brod sa 194 milijuna kuna (25,8 milijuna eura) i Karlovac sa 189 milijuna kuna (25,2 milijuna eura).</w:t>
      </w:r>
    </w:p>
    <w:p w14:paraId="27D8E4C4" w14:textId="77777777" w:rsidR="00966820" w:rsidRPr="00174400" w:rsidRDefault="00966820" w:rsidP="00DB148E">
      <w:pPr>
        <w:spacing w:before="40" w:after="40" w:line="300" w:lineRule="auto"/>
        <w:jc w:val="both"/>
        <w:rPr>
          <w:rFonts w:ascii="Calibri" w:hAnsi="Calibri" w:cs="Calibri"/>
          <w:color w:val="000000"/>
          <w:lang w:val="hr-HR"/>
        </w:rPr>
      </w:pPr>
    </w:p>
    <w:p w14:paraId="46CCEA20" w14:textId="77777777" w:rsidR="00966820" w:rsidRPr="00174400" w:rsidRDefault="00966820" w:rsidP="00DB148E">
      <w:pPr>
        <w:spacing w:before="40" w:after="40" w:line="300" w:lineRule="auto"/>
        <w:jc w:val="both"/>
        <w:rPr>
          <w:rFonts w:ascii="Calibri" w:hAnsi="Calibri" w:cs="Calibri"/>
          <w:b/>
          <w:bCs/>
          <w:color w:val="000000"/>
          <w:sz w:val="18"/>
          <w:szCs w:val="18"/>
          <w:lang w:val="hr-HR"/>
        </w:rPr>
      </w:pPr>
      <w:r w:rsidRPr="00174400">
        <w:rPr>
          <w:rFonts w:ascii="Calibri" w:hAnsi="Calibri" w:cs="Calibri"/>
          <w:b/>
          <w:bCs/>
          <w:color w:val="000000"/>
          <w:sz w:val="18"/>
          <w:szCs w:val="18"/>
          <w:lang w:val="hr-HR"/>
        </w:rPr>
        <w:t>Tablica 1.6: Proračuni jedinica lokalne i područne (regionalne) samouprave za 2011. i 2012. (kn)</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1560"/>
        <w:gridCol w:w="1418"/>
        <w:gridCol w:w="2126"/>
        <w:gridCol w:w="2098"/>
        <w:gridCol w:w="1366"/>
      </w:tblGrid>
      <w:tr w:rsidR="00966820" w:rsidRPr="00174400" w14:paraId="15BFDE25" w14:textId="77777777">
        <w:tc>
          <w:tcPr>
            <w:tcW w:w="365" w:type="pct"/>
          </w:tcPr>
          <w:p w14:paraId="3E3EACEF" w14:textId="77777777" w:rsidR="00966820" w:rsidRPr="00174400" w:rsidRDefault="00966820" w:rsidP="00DB148E">
            <w:pPr>
              <w:spacing w:line="245" w:lineRule="auto"/>
              <w:jc w:val="center"/>
              <w:rPr>
                <w:rFonts w:ascii="Calibri" w:hAnsi="Calibri" w:cs="Calibri"/>
                <w:b/>
                <w:bCs/>
                <w:i/>
                <w:iCs/>
                <w:color w:val="000000"/>
                <w:sz w:val="20"/>
                <w:szCs w:val="20"/>
                <w:lang w:val="hr-HR"/>
              </w:rPr>
            </w:pPr>
            <w:r w:rsidRPr="00174400">
              <w:rPr>
                <w:rFonts w:ascii="Calibri" w:hAnsi="Calibri" w:cs="Calibri"/>
                <w:b/>
                <w:bCs/>
                <w:i/>
                <w:iCs/>
                <w:color w:val="000000"/>
                <w:sz w:val="20"/>
                <w:szCs w:val="20"/>
                <w:lang w:val="hr-HR"/>
              </w:rPr>
              <w:t>Br.</w:t>
            </w:r>
          </w:p>
        </w:tc>
        <w:tc>
          <w:tcPr>
            <w:tcW w:w="844" w:type="pct"/>
          </w:tcPr>
          <w:p w14:paraId="057D2877" w14:textId="77777777" w:rsidR="00966820" w:rsidRPr="00174400" w:rsidRDefault="00966820" w:rsidP="00DB148E">
            <w:pPr>
              <w:spacing w:line="245" w:lineRule="auto"/>
              <w:jc w:val="center"/>
              <w:rPr>
                <w:rFonts w:ascii="Calibri" w:hAnsi="Calibri" w:cs="Calibri"/>
                <w:b/>
                <w:bCs/>
                <w:i/>
                <w:iCs/>
                <w:color w:val="000000"/>
                <w:sz w:val="20"/>
                <w:szCs w:val="20"/>
                <w:lang w:val="hr-HR"/>
              </w:rPr>
            </w:pPr>
            <w:r w:rsidRPr="00174400">
              <w:rPr>
                <w:rFonts w:ascii="Calibri" w:hAnsi="Calibri" w:cs="Calibri"/>
                <w:b/>
                <w:bCs/>
                <w:i/>
                <w:iCs/>
                <w:color w:val="000000"/>
                <w:sz w:val="20"/>
                <w:szCs w:val="20"/>
                <w:lang w:val="hr-HR"/>
              </w:rPr>
              <w:t>Jedinice lokalne samouprave</w:t>
            </w:r>
          </w:p>
        </w:tc>
        <w:tc>
          <w:tcPr>
            <w:tcW w:w="767" w:type="pct"/>
          </w:tcPr>
          <w:p w14:paraId="2D861654" w14:textId="77777777" w:rsidR="00966820" w:rsidRPr="00174400" w:rsidRDefault="00966820" w:rsidP="00DB148E">
            <w:pPr>
              <w:spacing w:line="245" w:lineRule="auto"/>
              <w:jc w:val="center"/>
              <w:rPr>
                <w:rFonts w:ascii="Calibri" w:hAnsi="Calibri" w:cs="Calibri"/>
                <w:b/>
                <w:bCs/>
                <w:i/>
                <w:iCs/>
                <w:color w:val="000000"/>
                <w:sz w:val="20"/>
                <w:szCs w:val="20"/>
                <w:lang w:val="hr-HR"/>
              </w:rPr>
            </w:pPr>
            <w:r w:rsidRPr="00174400">
              <w:rPr>
                <w:rFonts w:ascii="Calibri" w:hAnsi="Calibri" w:cs="Calibri"/>
                <w:b/>
                <w:bCs/>
                <w:i/>
                <w:iCs/>
                <w:color w:val="000000"/>
                <w:sz w:val="20"/>
                <w:szCs w:val="20"/>
                <w:lang w:val="hr-HR"/>
              </w:rPr>
              <w:t>Broj jedinica</w:t>
            </w:r>
          </w:p>
        </w:tc>
        <w:tc>
          <w:tcPr>
            <w:tcW w:w="1150" w:type="pct"/>
          </w:tcPr>
          <w:p w14:paraId="0C1357BB" w14:textId="77777777" w:rsidR="00966820" w:rsidRPr="00174400" w:rsidRDefault="00966820" w:rsidP="00DB148E">
            <w:pPr>
              <w:spacing w:line="245" w:lineRule="auto"/>
              <w:jc w:val="center"/>
              <w:rPr>
                <w:rFonts w:ascii="Calibri" w:hAnsi="Calibri" w:cs="Calibri"/>
                <w:b/>
                <w:bCs/>
                <w:i/>
                <w:iCs/>
                <w:color w:val="000000"/>
                <w:sz w:val="20"/>
                <w:szCs w:val="20"/>
                <w:lang w:val="hr-HR"/>
              </w:rPr>
            </w:pPr>
            <w:r w:rsidRPr="00174400">
              <w:rPr>
                <w:rFonts w:ascii="Calibri" w:hAnsi="Calibri" w:cs="Calibri"/>
                <w:b/>
                <w:bCs/>
                <w:i/>
                <w:iCs/>
                <w:color w:val="000000"/>
                <w:sz w:val="20"/>
                <w:szCs w:val="20"/>
                <w:lang w:val="hr-HR"/>
              </w:rPr>
              <w:t>Proračun za 2011.</w:t>
            </w:r>
          </w:p>
        </w:tc>
        <w:tc>
          <w:tcPr>
            <w:tcW w:w="1135" w:type="pct"/>
          </w:tcPr>
          <w:p w14:paraId="5D1951C9" w14:textId="77777777" w:rsidR="00966820" w:rsidRPr="00174400" w:rsidRDefault="00966820" w:rsidP="00DB148E">
            <w:pPr>
              <w:spacing w:line="245" w:lineRule="auto"/>
              <w:jc w:val="center"/>
              <w:rPr>
                <w:rFonts w:ascii="Calibri" w:hAnsi="Calibri" w:cs="Calibri"/>
                <w:b/>
                <w:bCs/>
                <w:i/>
                <w:iCs/>
                <w:color w:val="000000"/>
                <w:sz w:val="20"/>
                <w:szCs w:val="20"/>
                <w:lang w:val="hr-HR"/>
              </w:rPr>
            </w:pPr>
            <w:r w:rsidRPr="00174400">
              <w:rPr>
                <w:rFonts w:ascii="Calibri" w:hAnsi="Calibri" w:cs="Calibri"/>
                <w:b/>
                <w:bCs/>
                <w:i/>
                <w:iCs/>
                <w:color w:val="000000"/>
                <w:sz w:val="20"/>
                <w:szCs w:val="20"/>
                <w:lang w:val="hr-HR"/>
              </w:rPr>
              <w:t>Proračun za 2012.</w:t>
            </w:r>
          </w:p>
        </w:tc>
        <w:tc>
          <w:tcPr>
            <w:tcW w:w="739" w:type="pct"/>
          </w:tcPr>
          <w:p w14:paraId="2F637658" w14:textId="77777777" w:rsidR="00966820" w:rsidRPr="00174400" w:rsidRDefault="00966820" w:rsidP="00DB148E">
            <w:pPr>
              <w:spacing w:line="245" w:lineRule="auto"/>
              <w:jc w:val="center"/>
              <w:rPr>
                <w:rFonts w:ascii="Calibri" w:hAnsi="Calibri" w:cs="Calibri"/>
                <w:b/>
                <w:bCs/>
                <w:i/>
                <w:iCs/>
                <w:color w:val="000000"/>
                <w:sz w:val="20"/>
                <w:szCs w:val="20"/>
                <w:lang w:val="hr-HR"/>
              </w:rPr>
            </w:pPr>
            <w:r w:rsidRPr="00174400">
              <w:rPr>
                <w:rFonts w:ascii="Calibri" w:hAnsi="Calibri" w:cs="Calibri"/>
                <w:b/>
                <w:bCs/>
                <w:i/>
                <w:iCs/>
                <w:color w:val="000000"/>
                <w:sz w:val="20"/>
                <w:szCs w:val="20"/>
                <w:lang w:val="hr-HR"/>
              </w:rPr>
              <w:t>%</w:t>
            </w:r>
          </w:p>
        </w:tc>
      </w:tr>
      <w:tr w:rsidR="00966820" w:rsidRPr="00174400" w14:paraId="16D0EF4F" w14:textId="77777777">
        <w:tc>
          <w:tcPr>
            <w:tcW w:w="365" w:type="pct"/>
          </w:tcPr>
          <w:p w14:paraId="7CB9F28D" w14:textId="77777777" w:rsidR="00966820" w:rsidRPr="00174400" w:rsidRDefault="00966820" w:rsidP="00DB148E">
            <w:pPr>
              <w:spacing w:line="245" w:lineRule="auto"/>
              <w:jc w:val="center"/>
              <w:rPr>
                <w:rFonts w:ascii="Calibri" w:hAnsi="Calibri" w:cs="Calibri"/>
                <w:color w:val="000000"/>
                <w:sz w:val="20"/>
                <w:szCs w:val="20"/>
                <w:lang w:val="hr-HR"/>
              </w:rPr>
            </w:pPr>
          </w:p>
        </w:tc>
        <w:tc>
          <w:tcPr>
            <w:tcW w:w="844" w:type="pct"/>
          </w:tcPr>
          <w:p w14:paraId="049B0582"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1</w:t>
            </w:r>
          </w:p>
        </w:tc>
        <w:tc>
          <w:tcPr>
            <w:tcW w:w="767" w:type="pct"/>
          </w:tcPr>
          <w:p w14:paraId="4A2F107C"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2</w:t>
            </w:r>
          </w:p>
        </w:tc>
        <w:tc>
          <w:tcPr>
            <w:tcW w:w="1150" w:type="pct"/>
          </w:tcPr>
          <w:p w14:paraId="0A985119"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3</w:t>
            </w:r>
          </w:p>
        </w:tc>
        <w:tc>
          <w:tcPr>
            <w:tcW w:w="1135" w:type="pct"/>
          </w:tcPr>
          <w:p w14:paraId="106BDCB7"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4</w:t>
            </w:r>
          </w:p>
        </w:tc>
        <w:tc>
          <w:tcPr>
            <w:tcW w:w="739" w:type="pct"/>
          </w:tcPr>
          <w:p w14:paraId="14FF078A"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5</w:t>
            </w:r>
          </w:p>
        </w:tc>
      </w:tr>
      <w:tr w:rsidR="00966820" w:rsidRPr="00174400" w14:paraId="0A4C0B70" w14:textId="77777777">
        <w:tc>
          <w:tcPr>
            <w:tcW w:w="365" w:type="pct"/>
          </w:tcPr>
          <w:p w14:paraId="687969B0" w14:textId="77777777" w:rsidR="00966820" w:rsidRPr="00174400" w:rsidRDefault="00966820" w:rsidP="00DB148E">
            <w:pPr>
              <w:spacing w:line="245" w:lineRule="auto"/>
              <w:rPr>
                <w:rFonts w:ascii="Calibri" w:hAnsi="Calibri" w:cs="Calibri"/>
                <w:color w:val="000000"/>
                <w:sz w:val="20"/>
                <w:szCs w:val="20"/>
                <w:lang w:val="hr-HR"/>
              </w:rPr>
            </w:pPr>
            <w:r w:rsidRPr="00174400">
              <w:rPr>
                <w:rFonts w:ascii="Calibri" w:hAnsi="Calibri" w:cs="Calibri"/>
                <w:color w:val="000000"/>
                <w:sz w:val="20"/>
                <w:szCs w:val="20"/>
                <w:lang w:val="hr-HR"/>
              </w:rPr>
              <w:t>1</w:t>
            </w:r>
          </w:p>
        </w:tc>
        <w:tc>
          <w:tcPr>
            <w:tcW w:w="844" w:type="pct"/>
          </w:tcPr>
          <w:p w14:paraId="14D8636D" w14:textId="77777777" w:rsidR="00966820" w:rsidRPr="00174400" w:rsidRDefault="00966820" w:rsidP="00DB148E">
            <w:pPr>
              <w:spacing w:line="245" w:lineRule="auto"/>
              <w:rPr>
                <w:rFonts w:ascii="Calibri" w:hAnsi="Calibri" w:cs="Calibri"/>
                <w:color w:val="000000"/>
                <w:sz w:val="20"/>
                <w:szCs w:val="20"/>
                <w:lang w:val="hr-HR"/>
              </w:rPr>
            </w:pPr>
            <w:r w:rsidRPr="00174400">
              <w:rPr>
                <w:rFonts w:ascii="Calibri" w:hAnsi="Calibri" w:cs="Calibri"/>
                <w:color w:val="000000"/>
                <w:sz w:val="20"/>
                <w:szCs w:val="20"/>
                <w:lang w:val="hr-HR"/>
              </w:rPr>
              <w:t>Zagreb</w:t>
            </w:r>
          </w:p>
        </w:tc>
        <w:tc>
          <w:tcPr>
            <w:tcW w:w="767" w:type="pct"/>
          </w:tcPr>
          <w:p w14:paraId="4C6B01F2"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1</w:t>
            </w:r>
          </w:p>
        </w:tc>
        <w:tc>
          <w:tcPr>
            <w:tcW w:w="1150" w:type="pct"/>
          </w:tcPr>
          <w:p w14:paraId="40368757"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6.320.883.078,00</w:t>
            </w:r>
          </w:p>
        </w:tc>
        <w:tc>
          <w:tcPr>
            <w:tcW w:w="1135" w:type="pct"/>
          </w:tcPr>
          <w:p w14:paraId="06F2FA10"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6.404.786.876,00</w:t>
            </w:r>
          </w:p>
        </w:tc>
        <w:tc>
          <w:tcPr>
            <w:tcW w:w="739" w:type="pct"/>
          </w:tcPr>
          <w:p w14:paraId="326FE90B"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29,1</w:t>
            </w:r>
          </w:p>
        </w:tc>
      </w:tr>
      <w:tr w:rsidR="00966820" w:rsidRPr="00174400" w14:paraId="7CCE1FE5" w14:textId="77777777">
        <w:tc>
          <w:tcPr>
            <w:tcW w:w="365" w:type="pct"/>
          </w:tcPr>
          <w:p w14:paraId="225F8342" w14:textId="77777777" w:rsidR="00966820" w:rsidRPr="00174400" w:rsidRDefault="00966820" w:rsidP="00DB148E">
            <w:pPr>
              <w:spacing w:line="245" w:lineRule="auto"/>
              <w:rPr>
                <w:rFonts w:ascii="Calibri" w:hAnsi="Calibri" w:cs="Calibri"/>
                <w:color w:val="000000"/>
                <w:sz w:val="20"/>
                <w:szCs w:val="20"/>
                <w:lang w:val="hr-HR"/>
              </w:rPr>
            </w:pPr>
            <w:r w:rsidRPr="00174400">
              <w:rPr>
                <w:rFonts w:ascii="Calibri" w:hAnsi="Calibri" w:cs="Calibri"/>
                <w:color w:val="000000"/>
                <w:sz w:val="20"/>
                <w:szCs w:val="20"/>
                <w:lang w:val="hr-HR"/>
              </w:rPr>
              <w:t>2</w:t>
            </w:r>
          </w:p>
        </w:tc>
        <w:tc>
          <w:tcPr>
            <w:tcW w:w="844" w:type="pct"/>
          </w:tcPr>
          <w:p w14:paraId="453B3DF6" w14:textId="77777777" w:rsidR="00966820" w:rsidRPr="00174400" w:rsidRDefault="00966820" w:rsidP="00DB148E">
            <w:pPr>
              <w:spacing w:line="245" w:lineRule="auto"/>
              <w:rPr>
                <w:rFonts w:ascii="Calibri" w:hAnsi="Calibri" w:cs="Calibri"/>
                <w:color w:val="000000"/>
                <w:sz w:val="20"/>
                <w:szCs w:val="20"/>
                <w:lang w:val="hr-HR"/>
              </w:rPr>
            </w:pPr>
            <w:r w:rsidRPr="00174400">
              <w:rPr>
                <w:rFonts w:ascii="Calibri" w:hAnsi="Calibri" w:cs="Calibri"/>
                <w:color w:val="000000"/>
                <w:sz w:val="20"/>
                <w:szCs w:val="20"/>
                <w:lang w:val="hr-HR"/>
              </w:rPr>
              <w:t>Županije</w:t>
            </w:r>
          </w:p>
        </w:tc>
        <w:tc>
          <w:tcPr>
            <w:tcW w:w="767" w:type="pct"/>
          </w:tcPr>
          <w:p w14:paraId="0CC4EF0C"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20</w:t>
            </w:r>
          </w:p>
        </w:tc>
        <w:tc>
          <w:tcPr>
            <w:tcW w:w="1150" w:type="pct"/>
          </w:tcPr>
          <w:p w14:paraId="7A134951"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3.506.690.196,00</w:t>
            </w:r>
          </w:p>
        </w:tc>
        <w:tc>
          <w:tcPr>
            <w:tcW w:w="1135" w:type="pct"/>
          </w:tcPr>
          <w:p w14:paraId="50F09DD6"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3.535.587.768,00</w:t>
            </w:r>
          </w:p>
        </w:tc>
        <w:tc>
          <w:tcPr>
            <w:tcW w:w="739" w:type="pct"/>
          </w:tcPr>
          <w:p w14:paraId="39E40CDC"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16,1</w:t>
            </w:r>
          </w:p>
        </w:tc>
      </w:tr>
      <w:tr w:rsidR="00966820" w:rsidRPr="00174400" w14:paraId="5D912746" w14:textId="77777777">
        <w:tc>
          <w:tcPr>
            <w:tcW w:w="365" w:type="pct"/>
          </w:tcPr>
          <w:p w14:paraId="0AAA9B71" w14:textId="77777777" w:rsidR="00966820" w:rsidRPr="00174400" w:rsidRDefault="00966820" w:rsidP="00DB148E">
            <w:pPr>
              <w:spacing w:line="245" w:lineRule="auto"/>
              <w:rPr>
                <w:rFonts w:ascii="Calibri" w:hAnsi="Calibri" w:cs="Calibri"/>
                <w:color w:val="000000"/>
                <w:sz w:val="20"/>
                <w:szCs w:val="20"/>
                <w:lang w:val="hr-HR"/>
              </w:rPr>
            </w:pPr>
            <w:r w:rsidRPr="00174400">
              <w:rPr>
                <w:rFonts w:ascii="Calibri" w:hAnsi="Calibri" w:cs="Calibri"/>
                <w:color w:val="000000"/>
                <w:sz w:val="20"/>
                <w:szCs w:val="20"/>
                <w:lang w:val="hr-HR"/>
              </w:rPr>
              <w:t>3</w:t>
            </w:r>
          </w:p>
        </w:tc>
        <w:tc>
          <w:tcPr>
            <w:tcW w:w="844" w:type="pct"/>
          </w:tcPr>
          <w:p w14:paraId="4E19EC48" w14:textId="77777777" w:rsidR="00966820" w:rsidRPr="00174400" w:rsidRDefault="00966820" w:rsidP="00DB148E">
            <w:pPr>
              <w:spacing w:line="245" w:lineRule="auto"/>
              <w:rPr>
                <w:rFonts w:ascii="Calibri" w:hAnsi="Calibri" w:cs="Calibri"/>
                <w:color w:val="000000"/>
                <w:sz w:val="20"/>
                <w:szCs w:val="20"/>
                <w:lang w:val="hr-HR"/>
              </w:rPr>
            </w:pPr>
            <w:r w:rsidRPr="00174400">
              <w:rPr>
                <w:rFonts w:ascii="Calibri" w:hAnsi="Calibri" w:cs="Calibri"/>
                <w:color w:val="000000"/>
                <w:sz w:val="20"/>
                <w:szCs w:val="20"/>
                <w:lang w:val="hr-HR"/>
              </w:rPr>
              <w:t>Gradovi</w:t>
            </w:r>
          </w:p>
        </w:tc>
        <w:tc>
          <w:tcPr>
            <w:tcW w:w="767" w:type="pct"/>
          </w:tcPr>
          <w:p w14:paraId="538A62C4"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127</w:t>
            </w:r>
          </w:p>
        </w:tc>
        <w:tc>
          <w:tcPr>
            <w:tcW w:w="1150" w:type="pct"/>
          </w:tcPr>
          <w:p w14:paraId="7EFBE685"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8.613.512.780,00</w:t>
            </w:r>
          </w:p>
        </w:tc>
        <w:tc>
          <w:tcPr>
            <w:tcW w:w="1135" w:type="pct"/>
          </w:tcPr>
          <w:p w14:paraId="20C77D0C"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8.659.608.813,00</w:t>
            </w:r>
          </w:p>
        </w:tc>
        <w:tc>
          <w:tcPr>
            <w:tcW w:w="739" w:type="pct"/>
          </w:tcPr>
          <w:p w14:paraId="2014EB3C"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39,4</w:t>
            </w:r>
          </w:p>
        </w:tc>
      </w:tr>
      <w:tr w:rsidR="00966820" w:rsidRPr="00174400" w14:paraId="27A87C8B" w14:textId="77777777">
        <w:tc>
          <w:tcPr>
            <w:tcW w:w="365" w:type="pct"/>
          </w:tcPr>
          <w:p w14:paraId="249C9767" w14:textId="77777777" w:rsidR="00966820" w:rsidRPr="00174400" w:rsidRDefault="00966820" w:rsidP="00DB148E">
            <w:pPr>
              <w:spacing w:line="245" w:lineRule="auto"/>
              <w:rPr>
                <w:rFonts w:ascii="Calibri" w:hAnsi="Calibri" w:cs="Calibri"/>
                <w:color w:val="000000"/>
                <w:sz w:val="20"/>
                <w:szCs w:val="20"/>
                <w:lang w:val="hr-HR"/>
              </w:rPr>
            </w:pPr>
            <w:r w:rsidRPr="00174400">
              <w:rPr>
                <w:rFonts w:ascii="Calibri" w:hAnsi="Calibri" w:cs="Calibri"/>
                <w:color w:val="000000"/>
                <w:sz w:val="20"/>
                <w:szCs w:val="20"/>
                <w:lang w:val="hr-HR"/>
              </w:rPr>
              <w:t>4</w:t>
            </w:r>
          </w:p>
        </w:tc>
        <w:tc>
          <w:tcPr>
            <w:tcW w:w="844" w:type="pct"/>
          </w:tcPr>
          <w:p w14:paraId="2668FE45" w14:textId="77777777" w:rsidR="00966820" w:rsidRPr="00174400" w:rsidRDefault="00966820" w:rsidP="00DB148E">
            <w:pPr>
              <w:spacing w:line="245" w:lineRule="auto"/>
              <w:rPr>
                <w:rFonts w:ascii="Calibri" w:hAnsi="Calibri" w:cs="Calibri"/>
                <w:color w:val="000000"/>
                <w:sz w:val="20"/>
                <w:szCs w:val="20"/>
                <w:lang w:val="hr-HR"/>
              </w:rPr>
            </w:pPr>
            <w:r w:rsidRPr="00174400">
              <w:rPr>
                <w:rFonts w:ascii="Calibri" w:hAnsi="Calibri" w:cs="Calibri"/>
                <w:color w:val="000000"/>
                <w:sz w:val="20"/>
                <w:szCs w:val="20"/>
                <w:lang w:val="hr-HR"/>
              </w:rPr>
              <w:t>Općine</w:t>
            </w:r>
          </w:p>
        </w:tc>
        <w:tc>
          <w:tcPr>
            <w:tcW w:w="767" w:type="pct"/>
          </w:tcPr>
          <w:p w14:paraId="24EF6B38"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428</w:t>
            </w:r>
          </w:p>
        </w:tc>
        <w:tc>
          <w:tcPr>
            <w:tcW w:w="1150" w:type="pct"/>
          </w:tcPr>
          <w:p w14:paraId="0FF10822"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3.450.932.031,00</w:t>
            </w:r>
          </w:p>
        </w:tc>
        <w:tc>
          <w:tcPr>
            <w:tcW w:w="1135" w:type="pct"/>
          </w:tcPr>
          <w:p w14:paraId="2CD1AA17"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3.392.297.705,00</w:t>
            </w:r>
          </w:p>
        </w:tc>
        <w:tc>
          <w:tcPr>
            <w:tcW w:w="739" w:type="pct"/>
          </w:tcPr>
          <w:p w14:paraId="0276EE81" w14:textId="77777777" w:rsidR="00966820" w:rsidRPr="00174400" w:rsidRDefault="00966820" w:rsidP="00DB148E">
            <w:pPr>
              <w:spacing w:line="245" w:lineRule="auto"/>
              <w:jc w:val="center"/>
              <w:rPr>
                <w:rFonts w:ascii="Calibri" w:hAnsi="Calibri" w:cs="Calibri"/>
                <w:color w:val="000000"/>
                <w:sz w:val="20"/>
                <w:szCs w:val="20"/>
                <w:lang w:val="hr-HR"/>
              </w:rPr>
            </w:pPr>
            <w:r w:rsidRPr="00174400">
              <w:rPr>
                <w:rFonts w:ascii="Calibri" w:hAnsi="Calibri" w:cs="Calibri"/>
                <w:color w:val="000000"/>
                <w:sz w:val="20"/>
                <w:szCs w:val="20"/>
                <w:lang w:val="hr-HR"/>
              </w:rPr>
              <w:t>15,4</w:t>
            </w:r>
          </w:p>
        </w:tc>
      </w:tr>
      <w:tr w:rsidR="00966820" w:rsidRPr="00174400" w14:paraId="4057BB35" w14:textId="77777777">
        <w:tc>
          <w:tcPr>
            <w:tcW w:w="1209" w:type="pct"/>
            <w:gridSpan w:val="2"/>
          </w:tcPr>
          <w:p w14:paraId="05BEA463" w14:textId="77777777" w:rsidR="00966820" w:rsidRPr="00174400" w:rsidRDefault="00966820" w:rsidP="00DB148E">
            <w:pPr>
              <w:spacing w:line="245" w:lineRule="auto"/>
              <w:rPr>
                <w:rFonts w:ascii="Calibri" w:hAnsi="Calibri" w:cs="Calibri"/>
                <w:b/>
                <w:bCs/>
                <w:color w:val="000000"/>
                <w:sz w:val="20"/>
                <w:szCs w:val="20"/>
                <w:lang w:val="hr-HR"/>
              </w:rPr>
            </w:pPr>
            <w:r w:rsidRPr="00174400">
              <w:rPr>
                <w:rFonts w:ascii="Calibri" w:hAnsi="Calibri" w:cs="Calibri"/>
                <w:b/>
                <w:bCs/>
                <w:color w:val="000000"/>
                <w:sz w:val="20"/>
                <w:szCs w:val="20"/>
                <w:lang w:val="hr-HR"/>
              </w:rPr>
              <w:t>Ukupno</w:t>
            </w:r>
          </w:p>
        </w:tc>
        <w:tc>
          <w:tcPr>
            <w:tcW w:w="767" w:type="pct"/>
          </w:tcPr>
          <w:p w14:paraId="7DB523CE" w14:textId="77777777" w:rsidR="00966820" w:rsidRPr="00174400" w:rsidRDefault="00966820" w:rsidP="00DB148E">
            <w:pPr>
              <w:spacing w:line="245" w:lineRule="auto"/>
              <w:jc w:val="center"/>
              <w:rPr>
                <w:rFonts w:ascii="Calibri" w:hAnsi="Calibri" w:cs="Calibri"/>
                <w:b/>
                <w:bCs/>
                <w:color w:val="000000"/>
                <w:sz w:val="20"/>
                <w:szCs w:val="20"/>
                <w:lang w:val="hr-HR"/>
              </w:rPr>
            </w:pPr>
            <w:r w:rsidRPr="00174400">
              <w:rPr>
                <w:rFonts w:ascii="Calibri" w:hAnsi="Calibri" w:cs="Calibri"/>
                <w:b/>
                <w:bCs/>
                <w:color w:val="000000"/>
                <w:sz w:val="20"/>
                <w:szCs w:val="20"/>
                <w:lang w:val="hr-HR"/>
              </w:rPr>
              <w:t>576</w:t>
            </w:r>
          </w:p>
        </w:tc>
        <w:tc>
          <w:tcPr>
            <w:tcW w:w="1150" w:type="pct"/>
          </w:tcPr>
          <w:p w14:paraId="292B9EBB" w14:textId="77777777" w:rsidR="00966820" w:rsidRPr="00174400" w:rsidRDefault="00966820" w:rsidP="00DB148E">
            <w:pPr>
              <w:spacing w:line="245" w:lineRule="auto"/>
              <w:jc w:val="center"/>
              <w:rPr>
                <w:rFonts w:ascii="Calibri" w:hAnsi="Calibri" w:cs="Calibri"/>
                <w:b/>
                <w:bCs/>
                <w:color w:val="000000"/>
                <w:sz w:val="20"/>
                <w:szCs w:val="20"/>
                <w:lang w:val="hr-HR"/>
              </w:rPr>
            </w:pPr>
            <w:r w:rsidRPr="00174400">
              <w:rPr>
                <w:rFonts w:ascii="Calibri" w:hAnsi="Calibri" w:cs="Calibri"/>
                <w:b/>
                <w:bCs/>
                <w:color w:val="000000"/>
                <w:sz w:val="20"/>
                <w:szCs w:val="20"/>
                <w:lang w:val="hr-HR"/>
              </w:rPr>
              <w:t>21.892.018.085,00</w:t>
            </w:r>
          </w:p>
        </w:tc>
        <w:tc>
          <w:tcPr>
            <w:tcW w:w="1135" w:type="pct"/>
          </w:tcPr>
          <w:p w14:paraId="09754062" w14:textId="77777777" w:rsidR="00966820" w:rsidRPr="00174400" w:rsidRDefault="00966820" w:rsidP="00DB148E">
            <w:pPr>
              <w:spacing w:line="245" w:lineRule="auto"/>
              <w:jc w:val="center"/>
              <w:rPr>
                <w:rFonts w:ascii="Calibri" w:hAnsi="Calibri" w:cs="Calibri"/>
                <w:b/>
                <w:bCs/>
                <w:color w:val="000000"/>
                <w:sz w:val="20"/>
                <w:szCs w:val="20"/>
                <w:lang w:val="hr-HR"/>
              </w:rPr>
            </w:pPr>
            <w:r w:rsidRPr="00174400">
              <w:rPr>
                <w:rFonts w:ascii="Calibri" w:hAnsi="Calibri" w:cs="Calibri"/>
                <w:b/>
                <w:bCs/>
                <w:color w:val="000000"/>
                <w:sz w:val="20"/>
                <w:szCs w:val="20"/>
                <w:lang w:val="hr-HR"/>
              </w:rPr>
              <w:t>21.992.281.162,00</w:t>
            </w:r>
          </w:p>
        </w:tc>
        <w:tc>
          <w:tcPr>
            <w:tcW w:w="739" w:type="pct"/>
          </w:tcPr>
          <w:p w14:paraId="723397E9" w14:textId="77777777" w:rsidR="00966820" w:rsidRPr="00174400" w:rsidRDefault="00966820" w:rsidP="00DB148E">
            <w:pPr>
              <w:spacing w:line="245" w:lineRule="auto"/>
              <w:jc w:val="center"/>
              <w:rPr>
                <w:rFonts w:ascii="Calibri" w:hAnsi="Calibri" w:cs="Calibri"/>
                <w:b/>
                <w:bCs/>
                <w:color w:val="000000"/>
                <w:sz w:val="20"/>
                <w:szCs w:val="20"/>
                <w:lang w:val="hr-HR"/>
              </w:rPr>
            </w:pPr>
            <w:r w:rsidRPr="00174400">
              <w:rPr>
                <w:rFonts w:ascii="Calibri" w:hAnsi="Calibri" w:cs="Calibri"/>
                <w:b/>
                <w:bCs/>
                <w:color w:val="000000"/>
                <w:sz w:val="20"/>
                <w:szCs w:val="20"/>
                <w:lang w:val="hr-HR"/>
              </w:rPr>
              <w:t>100,0</w:t>
            </w:r>
          </w:p>
        </w:tc>
      </w:tr>
    </w:tbl>
    <w:p w14:paraId="00B5B9F2" w14:textId="77777777" w:rsidR="00966820" w:rsidRPr="00174400" w:rsidRDefault="00966820" w:rsidP="00DB148E">
      <w:pPr>
        <w:spacing w:before="40" w:after="40" w:line="300" w:lineRule="auto"/>
        <w:jc w:val="both"/>
        <w:rPr>
          <w:rFonts w:ascii="Calibri" w:hAnsi="Calibri" w:cs="Calibri"/>
          <w:color w:val="000000"/>
          <w:sz w:val="18"/>
          <w:szCs w:val="18"/>
          <w:lang w:val="hr-HR"/>
        </w:rPr>
      </w:pPr>
      <w:r w:rsidRPr="00174400">
        <w:rPr>
          <w:rFonts w:ascii="Calibri" w:hAnsi="Calibri" w:cs="Calibri"/>
          <w:color w:val="000000"/>
          <w:sz w:val="18"/>
          <w:szCs w:val="18"/>
          <w:lang w:val="hr-HR"/>
        </w:rPr>
        <w:t>Izvor: Prilagođeno iz Godišnjeg izvještaja o izvršenju Državnog proračuna za 2013. godinu, str. 29.</w:t>
      </w:r>
    </w:p>
    <w:p w14:paraId="56AB3CA6" w14:textId="77777777" w:rsidR="00966820" w:rsidRPr="00174400" w:rsidRDefault="00966820" w:rsidP="00DB148E">
      <w:pPr>
        <w:spacing w:before="40" w:after="40" w:line="300" w:lineRule="auto"/>
        <w:jc w:val="both"/>
        <w:rPr>
          <w:rFonts w:ascii="Calibri" w:hAnsi="Calibri" w:cs="Calibri"/>
          <w:color w:val="000000"/>
          <w:lang w:val="hr-HR"/>
        </w:rPr>
      </w:pPr>
    </w:p>
    <w:p w14:paraId="02428DF1" w14:textId="77777777" w:rsidR="00966820" w:rsidRPr="00174400" w:rsidRDefault="00966820" w:rsidP="00DB148E">
      <w:pPr>
        <w:spacing w:before="40" w:after="40" w:line="300" w:lineRule="auto"/>
        <w:jc w:val="both"/>
        <w:rPr>
          <w:rFonts w:ascii="Calibri" w:hAnsi="Calibri" w:cs="Calibri"/>
          <w:color w:val="000000"/>
          <w:lang w:val="hr-HR"/>
        </w:rPr>
      </w:pPr>
      <w:r w:rsidRPr="00174400">
        <w:rPr>
          <w:rFonts w:ascii="Calibri" w:hAnsi="Calibri" w:cs="Calibri"/>
          <w:color w:val="000000"/>
          <w:lang w:val="hr-HR"/>
        </w:rPr>
        <w:t xml:space="preserve">Opuzen (Dubrovačko-neretvanska županija), je grad s najmanjim godišnjim proračunom – 6,3 milijuna kuna (860.000 eura). Procjenjuje se da jedinice lokalne i područne (regionalne) samouprave (sve općine, gradovi i županije), u javnim prihodima participiraju sa 18%, a u javnim rashodima sa 19% (Jurlina </w:t>
      </w:r>
      <w:proofErr w:type="spellStart"/>
      <w:r w:rsidRPr="00174400">
        <w:rPr>
          <w:rFonts w:ascii="Calibri" w:hAnsi="Calibri" w:cs="Calibri"/>
          <w:color w:val="000000"/>
          <w:lang w:val="hr-HR"/>
        </w:rPr>
        <w:t>Alibegović</w:t>
      </w:r>
      <w:proofErr w:type="spellEnd"/>
      <w:r w:rsidRPr="00174400">
        <w:rPr>
          <w:rFonts w:ascii="Calibri" w:hAnsi="Calibri" w:cs="Calibri"/>
          <w:color w:val="000000"/>
          <w:lang w:val="hr-HR"/>
        </w:rPr>
        <w:t>, 2012., str. 34)</w:t>
      </w:r>
      <w:r w:rsidRPr="00174400">
        <w:rPr>
          <w:rFonts w:ascii="Calibri" w:hAnsi="Calibri" w:cs="Calibri"/>
          <w:color w:val="000000"/>
          <w:vertAlign w:val="superscript"/>
          <w:lang w:val="hr-HR"/>
        </w:rPr>
        <w:footnoteReference w:id="8"/>
      </w:r>
      <w:r w:rsidRPr="00174400">
        <w:rPr>
          <w:rFonts w:ascii="Calibri" w:hAnsi="Calibri" w:cs="Calibri"/>
          <w:color w:val="000000"/>
          <w:lang w:val="hr-HR"/>
        </w:rPr>
        <w:t xml:space="preserve">.  </w:t>
      </w:r>
    </w:p>
    <w:p w14:paraId="4E4C0920" w14:textId="77777777" w:rsidR="00966820" w:rsidRPr="00174400" w:rsidRDefault="00966820" w:rsidP="00DB148E">
      <w:pPr>
        <w:spacing w:before="40" w:after="40" w:line="300" w:lineRule="auto"/>
        <w:jc w:val="both"/>
        <w:rPr>
          <w:rFonts w:ascii="Calibri" w:hAnsi="Calibri" w:cs="Calibri"/>
          <w:color w:val="000000"/>
          <w:lang w:val="hr-HR"/>
        </w:rPr>
      </w:pPr>
      <w:r w:rsidRPr="00174400">
        <w:rPr>
          <w:rFonts w:ascii="Calibri" w:hAnsi="Calibri" w:cs="Calibri"/>
          <w:color w:val="000000"/>
          <w:lang w:val="hr-HR"/>
        </w:rPr>
        <w:t>Republika Hrvatska je, s obzirom na raspodjelu javnih financija i razinu fiskalne decentralizacije, jedna od država članica EU-a s najvišim stupnjem centralizacije.</w:t>
      </w:r>
    </w:p>
    <w:p w14:paraId="560701C5" w14:textId="77777777" w:rsidR="00966820" w:rsidRPr="00174400" w:rsidRDefault="00966820" w:rsidP="00DB148E">
      <w:pPr>
        <w:spacing w:before="40" w:after="40" w:line="300" w:lineRule="auto"/>
        <w:jc w:val="both"/>
        <w:rPr>
          <w:rFonts w:ascii="Calibri" w:hAnsi="Calibri" w:cs="Calibri"/>
          <w:color w:val="000000"/>
          <w:lang w:val="hr-HR"/>
        </w:rPr>
      </w:pPr>
      <w:r w:rsidRPr="00174400">
        <w:rPr>
          <w:rFonts w:ascii="Calibri" w:hAnsi="Calibri" w:cs="Calibri"/>
          <w:color w:val="000000"/>
          <w:lang w:val="hr-HR"/>
        </w:rPr>
        <w:t xml:space="preserve">Što se tiče strukture rashoda u jedinicama lokalne samouprave, polovica ukupnog iznosa rashoda otpada na financiranje njihovog rada, poput materijalnih </w:t>
      </w:r>
      <w:r w:rsidRPr="00174400">
        <w:rPr>
          <w:rFonts w:ascii="Calibri" w:hAnsi="Calibri" w:cs="Calibri"/>
          <w:lang w:val="hr-HR"/>
        </w:rPr>
        <w:t>troškova (režije, održavanje</w:t>
      </w:r>
      <w:r w:rsidRPr="00174400">
        <w:rPr>
          <w:rFonts w:ascii="Calibri" w:hAnsi="Calibri" w:cs="Calibri"/>
          <w:color w:val="000000"/>
          <w:lang w:val="hr-HR"/>
        </w:rPr>
        <w:t xml:space="preserve">, itd.), i plaća za zaposlenike. Procjenjuje se da bi se za potrebe razvoja moglo iskoristiti otprilike 15% iznosa lokalnih proračuna. Kod gradova se najveći troškovi odnose na poboljšanje uvjeta stanovanja i života u zajednici (19,4%), opće javne usluge (17,1%), te na kulturu i rekreaciju (16,2%), (Jurlina </w:t>
      </w:r>
      <w:proofErr w:type="spellStart"/>
      <w:r w:rsidRPr="00174400">
        <w:rPr>
          <w:rFonts w:ascii="Calibri" w:hAnsi="Calibri" w:cs="Calibri"/>
          <w:color w:val="000000"/>
          <w:lang w:val="hr-HR"/>
        </w:rPr>
        <w:t>Alibegović</w:t>
      </w:r>
      <w:proofErr w:type="spellEnd"/>
      <w:r w:rsidRPr="00174400">
        <w:rPr>
          <w:rFonts w:ascii="Calibri" w:hAnsi="Calibri" w:cs="Calibri"/>
          <w:color w:val="000000"/>
          <w:lang w:val="hr-HR"/>
        </w:rPr>
        <w:t>, 2012., str. 43</w:t>
      </w:r>
      <w:r w:rsidRPr="00174400">
        <w:rPr>
          <w:rFonts w:ascii="Calibri" w:hAnsi="Calibri" w:cs="Calibri"/>
          <w:lang w:val="hr-HR"/>
        </w:rPr>
        <w:t xml:space="preserve">). Jedinice lokalne samouprave većinu proračunskih sredstava namijenjenih razvoju koriste za financiranje razvojnih projekata vezanih uz stanovanje i razvoj zajednice, obrazovanje (vrtići i osnovne škole), opće javne usluge i prijevoz (većinom se odnosi na autobusni prijevoz, budući da samo Zagreb i Osijek imaju tramvajsku mrežu). </w:t>
      </w:r>
    </w:p>
    <w:p w14:paraId="65DBB7AF"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Zaduživanje jedinica lokalne i područne (regionalne) samouprave definirano je na državnoj razini te može iznositi najviše 20% ostvarenih prihoda (bez prijenosa sredstava iz središnjeg proračuna). Predmetne odredbe članka 88. Zakona o proračunu ne odnose se na projekte koji se sufinanciraju iz fondova Europske unije, što u određenoj mjeri olakšava situaciju. No, s obzirom na rascjepkanost lokalne samouprave na relativno malene jedinice, kao i na činjenicu da se njihovi izvori prihoda većinom baziraju na udjelu iz poreza na dohodak, sufinanciranje razvojnih projekata koji bi mogli udovoljavati uvjetima za dobivanje potpore kroz instrumente Kohezijske politike EU-a i dalje predstavlja veliki izazov. Čak i ako uspiju osigurati sredstva iz fondova EU-a, veliki broj tijela gradskih vlasti najvjerojatnije će i dalje iskazivati potrebu za stalnim financijskim intervencijama iz državnog proračuna te će tražiti sredstva za financiranje budućih razvojnih ulaganja i iz drugih izvora. To se posebno odnosi na slabije razvijene jedinice lokalne samouprave i jedinice sa slabo razvijenim socijalnim i ekonomskim kapacitetima.</w:t>
      </w:r>
    </w:p>
    <w:p w14:paraId="39229B9A" w14:textId="77777777" w:rsidR="00966820" w:rsidRPr="00174400" w:rsidRDefault="00966820" w:rsidP="00DB148E">
      <w:pPr>
        <w:spacing w:before="40" w:after="40" w:line="300" w:lineRule="auto"/>
        <w:jc w:val="both"/>
        <w:rPr>
          <w:rFonts w:ascii="Calibri" w:hAnsi="Calibri" w:cs="Calibri"/>
          <w:lang w:val="hr-HR"/>
        </w:rPr>
      </w:pPr>
    </w:p>
    <w:p w14:paraId="7FB8336A" w14:textId="77777777" w:rsidR="00966820" w:rsidRPr="00174400" w:rsidRDefault="00966820" w:rsidP="00DB148E">
      <w:pPr>
        <w:pStyle w:val="11-Heading5"/>
        <w:spacing w:before="40" w:after="40" w:line="300" w:lineRule="auto"/>
        <w:rPr>
          <w:rStyle w:val="Strong"/>
          <w:rFonts w:cs="Calibri"/>
          <w:lang w:val="hr-HR"/>
        </w:rPr>
      </w:pPr>
      <w:bookmarkStart w:id="16" w:name="_Toc391653183"/>
      <w:bookmarkStart w:id="17" w:name="_Toc396648365"/>
      <w:bookmarkEnd w:id="16"/>
      <w:r w:rsidRPr="00174400">
        <w:rPr>
          <w:rStyle w:val="Strong"/>
          <w:rFonts w:cs="Calibri"/>
          <w:lang w:val="hr-HR"/>
        </w:rPr>
        <w:t>Nacrt prijedloga novog Zakona o regionalnom razvoju</w:t>
      </w:r>
      <w:bookmarkEnd w:id="17"/>
      <w:r w:rsidRPr="00174400">
        <w:rPr>
          <w:rStyle w:val="Strong"/>
          <w:rFonts w:cs="Calibri"/>
          <w:lang w:val="hr-HR"/>
        </w:rPr>
        <w:t xml:space="preserve"> </w:t>
      </w:r>
    </w:p>
    <w:p w14:paraId="58996CDB"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 xml:space="preserve">Imajući u vidu trenutačnu </w:t>
      </w:r>
      <w:proofErr w:type="spellStart"/>
      <w:r w:rsidRPr="00174400">
        <w:rPr>
          <w:rFonts w:ascii="Calibri" w:hAnsi="Calibri" w:cs="Calibri"/>
          <w:lang w:val="hr-HR"/>
        </w:rPr>
        <w:t>fragmentiranost</w:t>
      </w:r>
      <w:proofErr w:type="spellEnd"/>
      <w:r w:rsidRPr="00174400">
        <w:rPr>
          <w:rFonts w:ascii="Calibri" w:hAnsi="Calibri" w:cs="Calibri"/>
          <w:lang w:val="hr-HR"/>
        </w:rPr>
        <w:t xml:space="preserve"> jedinica lokalne i regionalne (područne) samouprave te prepreke koje takvo stanje predstavlja za dosljedno planiranje urbanog razvoja, tijekom 2013. godine izrađen je nacrt novog Zakona o regionalnom razvoju i pušten u javnu raspravu.</w:t>
      </w:r>
    </w:p>
    <w:p w14:paraId="10F1F76F"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U nacrtu prijedloga novog Zakona o regionalnom razvoju predloženo je pet planskih područja:</w:t>
      </w:r>
    </w:p>
    <w:p w14:paraId="2DAE2A0D" w14:textId="77777777" w:rsidR="00966820" w:rsidRPr="00174400" w:rsidRDefault="00966820" w:rsidP="00DB148E">
      <w:pPr>
        <w:numPr>
          <w:ilvl w:val="0"/>
          <w:numId w:val="15"/>
        </w:numPr>
        <w:spacing w:before="40" w:after="40" w:line="300" w:lineRule="auto"/>
        <w:ind w:left="357" w:hanging="357"/>
        <w:jc w:val="both"/>
        <w:rPr>
          <w:rFonts w:ascii="Calibri" w:hAnsi="Calibri" w:cs="Calibri"/>
          <w:lang w:val="hr-HR"/>
        </w:rPr>
      </w:pPr>
      <w:r w:rsidRPr="00174400">
        <w:rPr>
          <w:rFonts w:ascii="Calibri" w:hAnsi="Calibri" w:cs="Calibri"/>
          <w:lang w:val="hr-HR"/>
        </w:rPr>
        <w:t>Središnja Hrvatska (uključujući Zagreb)</w:t>
      </w:r>
    </w:p>
    <w:p w14:paraId="0D900E91" w14:textId="77777777" w:rsidR="00966820" w:rsidRPr="00174400" w:rsidRDefault="00966820" w:rsidP="00DB148E">
      <w:pPr>
        <w:numPr>
          <w:ilvl w:val="0"/>
          <w:numId w:val="15"/>
        </w:numPr>
        <w:spacing w:before="40" w:after="40" w:line="300" w:lineRule="auto"/>
        <w:ind w:left="357" w:hanging="357"/>
        <w:jc w:val="both"/>
        <w:rPr>
          <w:rFonts w:ascii="Calibri" w:hAnsi="Calibri" w:cs="Calibri"/>
          <w:lang w:val="hr-HR"/>
        </w:rPr>
      </w:pPr>
      <w:r w:rsidRPr="00174400">
        <w:rPr>
          <w:rFonts w:ascii="Calibri" w:hAnsi="Calibri" w:cs="Calibri"/>
          <w:lang w:val="hr-HR"/>
        </w:rPr>
        <w:t xml:space="preserve">Sjeverozapadna Hrvatska </w:t>
      </w:r>
    </w:p>
    <w:p w14:paraId="6A8B7BFB" w14:textId="77777777" w:rsidR="00966820" w:rsidRPr="00174400" w:rsidRDefault="00966820" w:rsidP="00DB148E">
      <w:pPr>
        <w:numPr>
          <w:ilvl w:val="0"/>
          <w:numId w:val="15"/>
        </w:numPr>
        <w:spacing w:before="40" w:after="40" w:line="300" w:lineRule="auto"/>
        <w:ind w:left="357" w:hanging="357"/>
        <w:jc w:val="both"/>
        <w:rPr>
          <w:rFonts w:ascii="Calibri" w:hAnsi="Calibri" w:cs="Calibri"/>
          <w:lang w:val="hr-HR"/>
        </w:rPr>
      </w:pPr>
      <w:r w:rsidRPr="00174400">
        <w:rPr>
          <w:rFonts w:ascii="Calibri" w:hAnsi="Calibri" w:cs="Calibri"/>
          <w:lang w:val="hr-HR"/>
        </w:rPr>
        <w:t>Istočna Hrvatska</w:t>
      </w:r>
    </w:p>
    <w:p w14:paraId="04204BF1" w14:textId="77777777" w:rsidR="00966820" w:rsidRPr="00174400" w:rsidRDefault="00966820" w:rsidP="00DB148E">
      <w:pPr>
        <w:numPr>
          <w:ilvl w:val="0"/>
          <w:numId w:val="15"/>
        </w:numPr>
        <w:spacing w:before="40" w:after="40" w:line="300" w:lineRule="auto"/>
        <w:ind w:left="357" w:hanging="357"/>
        <w:jc w:val="both"/>
        <w:rPr>
          <w:rFonts w:ascii="Calibri" w:hAnsi="Calibri" w:cs="Calibri"/>
          <w:lang w:val="hr-HR"/>
        </w:rPr>
      </w:pPr>
      <w:r w:rsidRPr="00174400">
        <w:rPr>
          <w:rFonts w:ascii="Calibri" w:hAnsi="Calibri" w:cs="Calibri"/>
          <w:lang w:val="hr-HR"/>
        </w:rPr>
        <w:t>Sjeverni Jadran i Lika</w:t>
      </w:r>
    </w:p>
    <w:p w14:paraId="660E0469" w14:textId="77777777" w:rsidR="00966820" w:rsidRPr="00174400" w:rsidRDefault="00966820" w:rsidP="00DB148E">
      <w:pPr>
        <w:numPr>
          <w:ilvl w:val="0"/>
          <w:numId w:val="15"/>
        </w:numPr>
        <w:spacing w:before="40" w:after="40" w:line="300" w:lineRule="auto"/>
        <w:ind w:left="357" w:hanging="357"/>
        <w:jc w:val="both"/>
        <w:rPr>
          <w:rFonts w:ascii="Calibri" w:hAnsi="Calibri" w:cs="Calibri"/>
          <w:lang w:val="hr-HR"/>
        </w:rPr>
      </w:pPr>
      <w:r w:rsidRPr="00174400">
        <w:rPr>
          <w:rFonts w:ascii="Calibri" w:hAnsi="Calibri" w:cs="Calibri"/>
          <w:lang w:val="hr-HR"/>
        </w:rPr>
        <w:t>Srednji i Južni Jadran</w:t>
      </w:r>
    </w:p>
    <w:p w14:paraId="42CC2243"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Pojedine analize iz ove studije provedene su u skladu s gore navedenom teritorijalnom podjelom.</w:t>
      </w:r>
    </w:p>
    <w:p w14:paraId="2C4B3052"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Nacrtom novog Zakona nastoji se ojačati urbana dimenzija regionalne politike uvođenjem kategorije 'urbanih područja', koja se ustrojavaju kao 'urbane aglomeracije' (Zagreb, Split, Osijek i Rijeka) i 'ostala urbana područja' (gradovi srednje veličine koji nisu sastavni dio četiri urbane aglomeracije).</w:t>
      </w:r>
    </w:p>
    <w:p w14:paraId="5B89744F" w14:textId="77777777" w:rsidR="00966820" w:rsidRPr="00174400" w:rsidRDefault="00966820" w:rsidP="00DB148E">
      <w:pPr>
        <w:spacing w:before="40" w:after="40" w:line="300" w:lineRule="auto"/>
        <w:jc w:val="both"/>
        <w:rPr>
          <w:rStyle w:val="Strong"/>
          <w:rFonts w:ascii="Calibri" w:hAnsi="Calibri" w:cs="Calibri"/>
          <w:b w:val="0"/>
          <w:bCs w:val="0"/>
          <w:lang w:val="hr-HR"/>
        </w:rPr>
      </w:pPr>
      <w:r w:rsidRPr="00174400">
        <w:rPr>
          <w:rStyle w:val="Strong"/>
          <w:rFonts w:ascii="Calibri" w:hAnsi="Calibri" w:cs="Calibri"/>
          <w:b w:val="0"/>
          <w:bCs w:val="0"/>
          <w:lang w:val="hr-HR"/>
        </w:rPr>
        <w:t xml:space="preserve">Nacrt Zakona propisuje izradu i službeno odobravanje integrirane strategije urbanog razvoja svih naselja u urbanim područjima s više od 35.000 stanovnika, na kojoj će se temeljiti strateška ulaganja u cilju poboljšanja </w:t>
      </w:r>
      <w:proofErr w:type="spellStart"/>
      <w:r w:rsidRPr="00174400">
        <w:rPr>
          <w:rStyle w:val="Strong"/>
          <w:rFonts w:ascii="Calibri" w:hAnsi="Calibri" w:cs="Calibri"/>
          <w:b w:val="0"/>
          <w:bCs w:val="0"/>
          <w:lang w:val="hr-HR"/>
        </w:rPr>
        <w:t>socio</w:t>
      </w:r>
      <w:proofErr w:type="spellEnd"/>
      <w:r w:rsidRPr="00174400">
        <w:rPr>
          <w:rStyle w:val="Strong"/>
          <w:rFonts w:ascii="Calibri" w:hAnsi="Calibri" w:cs="Calibri"/>
          <w:b w:val="0"/>
          <w:bCs w:val="0"/>
          <w:lang w:val="hr-HR"/>
        </w:rPr>
        <w:t>-ekonomskih uvjeta u postojećoj urbanoj strukturi i u svim naseljima od ključnog društvenog i gospodarskog značaja za Republiku Hrvatsku.</w:t>
      </w:r>
    </w:p>
    <w:p w14:paraId="433FCF38" w14:textId="77777777" w:rsidR="00966820" w:rsidRPr="00174400" w:rsidRDefault="00966820" w:rsidP="00DB148E">
      <w:pPr>
        <w:pStyle w:val="11-Heading5"/>
        <w:numPr>
          <w:ilvl w:val="0"/>
          <w:numId w:val="0"/>
        </w:numPr>
        <w:spacing w:before="40" w:after="40" w:line="300" w:lineRule="auto"/>
        <w:ind w:left="360"/>
        <w:rPr>
          <w:rStyle w:val="Strong"/>
          <w:rFonts w:cs="Calibri"/>
          <w:lang w:val="hr-HR"/>
        </w:rPr>
      </w:pPr>
    </w:p>
    <w:p w14:paraId="01FD6CFE" w14:textId="77777777" w:rsidR="00966820" w:rsidRPr="00174400" w:rsidRDefault="00966820" w:rsidP="00DB148E">
      <w:pPr>
        <w:pStyle w:val="11-Heading5"/>
        <w:numPr>
          <w:ilvl w:val="0"/>
          <w:numId w:val="0"/>
        </w:numPr>
        <w:spacing w:before="40" w:after="40" w:line="300" w:lineRule="auto"/>
        <w:ind w:left="360"/>
        <w:rPr>
          <w:rStyle w:val="Strong"/>
          <w:rFonts w:cs="Calibri"/>
          <w:lang w:val="hr-HR"/>
        </w:rPr>
      </w:pPr>
    </w:p>
    <w:p w14:paraId="724AF0FC" w14:textId="77777777" w:rsidR="00966820" w:rsidRPr="00174400" w:rsidRDefault="00966820" w:rsidP="00DB148E">
      <w:pPr>
        <w:spacing w:before="40" w:after="40" w:line="300" w:lineRule="auto"/>
        <w:rPr>
          <w:rStyle w:val="Strong"/>
          <w:rFonts w:ascii="Calibri" w:hAnsi="Calibri" w:cs="Calibri"/>
          <w:lang w:val="hr-HR"/>
        </w:rPr>
      </w:pPr>
      <w:r w:rsidRPr="00174400">
        <w:rPr>
          <w:rStyle w:val="Strong"/>
          <w:rFonts w:ascii="Calibri" w:hAnsi="Calibri" w:cs="Calibri"/>
          <w:lang w:val="hr-HR"/>
        </w:rPr>
        <w:br w:type="page"/>
      </w:r>
    </w:p>
    <w:p w14:paraId="400BF3E7" w14:textId="77777777" w:rsidR="00966820" w:rsidRPr="00174400" w:rsidRDefault="00966820" w:rsidP="00DB148E">
      <w:pPr>
        <w:pStyle w:val="11-Heading4"/>
        <w:spacing w:before="40" w:after="40" w:line="300" w:lineRule="auto"/>
        <w:rPr>
          <w:rStyle w:val="Strong"/>
          <w:rFonts w:ascii="Calibri" w:hAnsi="Calibri" w:cs="Calibri"/>
          <w:lang w:val="hr-HR"/>
        </w:rPr>
      </w:pPr>
      <w:bookmarkStart w:id="18" w:name="_Toc391653185"/>
      <w:bookmarkStart w:id="19" w:name="_Toc391653186"/>
      <w:bookmarkStart w:id="20" w:name="_Toc391653187"/>
      <w:bookmarkStart w:id="21" w:name="_Toc391653188"/>
      <w:bookmarkStart w:id="22" w:name="_Toc391653189"/>
      <w:bookmarkStart w:id="23" w:name="_Toc391653201"/>
      <w:bookmarkStart w:id="24" w:name="_Toc391653202"/>
      <w:bookmarkStart w:id="25" w:name="_Toc396648366"/>
      <w:bookmarkEnd w:id="18"/>
      <w:bookmarkEnd w:id="19"/>
      <w:bookmarkEnd w:id="20"/>
      <w:bookmarkEnd w:id="21"/>
      <w:bookmarkEnd w:id="22"/>
      <w:bookmarkEnd w:id="23"/>
      <w:bookmarkEnd w:id="24"/>
      <w:proofErr w:type="spellStart"/>
      <w:r w:rsidRPr="00174400">
        <w:rPr>
          <w:rStyle w:val="Strong"/>
          <w:rFonts w:ascii="Calibri" w:hAnsi="Calibri" w:cs="Calibri"/>
          <w:lang w:val="hr-HR"/>
        </w:rPr>
        <w:t>Socio</w:t>
      </w:r>
      <w:proofErr w:type="spellEnd"/>
      <w:r w:rsidRPr="00174400">
        <w:rPr>
          <w:rStyle w:val="Strong"/>
          <w:rFonts w:ascii="Calibri" w:hAnsi="Calibri" w:cs="Calibri"/>
          <w:lang w:val="hr-HR"/>
        </w:rPr>
        <w:t>-ekonomska analiza</w:t>
      </w:r>
      <w:bookmarkEnd w:id="25"/>
      <w:r w:rsidRPr="00174400">
        <w:rPr>
          <w:rStyle w:val="Strong"/>
          <w:rFonts w:ascii="Calibri" w:hAnsi="Calibri" w:cs="Calibri"/>
          <w:lang w:val="hr-HR"/>
        </w:rPr>
        <w:t xml:space="preserve"> </w:t>
      </w:r>
    </w:p>
    <w:p w14:paraId="2598B52B"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Ovo se poglavlje bavi rezultatima istraživanja vezanog uz 'Održivi urbani razvoj', koje je stručni tim proveo u razdoblju od prosinca 2013. do travnja 2014., na temelju Upitnika o održivom urbanom razvoju i terenskih istraživanja.</w:t>
      </w:r>
    </w:p>
    <w:p w14:paraId="6E6AFAB3"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Istraživanje je provedeno u cilju upotpunjavanja podataka iz službenih izvora, primjerice Državnog zavoda za statistiku i Popisa stanovništva 2011., a pokazalo se iznimno korisnim za uočavanje ključnih trendova koji nisu uvijek vidljivi iz službenih statističkih podataka. Primjerice, dobiveni su korisni podaci o kvalitativnim elementima, kao što su razvojne strategije i uspostava partnerstva, koji su od ključne važnosti kod svake analizu potencijala za urbani razvoj u trenutku kad se Republika Hrvatska nalazi na pragu novog razdoblja koje karakteriziraju dostupnost značajno većih sredstava iz EU fondova te primjena potpuno novih uredbi EU-a.</w:t>
      </w:r>
    </w:p>
    <w:p w14:paraId="19209B31"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 xml:space="preserve">Na kraju poglavlja iznesena je sveobuhvatna analiza snaga, slabosti, prilika i prijetnji (SWOT analiza), s najvažnijim zaključcima </w:t>
      </w:r>
      <w:proofErr w:type="spellStart"/>
      <w:r w:rsidRPr="00174400">
        <w:rPr>
          <w:rFonts w:ascii="Calibri" w:hAnsi="Calibri" w:cs="Calibri"/>
          <w:lang w:val="hr-HR"/>
        </w:rPr>
        <w:t>socio</w:t>
      </w:r>
      <w:proofErr w:type="spellEnd"/>
      <w:r w:rsidRPr="00174400">
        <w:rPr>
          <w:rFonts w:ascii="Calibri" w:hAnsi="Calibri" w:cs="Calibri"/>
          <w:lang w:val="hr-HR"/>
        </w:rPr>
        <w:t xml:space="preserve">-ekonomske analize, na temelju kojih su sastavljene smjernice i preporuke u nastavku teksta. </w:t>
      </w:r>
    </w:p>
    <w:p w14:paraId="12EE6B83" w14:textId="77777777" w:rsidR="00966820" w:rsidRPr="00174400" w:rsidRDefault="00966820" w:rsidP="00DB148E">
      <w:pPr>
        <w:spacing w:before="40" w:after="40" w:line="300" w:lineRule="auto"/>
        <w:jc w:val="both"/>
        <w:rPr>
          <w:rFonts w:ascii="Calibri" w:hAnsi="Calibri" w:cs="Calibri"/>
          <w:sz w:val="24"/>
          <w:szCs w:val="24"/>
          <w:lang w:val="hr-HR"/>
        </w:rPr>
      </w:pPr>
    </w:p>
    <w:p w14:paraId="5F9F49B8" w14:textId="77777777" w:rsidR="00966820" w:rsidRPr="00174400" w:rsidRDefault="00966820" w:rsidP="00DB148E">
      <w:pPr>
        <w:pStyle w:val="11-Heading5"/>
        <w:spacing w:before="40" w:after="40" w:line="300" w:lineRule="auto"/>
        <w:rPr>
          <w:b/>
          <w:bCs/>
          <w:lang w:val="hr-HR"/>
        </w:rPr>
      </w:pPr>
      <w:bookmarkStart w:id="26" w:name="_Toc396648367"/>
      <w:r w:rsidRPr="00174400">
        <w:rPr>
          <w:b/>
          <w:bCs/>
          <w:lang w:val="hr-HR"/>
        </w:rPr>
        <w:t>Kretanje stanovništva u hrvatskim urbanim središtima</w:t>
      </w:r>
      <w:bookmarkEnd w:id="26"/>
      <w:r w:rsidRPr="00174400">
        <w:rPr>
          <w:b/>
          <w:bCs/>
          <w:lang w:val="hr-HR"/>
        </w:rPr>
        <w:t xml:space="preserve"> </w:t>
      </w:r>
    </w:p>
    <w:p w14:paraId="7CDBFC78"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 xml:space="preserve">U 43 grada koji su ispunjavali Upitnik, između 2001. i 2011. godine uočen je pad broja stanovnika od 2,0%, što odgovara statističkim podacima o migracijama i podacima iz Popisa stanovništva 2011. U Republici Hrvatskoj nije došlo do značajnijih međunarodnih migracija, kao što je to bio slučaj u ostalim zemljama središnje Europe. </w:t>
      </w:r>
    </w:p>
    <w:p w14:paraId="1E7185A0"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Podaci pokazuju da je neto promjena u broju stanovnika vrlo slična u svim kategorijama – malim gradovima, gradovima srednje veličine i najvećim gradovima. Najvjerojatnije je riječ o promjenama koje se događaju unutar iste razine urbane hijerarhije, odnosno internim migracijama, što navodi na zaključak kako u Republici Hrvatskoj gospodarske i demografske promjene ne prati i pojačana urbanizacija.</w:t>
      </w:r>
    </w:p>
    <w:p w14:paraId="042012AF" w14:textId="77777777" w:rsidR="00966820" w:rsidRPr="00174400" w:rsidRDefault="00966820" w:rsidP="00DB148E">
      <w:pPr>
        <w:spacing w:before="40" w:after="40" w:line="300" w:lineRule="auto"/>
        <w:rPr>
          <w:rFonts w:ascii="Calibri" w:hAnsi="Calibri" w:cs="Calibri"/>
          <w:lang w:val="hr-HR"/>
        </w:rPr>
      </w:pPr>
    </w:p>
    <w:tbl>
      <w:tblPr>
        <w:tblW w:w="8840" w:type="dxa"/>
        <w:tblInd w:w="2" w:type="dxa"/>
        <w:tblCellMar>
          <w:left w:w="0" w:type="dxa"/>
          <w:right w:w="0" w:type="dxa"/>
        </w:tblCellMar>
        <w:tblLook w:val="0000" w:firstRow="0" w:lastRow="0" w:firstColumn="0" w:lastColumn="0" w:noHBand="0" w:noVBand="0"/>
      </w:tblPr>
      <w:tblGrid>
        <w:gridCol w:w="4533"/>
        <w:gridCol w:w="393"/>
        <w:gridCol w:w="1204"/>
        <w:gridCol w:w="1618"/>
        <w:gridCol w:w="1092"/>
      </w:tblGrid>
      <w:tr w:rsidR="00966820" w:rsidRPr="00A4065F" w14:paraId="1A88007D" w14:textId="77777777">
        <w:trPr>
          <w:trHeight w:val="255"/>
        </w:trPr>
        <w:tc>
          <w:tcPr>
            <w:tcW w:w="8840" w:type="dxa"/>
            <w:gridSpan w:val="5"/>
            <w:tcBorders>
              <w:top w:val="nil"/>
              <w:left w:val="nil"/>
              <w:bottom w:val="nil"/>
              <w:right w:val="nil"/>
            </w:tcBorders>
            <w:noWrap/>
            <w:tcMar>
              <w:top w:w="15" w:type="dxa"/>
              <w:left w:w="15" w:type="dxa"/>
              <w:bottom w:w="0" w:type="dxa"/>
              <w:right w:w="15" w:type="dxa"/>
            </w:tcMar>
            <w:vAlign w:val="bottom"/>
          </w:tcPr>
          <w:p w14:paraId="5D7988F5" w14:textId="77777777" w:rsidR="00966820" w:rsidRPr="00174400" w:rsidRDefault="00966820" w:rsidP="00DB148E">
            <w:pPr>
              <w:spacing w:line="245" w:lineRule="auto"/>
              <w:rPr>
                <w:rFonts w:ascii="Calibri" w:hAnsi="Calibri" w:cs="Calibri"/>
                <w:b/>
                <w:bCs/>
                <w:i/>
                <w:iCs/>
                <w:sz w:val="20"/>
                <w:szCs w:val="20"/>
                <w:lang w:val="hr-HR"/>
              </w:rPr>
            </w:pPr>
            <w:r w:rsidRPr="00174400">
              <w:rPr>
                <w:rFonts w:ascii="Calibri" w:hAnsi="Calibri" w:cs="Calibri"/>
                <w:b/>
                <w:bCs/>
                <w:i/>
                <w:iCs/>
                <w:sz w:val="20"/>
                <w:szCs w:val="20"/>
                <w:lang w:val="hr-HR"/>
              </w:rPr>
              <w:t>TABLICA 2.1a): BROJ STANOVNIKA I PROMJENA BROJA STANOVNIKA PO VELIČINI GRADA I PLANSKIM PODRUČJIMA, 2011.</w:t>
            </w:r>
          </w:p>
        </w:tc>
      </w:tr>
      <w:tr w:rsidR="00966820" w:rsidRPr="00174400" w14:paraId="0E334EF2"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E877AF2" w14:textId="77777777" w:rsidR="00966820" w:rsidRPr="00174400" w:rsidRDefault="00966820" w:rsidP="00DB148E">
            <w:pPr>
              <w:spacing w:line="245" w:lineRule="auto"/>
              <w:rPr>
                <w:rFonts w:ascii="Calibri" w:hAnsi="Calibri" w:cs="Calibri"/>
                <w:i/>
                <w:iCs/>
                <w:sz w:val="18"/>
                <w:szCs w:val="18"/>
                <w:lang w:val="hr-HR"/>
              </w:rPr>
            </w:pPr>
          </w:p>
        </w:tc>
        <w:tc>
          <w:tcPr>
            <w:tcW w:w="0" w:type="auto"/>
            <w:tcBorders>
              <w:top w:val="nil"/>
              <w:left w:val="nil"/>
              <w:bottom w:val="nil"/>
              <w:right w:val="nil"/>
            </w:tcBorders>
            <w:noWrap/>
            <w:tcMar>
              <w:top w:w="15" w:type="dxa"/>
              <w:left w:w="15" w:type="dxa"/>
              <w:bottom w:w="0" w:type="dxa"/>
              <w:right w:w="15" w:type="dxa"/>
            </w:tcMar>
            <w:vAlign w:val="bottom"/>
          </w:tcPr>
          <w:p w14:paraId="5E849750" w14:textId="77777777" w:rsidR="00966820" w:rsidRPr="00174400" w:rsidRDefault="00966820" w:rsidP="00DB148E">
            <w:pPr>
              <w:spacing w:line="245" w:lineRule="auto"/>
              <w:jc w:val="center"/>
              <w:rPr>
                <w:rFonts w:ascii="Calibri" w:hAnsi="Calibri" w:cs="Calibri"/>
                <w:i/>
                <w:iCs/>
                <w:sz w:val="18"/>
                <w:szCs w:val="18"/>
                <w:lang w:val="hr-HR"/>
              </w:rPr>
            </w:pPr>
            <w:r w:rsidRPr="00174400">
              <w:rPr>
                <w:rFonts w:ascii="Calibri" w:hAnsi="Calibri" w:cs="Calibri"/>
                <w:i/>
                <w:iCs/>
                <w:sz w:val="18"/>
                <w:szCs w:val="18"/>
                <w:lang w:val="hr-HR"/>
              </w:rPr>
              <w:t>Broj</w:t>
            </w:r>
          </w:p>
        </w:tc>
        <w:tc>
          <w:tcPr>
            <w:tcW w:w="0" w:type="auto"/>
            <w:tcBorders>
              <w:top w:val="nil"/>
              <w:left w:val="nil"/>
              <w:bottom w:val="nil"/>
              <w:right w:val="nil"/>
            </w:tcBorders>
            <w:noWrap/>
            <w:tcMar>
              <w:top w:w="15" w:type="dxa"/>
              <w:left w:w="15" w:type="dxa"/>
              <w:bottom w:w="0" w:type="dxa"/>
              <w:right w:w="15" w:type="dxa"/>
            </w:tcMar>
            <w:vAlign w:val="bottom"/>
          </w:tcPr>
          <w:p w14:paraId="1FADCC94" w14:textId="77777777" w:rsidR="00966820" w:rsidRPr="00174400" w:rsidRDefault="00966820" w:rsidP="00DB148E">
            <w:pPr>
              <w:spacing w:line="245" w:lineRule="auto"/>
              <w:jc w:val="center"/>
              <w:rPr>
                <w:rFonts w:ascii="Calibri" w:hAnsi="Calibri" w:cs="Calibri"/>
                <w:i/>
                <w:iCs/>
                <w:sz w:val="18"/>
                <w:szCs w:val="18"/>
                <w:lang w:val="hr-HR"/>
              </w:rPr>
            </w:pPr>
            <w:r w:rsidRPr="00174400">
              <w:rPr>
                <w:rFonts w:ascii="Calibri" w:hAnsi="Calibri" w:cs="Calibri"/>
                <w:i/>
                <w:iCs/>
                <w:sz w:val="18"/>
                <w:szCs w:val="18"/>
                <w:lang w:val="hr-HR"/>
              </w:rPr>
              <w:t>Ukupno stan.</w:t>
            </w:r>
          </w:p>
          <w:p w14:paraId="698E0E8C" w14:textId="77777777" w:rsidR="00966820" w:rsidRPr="00174400" w:rsidRDefault="00966820" w:rsidP="00DB148E">
            <w:pPr>
              <w:spacing w:line="245" w:lineRule="auto"/>
              <w:jc w:val="center"/>
              <w:rPr>
                <w:rFonts w:ascii="Calibri" w:hAnsi="Calibri" w:cs="Calibri"/>
                <w:i/>
                <w:iCs/>
                <w:sz w:val="18"/>
                <w:szCs w:val="18"/>
                <w:lang w:val="hr-HR"/>
              </w:rPr>
            </w:pPr>
            <w:r w:rsidRPr="00174400">
              <w:rPr>
                <w:rFonts w:ascii="Calibri" w:hAnsi="Calibri" w:cs="Calibri"/>
                <w:i/>
                <w:iCs/>
                <w:sz w:val="18"/>
                <w:szCs w:val="18"/>
                <w:lang w:val="hr-HR"/>
              </w:rPr>
              <w:t>u 2011.</w:t>
            </w:r>
          </w:p>
        </w:tc>
        <w:tc>
          <w:tcPr>
            <w:tcW w:w="0" w:type="auto"/>
            <w:tcBorders>
              <w:top w:val="nil"/>
              <w:left w:val="nil"/>
              <w:bottom w:val="nil"/>
              <w:right w:val="nil"/>
            </w:tcBorders>
            <w:noWrap/>
            <w:tcMar>
              <w:top w:w="15" w:type="dxa"/>
              <w:left w:w="15" w:type="dxa"/>
              <w:bottom w:w="0" w:type="dxa"/>
              <w:right w:w="15" w:type="dxa"/>
            </w:tcMar>
            <w:vAlign w:val="bottom"/>
          </w:tcPr>
          <w:p w14:paraId="09D10753" w14:textId="77777777" w:rsidR="00966820" w:rsidRPr="00174400" w:rsidRDefault="00966820" w:rsidP="00DB148E">
            <w:pPr>
              <w:spacing w:line="245" w:lineRule="auto"/>
              <w:jc w:val="center"/>
              <w:rPr>
                <w:rFonts w:ascii="Calibri" w:hAnsi="Calibri" w:cs="Calibri"/>
                <w:i/>
                <w:iCs/>
                <w:sz w:val="18"/>
                <w:szCs w:val="18"/>
                <w:lang w:val="hr-HR"/>
              </w:rPr>
            </w:pPr>
            <w:r w:rsidRPr="00174400">
              <w:rPr>
                <w:rFonts w:ascii="Calibri" w:hAnsi="Calibri" w:cs="Calibri"/>
                <w:i/>
                <w:iCs/>
                <w:sz w:val="18"/>
                <w:szCs w:val="18"/>
                <w:lang w:val="hr-HR"/>
              </w:rPr>
              <w:t>Ukupna promjena</w:t>
            </w:r>
          </w:p>
          <w:p w14:paraId="3312B54C" w14:textId="77777777" w:rsidR="00966820" w:rsidRPr="00174400" w:rsidRDefault="00966820" w:rsidP="00DB148E">
            <w:pPr>
              <w:spacing w:line="245" w:lineRule="auto"/>
              <w:jc w:val="center"/>
              <w:rPr>
                <w:rFonts w:ascii="Calibri" w:hAnsi="Calibri" w:cs="Calibri"/>
                <w:i/>
                <w:iCs/>
                <w:sz w:val="18"/>
                <w:szCs w:val="18"/>
                <w:lang w:val="hr-HR"/>
              </w:rPr>
            </w:pPr>
            <w:r w:rsidRPr="00174400">
              <w:rPr>
                <w:rFonts w:ascii="Calibri" w:hAnsi="Calibri" w:cs="Calibri"/>
                <w:i/>
                <w:iCs/>
                <w:sz w:val="18"/>
                <w:szCs w:val="18"/>
                <w:lang w:val="hr-HR"/>
              </w:rPr>
              <w:t>2001.-2011.</w:t>
            </w:r>
          </w:p>
        </w:tc>
        <w:tc>
          <w:tcPr>
            <w:tcW w:w="0" w:type="auto"/>
            <w:tcBorders>
              <w:top w:val="nil"/>
              <w:left w:val="nil"/>
              <w:bottom w:val="nil"/>
              <w:right w:val="nil"/>
            </w:tcBorders>
            <w:noWrap/>
            <w:tcMar>
              <w:top w:w="15" w:type="dxa"/>
              <w:left w:w="15" w:type="dxa"/>
              <w:bottom w:w="0" w:type="dxa"/>
              <w:right w:w="15" w:type="dxa"/>
            </w:tcMar>
            <w:vAlign w:val="bottom"/>
          </w:tcPr>
          <w:p w14:paraId="6FC1FCA6" w14:textId="77777777" w:rsidR="00966820" w:rsidRPr="00174400" w:rsidRDefault="00966820" w:rsidP="00DB148E">
            <w:pPr>
              <w:spacing w:line="245" w:lineRule="auto"/>
              <w:rPr>
                <w:rFonts w:ascii="Calibri" w:hAnsi="Calibri" w:cs="Calibri"/>
                <w:i/>
                <w:iCs/>
                <w:sz w:val="18"/>
                <w:szCs w:val="18"/>
                <w:lang w:val="hr-HR"/>
              </w:rPr>
            </w:pPr>
            <w:r w:rsidRPr="00174400">
              <w:rPr>
                <w:rFonts w:ascii="Calibri" w:hAnsi="Calibri" w:cs="Calibri"/>
                <w:i/>
                <w:iCs/>
                <w:sz w:val="18"/>
                <w:szCs w:val="18"/>
                <w:lang w:val="hr-HR"/>
              </w:rPr>
              <w:t>% promjena</w:t>
            </w:r>
          </w:p>
          <w:p w14:paraId="0006568F" w14:textId="77777777" w:rsidR="00966820" w:rsidRPr="00174400" w:rsidRDefault="00966820" w:rsidP="00DB148E">
            <w:pPr>
              <w:spacing w:line="245" w:lineRule="auto"/>
              <w:rPr>
                <w:rFonts w:ascii="Calibri" w:hAnsi="Calibri" w:cs="Calibri"/>
                <w:i/>
                <w:iCs/>
                <w:sz w:val="18"/>
                <w:szCs w:val="18"/>
                <w:lang w:val="hr-HR"/>
              </w:rPr>
            </w:pPr>
            <w:r w:rsidRPr="00174400">
              <w:rPr>
                <w:rFonts w:ascii="Calibri" w:hAnsi="Calibri" w:cs="Calibri"/>
                <w:i/>
                <w:iCs/>
                <w:sz w:val="18"/>
                <w:szCs w:val="18"/>
                <w:lang w:val="hr-HR"/>
              </w:rPr>
              <w:t>2001.-2011.</w:t>
            </w:r>
          </w:p>
        </w:tc>
      </w:tr>
      <w:tr w:rsidR="00966820" w:rsidRPr="00174400" w14:paraId="3BA070C0" w14:textId="77777777">
        <w:trPr>
          <w:trHeight w:hRule="exact" w:val="255"/>
        </w:trPr>
        <w:tc>
          <w:tcPr>
            <w:tcW w:w="0" w:type="auto"/>
            <w:tcBorders>
              <w:top w:val="nil"/>
              <w:left w:val="nil"/>
              <w:bottom w:val="nil"/>
              <w:right w:val="nil"/>
            </w:tcBorders>
            <w:noWrap/>
            <w:tcMar>
              <w:top w:w="15" w:type="dxa"/>
              <w:left w:w="15" w:type="dxa"/>
              <w:bottom w:w="0" w:type="dxa"/>
              <w:right w:w="15" w:type="dxa"/>
            </w:tcMar>
            <w:vAlign w:val="bottom"/>
          </w:tcPr>
          <w:p w14:paraId="616846B9" w14:textId="77777777" w:rsidR="00966820" w:rsidRPr="00174400" w:rsidRDefault="00966820" w:rsidP="00DB148E">
            <w:pPr>
              <w:spacing w:line="245" w:lineRule="auto"/>
              <w:rPr>
                <w:rFonts w:ascii="Calibri" w:hAnsi="Calibri" w:cs="Calibri"/>
                <w:i/>
                <w:iCs/>
                <w:sz w:val="18"/>
                <w:szCs w:val="18"/>
                <w:lang w:val="hr-HR"/>
              </w:rPr>
            </w:pPr>
            <w:r w:rsidRPr="00174400">
              <w:rPr>
                <w:rFonts w:ascii="Calibri" w:hAnsi="Calibri" w:cs="Calibri"/>
                <w:i/>
                <w:iCs/>
                <w:sz w:val="18"/>
                <w:szCs w:val="18"/>
                <w:lang w:val="hr-HR"/>
              </w:rPr>
              <w:t>Najveći gradovi (više od 100.000 st.)</w:t>
            </w:r>
          </w:p>
        </w:tc>
        <w:tc>
          <w:tcPr>
            <w:tcW w:w="0" w:type="auto"/>
            <w:tcBorders>
              <w:top w:val="nil"/>
              <w:left w:val="nil"/>
              <w:bottom w:val="nil"/>
              <w:right w:val="nil"/>
            </w:tcBorders>
            <w:noWrap/>
            <w:tcMar>
              <w:top w:w="15" w:type="dxa"/>
              <w:left w:w="15" w:type="dxa"/>
              <w:bottom w:w="0" w:type="dxa"/>
              <w:right w:w="15" w:type="dxa"/>
            </w:tcMar>
            <w:vAlign w:val="bottom"/>
          </w:tcPr>
          <w:p w14:paraId="786E002A" w14:textId="77777777" w:rsidR="00966820" w:rsidRPr="00174400" w:rsidRDefault="00966820" w:rsidP="00DB148E">
            <w:pPr>
              <w:spacing w:line="245" w:lineRule="auto"/>
              <w:jc w:val="center"/>
              <w:rPr>
                <w:rFonts w:ascii="Calibri" w:hAnsi="Calibri" w:cs="Calibri"/>
                <w:i/>
                <w:iCs/>
                <w:sz w:val="18"/>
                <w:szCs w:val="18"/>
                <w:lang w:val="hr-HR"/>
              </w:rPr>
            </w:pPr>
            <w:r w:rsidRPr="00174400">
              <w:rPr>
                <w:rFonts w:ascii="Calibri" w:hAnsi="Calibri" w:cs="Calibri"/>
                <w:i/>
                <w:iCs/>
                <w:sz w:val="18"/>
                <w:szCs w:val="18"/>
                <w:lang w:val="hr-HR"/>
              </w:rPr>
              <w:t>4</w:t>
            </w:r>
          </w:p>
        </w:tc>
        <w:tc>
          <w:tcPr>
            <w:tcW w:w="0" w:type="auto"/>
            <w:tcBorders>
              <w:top w:val="nil"/>
              <w:left w:val="nil"/>
              <w:bottom w:val="nil"/>
              <w:right w:val="nil"/>
            </w:tcBorders>
            <w:noWrap/>
            <w:tcMar>
              <w:top w:w="15" w:type="dxa"/>
              <w:left w:w="15" w:type="dxa"/>
              <w:bottom w:w="0" w:type="dxa"/>
              <w:right w:w="15" w:type="dxa"/>
            </w:tcMar>
            <w:vAlign w:val="bottom"/>
          </w:tcPr>
          <w:p w14:paraId="2F093489"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1204791</w:t>
            </w:r>
          </w:p>
        </w:tc>
        <w:tc>
          <w:tcPr>
            <w:tcW w:w="0" w:type="auto"/>
            <w:tcBorders>
              <w:top w:val="nil"/>
              <w:left w:val="nil"/>
              <w:bottom w:val="nil"/>
              <w:right w:val="nil"/>
            </w:tcBorders>
            <w:noWrap/>
            <w:tcMar>
              <w:top w:w="15" w:type="dxa"/>
              <w:left w:w="15" w:type="dxa"/>
              <w:bottom w:w="0" w:type="dxa"/>
              <w:right w:w="15" w:type="dxa"/>
            </w:tcMar>
            <w:vAlign w:val="bottom"/>
          </w:tcPr>
          <w:p w14:paraId="0F312731"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-21707</w:t>
            </w:r>
          </w:p>
        </w:tc>
        <w:tc>
          <w:tcPr>
            <w:tcW w:w="0" w:type="auto"/>
            <w:tcBorders>
              <w:top w:val="nil"/>
              <w:left w:val="nil"/>
              <w:bottom w:val="nil"/>
              <w:right w:val="nil"/>
            </w:tcBorders>
            <w:noWrap/>
            <w:tcMar>
              <w:top w:w="15" w:type="dxa"/>
              <w:left w:w="15" w:type="dxa"/>
              <w:bottom w:w="0" w:type="dxa"/>
              <w:right w:w="15" w:type="dxa"/>
            </w:tcMar>
            <w:vAlign w:val="bottom"/>
          </w:tcPr>
          <w:p w14:paraId="6BB937D9"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-1,8</w:t>
            </w:r>
          </w:p>
        </w:tc>
      </w:tr>
      <w:tr w:rsidR="00966820" w:rsidRPr="00174400" w14:paraId="3957666A" w14:textId="77777777">
        <w:trPr>
          <w:trHeight w:hRule="exact" w:val="255"/>
        </w:trPr>
        <w:tc>
          <w:tcPr>
            <w:tcW w:w="0" w:type="auto"/>
            <w:tcBorders>
              <w:top w:val="nil"/>
              <w:left w:val="nil"/>
              <w:bottom w:val="nil"/>
              <w:right w:val="nil"/>
            </w:tcBorders>
            <w:noWrap/>
            <w:tcMar>
              <w:top w:w="15" w:type="dxa"/>
              <w:left w:w="15" w:type="dxa"/>
              <w:bottom w:w="0" w:type="dxa"/>
              <w:right w:w="15" w:type="dxa"/>
            </w:tcMar>
            <w:vAlign w:val="bottom"/>
          </w:tcPr>
          <w:p w14:paraId="15124567" w14:textId="77777777" w:rsidR="00966820" w:rsidRPr="00174400" w:rsidRDefault="00966820" w:rsidP="00DB148E">
            <w:pPr>
              <w:spacing w:line="245" w:lineRule="auto"/>
              <w:rPr>
                <w:rFonts w:ascii="Calibri" w:hAnsi="Calibri" w:cs="Calibri"/>
                <w:i/>
                <w:iCs/>
                <w:sz w:val="18"/>
                <w:szCs w:val="18"/>
                <w:lang w:val="hr-HR"/>
              </w:rPr>
            </w:pPr>
            <w:r w:rsidRPr="00174400">
              <w:rPr>
                <w:rFonts w:ascii="Calibri" w:hAnsi="Calibri" w:cs="Calibri"/>
                <w:i/>
                <w:iCs/>
                <w:sz w:val="18"/>
                <w:szCs w:val="18"/>
                <w:lang w:val="hr-HR"/>
              </w:rPr>
              <w:t>Gradovi srednje veličine. (od 35.000 do 100.000 st.)</w:t>
            </w:r>
          </w:p>
        </w:tc>
        <w:tc>
          <w:tcPr>
            <w:tcW w:w="0" w:type="auto"/>
            <w:tcBorders>
              <w:top w:val="nil"/>
              <w:left w:val="nil"/>
              <w:bottom w:val="nil"/>
              <w:right w:val="nil"/>
            </w:tcBorders>
            <w:noWrap/>
            <w:tcMar>
              <w:top w:w="15" w:type="dxa"/>
              <w:left w:w="15" w:type="dxa"/>
              <w:bottom w:w="0" w:type="dxa"/>
              <w:right w:w="15" w:type="dxa"/>
            </w:tcMar>
            <w:vAlign w:val="bottom"/>
          </w:tcPr>
          <w:p w14:paraId="78FD371D" w14:textId="77777777" w:rsidR="00966820" w:rsidRPr="00174400" w:rsidRDefault="00966820" w:rsidP="00DB148E">
            <w:pPr>
              <w:spacing w:line="245" w:lineRule="auto"/>
              <w:jc w:val="center"/>
              <w:rPr>
                <w:rFonts w:ascii="Calibri" w:hAnsi="Calibri" w:cs="Calibri"/>
                <w:i/>
                <w:iCs/>
                <w:sz w:val="18"/>
                <w:szCs w:val="18"/>
                <w:lang w:val="hr-HR"/>
              </w:rPr>
            </w:pPr>
            <w:r w:rsidRPr="00174400">
              <w:rPr>
                <w:rFonts w:ascii="Calibri" w:hAnsi="Calibri" w:cs="Calibri"/>
                <w:i/>
                <w:iCs/>
                <w:sz w:val="18"/>
                <w:szCs w:val="18"/>
                <w:lang w:val="hr-HR"/>
              </w:rPr>
              <w:t>12</w:t>
            </w:r>
          </w:p>
        </w:tc>
        <w:tc>
          <w:tcPr>
            <w:tcW w:w="0" w:type="auto"/>
            <w:tcBorders>
              <w:top w:val="nil"/>
              <w:left w:val="nil"/>
              <w:bottom w:val="nil"/>
              <w:right w:val="nil"/>
            </w:tcBorders>
            <w:noWrap/>
            <w:tcMar>
              <w:top w:w="15" w:type="dxa"/>
              <w:left w:w="15" w:type="dxa"/>
              <w:bottom w:w="0" w:type="dxa"/>
              <w:right w:w="15" w:type="dxa"/>
            </w:tcMar>
            <w:vAlign w:val="bottom"/>
          </w:tcPr>
          <w:p w14:paraId="2538444E"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605609</w:t>
            </w:r>
          </w:p>
        </w:tc>
        <w:tc>
          <w:tcPr>
            <w:tcW w:w="0" w:type="auto"/>
            <w:tcBorders>
              <w:top w:val="nil"/>
              <w:left w:val="nil"/>
              <w:bottom w:val="nil"/>
              <w:right w:val="nil"/>
            </w:tcBorders>
            <w:noWrap/>
            <w:tcMar>
              <w:top w:w="15" w:type="dxa"/>
              <w:left w:w="15" w:type="dxa"/>
              <w:bottom w:w="0" w:type="dxa"/>
              <w:right w:w="15" w:type="dxa"/>
            </w:tcMar>
            <w:vAlign w:val="bottom"/>
          </w:tcPr>
          <w:p w14:paraId="7AA1260B"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-14854</w:t>
            </w:r>
          </w:p>
        </w:tc>
        <w:tc>
          <w:tcPr>
            <w:tcW w:w="0" w:type="auto"/>
            <w:tcBorders>
              <w:top w:val="nil"/>
              <w:left w:val="nil"/>
              <w:bottom w:val="nil"/>
              <w:right w:val="nil"/>
            </w:tcBorders>
            <w:noWrap/>
            <w:tcMar>
              <w:top w:w="15" w:type="dxa"/>
              <w:left w:w="15" w:type="dxa"/>
              <w:bottom w:w="0" w:type="dxa"/>
              <w:right w:w="15" w:type="dxa"/>
            </w:tcMar>
            <w:vAlign w:val="bottom"/>
          </w:tcPr>
          <w:p w14:paraId="133D7FAA"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-2,4</w:t>
            </w:r>
          </w:p>
        </w:tc>
      </w:tr>
      <w:tr w:rsidR="00966820" w:rsidRPr="00174400" w14:paraId="05B7ABB3" w14:textId="77777777">
        <w:trPr>
          <w:trHeight w:hRule="exact" w:val="255"/>
        </w:trPr>
        <w:tc>
          <w:tcPr>
            <w:tcW w:w="0" w:type="auto"/>
            <w:tcBorders>
              <w:top w:val="nil"/>
              <w:left w:val="nil"/>
              <w:bottom w:val="nil"/>
              <w:right w:val="nil"/>
            </w:tcBorders>
            <w:noWrap/>
            <w:tcMar>
              <w:top w:w="15" w:type="dxa"/>
              <w:left w:w="15" w:type="dxa"/>
              <w:bottom w:w="0" w:type="dxa"/>
              <w:right w:w="15" w:type="dxa"/>
            </w:tcMar>
            <w:vAlign w:val="bottom"/>
          </w:tcPr>
          <w:p w14:paraId="6900B930" w14:textId="77777777" w:rsidR="00966820" w:rsidRPr="00174400" w:rsidRDefault="00966820" w:rsidP="00DB148E">
            <w:pPr>
              <w:spacing w:line="245" w:lineRule="auto"/>
              <w:rPr>
                <w:rFonts w:ascii="Calibri" w:hAnsi="Calibri" w:cs="Calibri"/>
                <w:i/>
                <w:iCs/>
                <w:sz w:val="18"/>
                <w:szCs w:val="18"/>
                <w:lang w:val="hr-HR"/>
              </w:rPr>
            </w:pPr>
            <w:r w:rsidRPr="00174400">
              <w:rPr>
                <w:rFonts w:ascii="Calibri" w:hAnsi="Calibri" w:cs="Calibri"/>
                <w:i/>
                <w:iCs/>
                <w:sz w:val="18"/>
                <w:szCs w:val="18"/>
                <w:lang w:val="hr-HR"/>
              </w:rPr>
              <w:t>Mali gradovi (manje od 35.000)</w:t>
            </w:r>
          </w:p>
        </w:tc>
        <w:tc>
          <w:tcPr>
            <w:tcW w:w="0" w:type="auto"/>
            <w:tcBorders>
              <w:top w:val="nil"/>
              <w:left w:val="nil"/>
              <w:bottom w:val="nil"/>
              <w:right w:val="nil"/>
            </w:tcBorders>
            <w:noWrap/>
            <w:tcMar>
              <w:top w:w="15" w:type="dxa"/>
              <w:left w:w="15" w:type="dxa"/>
              <w:bottom w:w="0" w:type="dxa"/>
              <w:right w:w="15" w:type="dxa"/>
            </w:tcMar>
            <w:vAlign w:val="bottom"/>
          </w:tcPr>
          <w:p w14:paraId="5BCD479E" w14:textId="77777777" w:rsidR="00966820" w:rsidRPr="00174400" w:rsidRDefault="00966820" w:rsidP="00DB148E">
            <w:pPr>
              <w:spacing w:line="245" w:lineRule="auto"/>
              <w:jc w:val="center"/>
              <w:rPr>
                <w:rFonts w:ascii="Calibri" w:hAnsi="Calibri" w:cs="Calibri"/>
                <w:i/>
                <w:iCs/>
                <w:sz w:val="18"/>
                <w:szCs w:val="18"/>
                <w:lang w:val="hr-HR"/>
              </w:rPr>
            </w:pPr>
            <w:r w:rsidRPr="00174400">
              <w:rPr>
                <w:rFonts w:ascii="Calibri" w:hAnsi="Calibri" w:cs="Calibri"/>
                <w:i/>
                <w:iCs/>
                <w:sz w:val="18"/>
                <w:szCs w:val="18"/>
                <w:lang w:val="hr-HR"/>
              </w:rPr>
              <w:t>27</w:t>
            </w:r>
          </w:p>
        </w:tc>
        <w:tc>
          <w:tcPr>
            <w:tcW w:w="0" w:type="auto"/>
            <w:tcBorders>
              <w:top w:val="nil"/>
              <w:left w:val="nil"/>
              <w:bottom w:val="nil"/>
              <w:right w:val="nil"/>
            </w:tcBorders>
            <w:noWrap/>
            <w:tcMar>
              <w:top w:w="15" w:type="dxa"/>
              <w:left w:w="15" w:type="dxa"/>
              <w:bottom w:w="0" w:type="dxa"/>
              <w:right w:w="15" w:type="dxa"/>
            </w:tcMar>
            <w:vAlign w:val="bottom"/>
          </w:tcPr>
          <w:p w14:paraId="6D4168CA"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473871</w:t>
            </w:r>
          </w:p>
        </w:tc>
        <w:tc>
          <w:tcPr>
            <w:tcW w:w="0" w:type="auto"/>
            <w:tcBorders>
              <w:top w:val="nil"/>
              <w:left w:val="nil"/>
              <w:bottom w:val="nil"/>
              <w:right w:val="nil"/>
            </w:tcBorders>
            <w:noWrap/>
            <w:tcMar>
              <w:top w:w="15" w:type="dxa"/>
              <w:left w:w="15" w:type="dxa"/>
              <w:bottom w:w="0" w:type="dxa"/>
              <w:right w:w="15" w:type="dxa"/>
            </w:tcMar>
            <w:vAlign w:val="bottom"/>
          </w:tcPr>
          <w:p w14:paraId="015DF8E9"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-11078</w:t>
            </w:r>
          </w:p>
        </w:tc>
        <w:tc>
          <w:tcPr>
            <w:tcW w:w="0" w:type="auto"/>
            <w:tcBorders>
              <w:top w:val="nil"/>
              <w:left w:val="nil"/>
              <w:bottom w:val="nil"/>
              <w:right w:val="nil"/>
            </w:tcBorders>
            <w:noWrap/>
            <w:tcMar>
              <w:top w:w="15" w:type="dxa"/>
              <w:left w:w="15" w:type="dxa"/>
              <w:bottom w:w="0" w:type="dxa"/>
              <w:right w:w="15" w:type="dxa"/>
            </w:tcMar>
            <w:vAlign w:val="bottom"/>
          </w:tcPr>
          <w:p w14:paraId="0D22A8F0"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-2,3</w:t>
            </w:r>
          </w:p>
        </w:tc>
      </w:tr>
      <w:tr w:rsidR="00966820" w:rsidRPr="00174400" w14:paraId="3E1F8B05" w14:textId="77777777">
        <w:trPr>
          <w:trHeight w:hRule="exact" w:val="255"/>
        </w:trPr>
        <w:tc>
          <w:tcPr>
            <w:tcW w:w="0" w:type="auto"/>
            <w:tcBorders>
              <w:top w:val="nil"/>
              <w:left w:val="nil"/>
              <w:bottom w:val="nil"/>
              <w:right w:val="nil"/>
            </w:tcBorders>
            <w:noWrap/>
            <w:tcMar>
              <w:top w:w="15" w:type="dxa"/>
              <w:left w:w="15" w:type="dxa"/>
              <w:bottom w:w="0" w:type="dxa"/>
              <w:right w:w="15" w:type="dxa"/>
            </w:tcMar>
            <w:vAlign w:val="bottom"/>
          </w:tcPr>
          <w:p w14:paraId="7242ACF5" w14:textId="77777777" w:rsidR="00966820" w:rsidRPr="00174400" w:rsidRDefault="00966820" w:rsidP="00DB148E">
            <w:pPr>
              <w:spacing w:line="245" w:lineRule="auto"/>
              <w:rPr>
                <w:rFonts w:ascii="Calibri" w:hAnsi="Calibri" w:cs="Calibri"/>
                <w:i/>
                <w:iCs/>
                <w:sz w:val="18"/>
                <w:szCs w:val="18"/>
                <w:lang w:val="hr-HR"/>
              </w:rPr>
            </w:pPr>
          </w:p>
        </w:tc>
        <w:tc>
          <w:tcPr>
            <w:tcW w:w="0" w:type="auto"/>
            <w:tcBorders>
              <w:top w:val="nil"/>
              <w:left w:val="nil"/>
              <w:bottom w:val="nil"/>
              <w:right w:val="nil"/>
            </w:tcBorders>
            <w:noWrap/>
            <w:tcMar>
              <w:top w:w="15" w:type="dxa"/>
              <w:left w:w="15" w:type="dxa"/>
              <w:bottom w:w="0" w:type="dxa"/>
              <w:right w:w="15" w:type="dxa"/>
            </w:tcMar>
            <w:vAlign w:val="bottom"/>
          </w:tcPr>
          <w:p w14:paraId="02F21AAC" w14:textId="77777777" w:rsidR="00966820" w:rsidRPr="00174400" w:rsidRDefault="00966820" w:rsidP="00DB148E">
            <w:pPr>
              <w:spacing w:line="245" w:lineRule="auto"/>
              <w:jc w:val="center"/>
              <w:rPr>
                <w:rFonts w:ascii="Calibri" w:hAnsi="Calibri" w:cs="Calibri"/>
                <w:i/>
                <w:iCs/>
                <w:sz w:val="18"/>
                <w:szCs w:val="18"/>
                <w:lang w:val="hr-HR"/>
              </w:rPr>
            </w:pPr>
          </w:p>
        </w:tc>
        <w:tc>
          <w:tcPr>
            <w:tcW w:w="0" w:type="auto"/>
            <w:tcBorders>
              <w:top w:val="nil"/>
              <w:left w:val="nil"/>
              <w:bottom w:val="nil"/>
              <w:right w:val="nil"/>
            </w:tcBorders>
            <w:noWrap/>
            <w:tcMar>
              <w:top w:w="15" w:type="dxa"/>
              <w:left w:w="15" w:type="dxa"/>
              <w:bottom w:w="0" w:type="dxa"/>
              <w:right w:w="15" w:type="dxa"/>
            </w:tcMar>
            <w:vAlign w:val="bottom"/>
          </w:tcPr>
          <w:p w14:paraId="1CF5E452" w14:textId="77777777" w:rsidR="00966820" w:rsidRPr="00174400" w:rsidRDefault="00966820" w:rsidP="00DB148E">
            <w:pPr>
              <w:spacing w:line="245" w:lineRule="auto"/>
              <w:jc w:val="center"/>
              <w:rPr>
                <w:rFonts w:ascii="Calibri" w:hAnsi="Calibri" w:cs="Calibri"/>
                <w:i/>
                <w:iCs/>
                <w:color w:val="000000"/>
                <w:sz w:val="18"/>
                <w:szCs w:val="18"/>
                <w:lang w:val="hr-HR"/>
              </w:rPr>
            </w:pPr>
          </w:p>
        </w:tc>
        <w:tc>
          <w:tcPr>
            <w:tcW w:w="0" w:type="auto"/>
            <w:tcBorders>
              <w:top w:val="nil"/>
              <w:left w:val="nil"/>
              <w:bottom w:val="nil"/>
              <w:right w:val="nil"/>
            </w:tcBorders>
            <w:noWrap/>
            <w:tcMar>
              <w:top w:w="15" w:type="dxa"/>
              <w:left w:w="15" w:type="dxa"/>
              <w:bottom w:w="0" w:type="dxa"/>
              <w:right w:w="15" w:type="dxa"/>
            </w:tcMar>
            <w:vAlign w:val="bottom"/>
          </w:tcPr>
          <w:p w14:paraId="2044DB3C" w14:textId="77777777" w:rsidR="00966820" w:rsidRPr="00174400" w:rsidRDefault="00966820" w:rsidP="00DB148E">
            <w:pPr>
              <w:spacing w:line="245" w:lineRule="auto"/>
              <w:jc w:val="center"/>
              <w:rPr>
                <w:rFonts w:ascii="Calibri" w:hAnsi="Calibri" w:cs="Calibri"/>
                <w:i/>
                <w:iCs/>
                <w:color w:val="000000"/>
                <w:sz w:val="18"/>
                <w:szCs w:val="18"/>
                <w:lang w:val="hr-HR"/>
              </w:rPr>
            </w:pPr>
          </w:p>
        </w:tc>
        <w:tc>
          <w:tcPr>
            <w:tcW w:w="0" w:type="auto"/>
            <w:tcBorders>
              <w:top w:val="nil"/>
              <w:left w:val="nil"/>
              <w:bottom w:val="nil"/>
              <w:right w:val="nil"/>
            </w:tcBorders>
            <w:noWrap/>
            <w:tcMar>
              <w:top w:w="15" w:type="dxa"/>
              <w:left w:w="15" w:type="dxa"/>
              <w:bottom w:w="0" w:type="dxa"/>
              <w:right w:w="15" w:type="dxa"/>
            </w:tcMar>
            <w:vAlign w:val="bottom"/>
          </w:tcPr>
          <w:p w14:paraId="0C9B552E" w14:textId="77777777" w:rsidR="00966820" w:rsidRPr="00174400" w:rsidRDefault="00966820" w:rsidP="00DB148E">
            <w:pPr>
              <w:spacing w:line="245" w:lineRule="auto"/>
              <w:jc w:val="center"/>
              <w:rPr>
                <w:rFonts w:ascii="Calibri" w:hAnsi="Calibri" w:cs="Calibri"/>
                <w:i/>
                <w:iCs/>
                <w:color w:val="000000"/>
                <w:sz w:val="18"/>
                <w:szCs w:val="18"/>
                <w:lang w:val="hr-HR"/>
              </w:rPr>
            </w:pPr>
          </w:p>
        </w:tc>
      </w:tr>
      <w:tr w:rsidR="00966820" w:rsidRPr="00174400" w14:paraId="729782B1" w14:textId="77777777">
        <w:trPr>
          <w:trHeight w:hRule="exact" w:val="255"/>
        </w:trPr>
        <w:tc>
          <w:tcPr>
            <w:tcW w:w="0" w:type="auto"/>
            <w:tcBorders>
              <w:top w:val="nil"/>
              <w:left w:val="nil"/>
              <w:bottom w:val="nil"/>
              <w:right w:val="nil"/>
            </w:tcBorders>
            <w:noWrap/>
            <w:tcMar>
              <w:top w:w="15" w:type="dxa"/>
              <w:left w:w="15" w:type="dxa"/>
              <w:bottom w:w="0" w:type="dxa"/>
              <w:right w:w="15" w:type="dxa"/>
            </w:tcMar>
          </w:tcPr>
          <w:p w14:paraId="5B251954" w14:textId="77777777" w:rsidR="00966820" w:rsidRPr="00174400" w:rsidRDefault="00966820" w:rsidP="00DB148E">
            <w:pPr>
              <w:spacing w:line="245" w:lineRule="auto"/>
              <w:rPr>
                <w:rFonts w:ascii="Calibri" w:hAnsi="Calibri" w:cs="Calibri"/>
                <w:i/>
                <w:iCs/>
                <w:sz w:val="18"/>
                <w:szCs w:val="18"/>
                <w:lang w:val="hr-HR"/>
              </w:rPr>
            </w:pPr>
            <w:r w:rsidRPr="00174400">
              <w:rPr>
                <w:rFonts w:ascii="Calibri" w:hAnsi="Calibri" w:cs="Calibri"/>
                <w:i/>
                <w:iCs/>
                <w:sz w:val="18"/>
                <w:szCs w:val="18"/>
                <w:lang w:val="hr-HR"/>
              </w:rPr>
              <w:t xml:space="preserve">Središnja Hrvatska </w:t>
            </w:r>
          </w:p>
        </w:tc>
        <w:tc>
          <w:tcPr>
            <w:tcW w:w="0" w:type="auto"/>
            <w:tcBorders>
              <w:top w:val="nil"/>
              <w:left w:val="nil"/>
              <w:bottom w:val="nil"/>
              <w:right w:val="nil"/>
            </w:tcBorders>
            <w:noWrap/>
            <w:tcMar>
              <w:top w:w="15" w:type="dxa"/>
              <w:left w:w="15" w:type="dxa"/>
              <w:bottom w:w="0" w:type="dxa"/>
              <w:right w:w="15" w:type="dxa"/>
            </w:tcMar>
            <w:vAlign w:val="bottom"/>
          </w:tcPr>
          <w:p w14:paraId="3949958A" w14:textId="77777777" w:rsidR="00966820" w:rsidRPr="00174400" w:rsidRDefault="00966820" w:rsidP="00DB148E">
            <w:pPr>
              <w:spacing w:line="245" w:lineRule="auto"/>
              <w:jc w:val="center"/>
              <w:rPr>
                <w:rFonts w:ascii="Calibri" w:hAnsi="Calibri" w:cs="Calibri"/>
                <w:i/>
                <w:iCs/>
                <w:sz w:val="18"/>
                <w:szCs w:val="18"/>
                <w:lang w:val="hr-HR"/>
              </w:rPr>
            </w:pPr>
            <w:r w:rsidRPr="00174400">
              <w:rPr>
                <w:rFonts w:ascii="Calibri" w:hAnsi="Calibri" w:cs="Calibri"/>
                <w:i/>
                <w:iCs/>
                <w:sz w:val="18"/>
                <w:szCs w:val="18"/>
                <w:lang w:val="hr-HR"/>
              </w:rPr>
              <w:t>4</w:t>
            </w:r>
          </w:p>
        </w:tc>
        <w:tc>
          <w:tcPr>
            <w:tcW w:w="0" w:type="auto"/>
            <w:tcBorders>
              <w:top w:val="nil"/>
              <w:left w:val="nil"/>
              <w:bottom w:val="nil"/>
              <w:right w:val="nil"/>
            </w:tcBorders>
            <w:noWrap/>
            <w:tcMar>
              <w:top w:w="15" w:type="dxa"/>
              <w:left w:w="15" w:type="dxa"/>
              <w:bottom w:w="0" w:type="dxa"/>
              <w:right w:w="15" w:type="dxa"/>
            </w:tcMar>
            <w:vAlign w:val="bottom"/>
          </w:tcPr>
          <w:p w14:paraId="56FAA9CC"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916364</w:t>
            </w:r>
          </w:p>
        </w:tc>
        <w:tc>
          <w:tcPr>
            <w:tcW w:w="0" w:type="auto"/>
            <w:tcBorders>
              <w:top w:val="nil"/>
              <w:left w:val="nil"/>
              <w:bottom w:val="nil"/>
              <w:right w:val="nil"/>
            </w:tcBorders>
            <w:noWrap/>
            <w:tcMar>
              <w:top w:w="15" w:type="dxa"/>
              <w:left w:w="15" w:type="dxa"/>
              <w:bottom w:w="0" w:type="dxa"/>
              <w:right w:w="15" w:type="dxa"/>
            </w:tcMar>
            <w:vAlign w:val="bottom"/>
          </w:tcPr>
          <w:p w14:paraId="6950C8B4"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14371</w:t>
            </w:r>
          </w:p>
        </w:tc>
        <w:tc>
          <w:tcPr>
            <w:tcW w:w="0" w:type="auto"/>
            <w:tcBorders>
              <w:top w:val="nil"/>
              <w:left w:val="nil"/>
              <w:bottom w:val="nil"/>
              <w:right w:val="nil"/>
            </w:tcBorders>
            <w:noWrap/>
            <w:tcMar>
              <w:top w:w="15" w:type="dxa"/>
              <w:left w:w="15" w:type="dxa"/>
              <w:bottom w:w="0" w:type="dxa"/>
              <w:right w:w="15" w:type="dxa"/>
            </w:tcMar>
            <w:vAlign w:val="bottom"/>
          </w:tcPr>
          <w:p w14:paraId="5B309A2C"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1,6</w:t>
            </w:r>
          </w:p>
        </w:tc>
      </w:tr>
      <w:tr w:rsidR="00966820" w:rsidRPr="00174400" w14:paraId="00FD263B" w14:textId="77777777">
        <w:trPr>
          <w:trHeight w:hRule="exact" w:val="255"/>
        </w:trPr>
        <w:tc>
          <w:tcPr>
            <w:tcW w:w="0" w:type="auto"/>
            <w:tcBorders>
              <w:top w:val="nil"/>
              <w:left w:val="nil"/>
              <w:bottom w:val="nil"/>
              <w:right w:val="nil"/>
            </w:tcBorders>
            <w:noWrap/>
            <w:tcMar>
              <w:top w:w="15" w:type="dxa"/>
              <w:left w:w="15" w:type="dxa"/>
              <w:bottom w:w="0" w:type="dxa"/>
              <w:right w:w="15" w:type="dxa"/>
            </w:tcMar>
          </w:tcPr>
          <w:p w14:paraId="397DB20B" w14:textId="77777777" w:rsidR="00966820" w:rsidRPr="00174400" w:rsidRDefault="00966820" w:rsidP="00DB148E">
            <w:pPr>
              <w:spacing w:line="245" w:lineRule="auto"/>
              <w:rPr>
                <w:rFonts w:ascii="Calibri" w:hAnsi="Calibri" w:cs="Calibri"/>
                <w:i/>
                <w:iCs/>
                <w:sz w:val="18"/>
                <w:szCs w:val="18"/>
                <w:lang w:val="hr-HR"/>
              </w:rPr>
            </w:pPr>
            <w:r w:rsidRPr="00174400">
              <w:rPr>
                <w:rFonts w:ascii="Calibri" w:hAnsi="Calibri" w:cs="Calibri"/>
                <w:i/>
                <w:iCs/>
                <w:sz w:val="18"/>
                <w:szCs w:val="18"/>
                <w:lang w:val="hr-HR"/>
              </w:rPr>
              <w:t xml:space="preserve">Sjeverozapadna Hrvatska </w:t>
            </w:r>
          </w:p>
        </w:tc>
        <w:tc>
          <w:tcPr>
            <w:tcW w:w="0" w:type="auto"/>
            <w:tcBorders>
              <w:top w:val="nil"/>
              <w:left w:val="nil"/>
              <w:bottom w:val="nil"/>
              <w:right w:val="nil"/>
            </w:tcBorders>
            <w:noWrap/>
            <w:tcMar>
              <w:top w:w="15" w:type="dxa"/>
              <w:left w:w="15" w:type="dxa"/>
              <w:bottom w:w="0" w:type="dxa"/>
              <w:right w:w="15" w:type="dxa"/>
            </w:tcMar>
            <w:vAlign w:val="bottom"/>
          </w:tcPr>
          <w:p w14:paraId="26241FA6" w14:textId="77777777" w:rsidR="00966820" w:rsidRPr="00174400" w:rsidRDefault="00966820" w:rsidP="00DB148E">
            <w:pPr>
              <w:spacing w:line="245" w:lineRule="auto"/>
              <w:jc w:val="center"/>
              <w:rPr>
                <w:rFonts w:ascii="Calibri" w:hAnsi="Calibri" w:cs="Calibri"/>
                <w:i/>
                <w:iCs/>
                <w:sz w:val="18"/>
                <w:szCs w:val="18"/>
                <w:lang w:val="hr-HR"/>
              </w:rPr>
            </w:pPr>
            <w:r w:rsidRPr="00174400">
              <w:rPr>
                <w:rFonts w:ascii="Calibri" w:hAnsi="Calibri" w:cs="Calibri"/>
                <w:i/>
                <w:iCs/>
                <w:sz w:val="18"/>
                <w:szCs w:val="18"/>
                <w:lang w:val="hr-HR"/>
              </w:rPr>
              <w:t>12</w:t>
            </w:r>
          </w:p>
        </w:tc>
        <w:tc>
          <w:tcPr>
            <w:tcW w:w="0" w:type="auto"/>
            <w:tcBorders>
              <w:top w:val="nil"/>
              <w:left w:val="nil"/>
              <w:bottom w:val="nil"/>
              <w:right w:val="nil"/>
            </w:tcBorders>
            <w:noWrap/>
            <w:tcMar>
              <w:top w:w="15" w:type="dxa"/>
              <w:left w:w="15" w:type="dxa"/>
              <w:bottom w:w="0" w:type="dxa"/>
              <w:right w:w="15" w:type="dxa"/>
            </w:tcMar>
            <w:vAlign w:val="bottom"/>
          </w:tcPr>
          <w:p w14:paraId="52DEDA00"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348765</w:t>
            </w:r>
          </w:p>
        </w:tc>
        <w:tc>
          <w:tcPr>
            <w:tcW w:w="0" w:type="auto"/>
            <w:tcBorders>
              <w:top w:val="nil"/>
              <w:left w:val="nil"/>
              <w:bottom w:val="nil"/>
              <w:right w:val="nil"/>
            </w:tcBorders>
            <w:noWrap/>
            <w:tcMar>
              <w:top w:w="15" w:type="dxa"/>
              <w:left w:w="15" w:type="dxa"/>
              <w:bottom w:w="0" w:type="dxa"/>
              <w:right w:w="15" w:type="dxa"/>
            </w:tcMar>
            <w:vAlign w:val="bottom"/>
          </w:tcPr>
          <w:p w14:paraId="4A5E22C4"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-15412</w:t>
            </w:r>
          </w:p>
        </w:tc>
        <w:tc>
          <w:tcPr>
            <w:tcW w:w="0" w:type="auto"/>
            <w:tcBorders>
              <w:top w:val="nil"/>
              <w:left w:val="nil"/>
              <w:bottom w:val="nil"/>
              <w:right w:val="nil"/>
            </w:tcBorders>
            <w:noWrap/>
            <w:tcMar>
              <w:top w:w="15" w:type="dxa"/>
              <w:left w:w="15" w:type="dxa"/>
              <w:bottom w:w="0" w:type="dxa"/>
              <w:right w:w="15" w:type="dxa"/>
            </w:tcMar>
            <w:vAlign w:val="bottom"/>
          </w:tcPr>
          <w:p w14:paraId="1868A135"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-4,2</w:t>
            </w:r>
          </w:p>
        </w:tc>
      </w:tr>
      <w:tr w:rsidR="00966820" w:rsidRPr="00174400" w14:paraId="0D3DB3C9" w14:textId="77777777">
        <w:trPr>
          <w:trHeight w:hRule="exact" w:val="255"/>
        </w:trPr>
        <w:tc>
          <w:tcPr>
            <w:tcW w:w="0" w:type="auto"/>
            <w:tcBorders>
              <w:top w:val="nil"/>
              <w:left w:val="nil"/>
              <w:bottom w:val="nil"/>
              <w:right w:val="nil"/>
            </w:tcBorders>
            <w:noWrap/>
            <w:tcMar>
              <w:top w:w="15" w:type="dxa"/>
              <w:left w:w="15" w:type="dxa"/>
              <w:bottom w:w="0" w:type="dxa"/>
              <w:right w:w="15" w:type="dxa"/>
            </w:tcMar>
          </w:tcPr>
          <w:p w14:paraId="0AB04CD9" w14:textId="77777777" w:rsidR="00966820" w:rsidRPr="00174400" w:rsidRDefault="00966820" w:rsidP="00DB148E">
            <w:pPr>
              <w:spacing w:line="245" w:lineRule="auto"/>
              <w:rPr>
                <w:rFonts w:ascii="Calibri" w:hAnsi="Calibri" w:cs="Calibri"/>
                <w:i/>
                <w:iCs/>
                <w:sz w:val="18"/>
                <w:szCs w:val="18"/>
                <w:lang w:val="hr-HR"/>
              </w:rPr>
            </w:pPr>
            <w:r w:rsidRPr="00174400">
              <w:rPr>
                <w:rFonts w:ascii="Calibri" w:hAnsi="Calibri" w:cs="Calibri"/>
                <w:i/>
                <w:iCs/>
                <w:sz w:val="18"/>
                <w:szCs w:val="18"/>
                <w:lang w:val="hr-HR"/>
              </w:rPr>
              <w:t xml:space="preserve">Istočna Hrvatska </w:t>
            </w:r>
          </w:p>
        </w:tc>
        <w:tc>
          <w:tcPr>
            <w:tcW w:w="0" w:type="auto"/>
            <w:tcBorders>
              <w:top w:val="nil"/>
              <w:left w:val="nil"/>
              <w:bottom w:val="nil"/>
              <w:right w:val="nil"/>
            </w:tcBorders>
            <w:noWrap/>
            <w:tcMar>
              <w:top w:w="15" w:type="dxa"/>
              <w:left w:w="15" w:type="dxa"/>
              <w:bottom w:w="0" w:type="dxa"/>
              <w:right w:w="15" w:type="dxa"/>
            </w:tcMar>
            <w:vAlign w:val="bottom"/>
          </w:tcPr>
          <w:p w14:paraId="2880E924" w14:textId="77777777" w:rsidR="00966820" w:rsidRPr="00174400" w:rsidRDefault="00966820" w:rsidP="00DB148E">
            <w:pPr>
              <w:spacing w:line="245" w:lineRule="auto"/>
              <w:jc w:val="center"/>
              <w:rPr>
                <w:rFonts w:ascii="Calibri" w:hAnsi="Calibri" w:cs="Calibri"/>
                <w:i/>
                <w:iCs/>
                <w:sz w:val="18"/>
                <w:szCs w:val="18"/>
                <w:lang w:val="hr-HR"/>
              </w:rPr>
            </w:pPr>
            <w:r w:rsidRPr="00174400">
              <w:rPr>
                <w:rFonts w:ascii="Calibri" w:hAnsi="Calibri" w:cs="Calibri"/>
                <w:i/>
                <w:iCs/>
                <w:sz w:val="18"/>
                <w:szCs w:val="18"/>
                <w:lang w:val="hr-HR"/>
              </w:rPr>
              <w:t>9</w:t>
            </w:r>
          </w:p>
        </w:tc>
        <w:tc>
          <w:tcPr>
            <w:tcW w:w="0" w:type="auto"/>
            <w:tcBorders>
              <w:top w:val="nil"/>
              <w:left w:val="nil"/>
              <w:bottom w:val="nil"/>
              <w:right w:val="nil"/>
            </w:tcBorders>
            <w:noWrap/>
            <w:tcMar>
              <w:top w:w="15" w:type="dxa"/>
              <w:left w:w="15" w:type="dxa"/>
              <w:bottom w:w="0" w:type="dxa"/>
              <w:right w:w="15" w:type="dxa"/>
            </w:tcMar>
            <w:vAlign w:val="bottom"/>
          </w:tcPr>
          <w:p w14:paraId="747CD3EB"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316961</w:t>
            </w:r>
          </w:p>
        </w:tc>
        <w:tc>
          <w:tcPr>
            <w:tcW w:w="0" w:type="auto"/>
            <w:tcBorders>
              <w:top w:val="nil"/>
              <w:left w:val="nil"/>
              <w:bottom w:val="nil"/>
              <w:right w:val="nil"/>
            </w:tcBorders>
            <w:noWrap/>
            <w:tcMar>
              <w:top w:w="15" w:type="dxa"/>
              <w:left w:w="15" w:type="dxa"/>
              <w:bottom w:w="0" w:type="dxa"/>
              <w:right w:w="15" w:type="dxa"/>
            </w:tcMar>
            <w:vAlign w:val="bottom"/>
          </w:tcPr>
          <w:p w14:paraId="73DACBA7"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-24203</w:t>
            </w:r>
          </w:p>
        </w:tc>
        <w:tc>
          <w:tcPr>
            <w:tcW w:w="0" w:type="auto"/>
            <w:tcBorders>
              <w:top w:val="nil"/>
              <w:left w:val="nil"/>
              <w:bottom w:val="nil"/>
              <w:right w:val="nil"/>
            </w:tcBorders>
            <w:noWrap/>
            <w:tcMar>
              <w:top w:w="15" w:type="dxa"/>
              <w:left w:w="15" w:type="dxa"/>
              <w:bottom w:w="0" w:type="dxa"/>
              <w:right w:w="15" w:type="dxa"/>
            </w:tcMar>
            <w:vAlign w:val="bottom"/>
          </w:tcPr>
          <w:p w14:paraId="2BC3AFD8"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-7,1</w:t>
            </w:r>
          </w:p>
        </w:tc>
      </w:tr>
      <w:tr w:rsidR="00966820" w:rsidRPr="00174400" w14:paraId="48A36276" w14:textId="77777777">
        <w:trPr>
          <w:trHeight w:hRule="exact" w:val="255"/>
        </w:trPr>
        <w:tc>
          <w:tcPr>
            <w:tcW w:w="0" w:type="auto"/>
            <w:tcBorders>
              <w:top w:val="nil"/>
              <w:left w:val="nil"/>
              <w:bottom w:val="nil"/>
              <w:right w:val="nil"/>
            </w:tcBorders>
            <w:noWrap/>
            <w:tcMar>
              <w:top w:w="15" w:type="dxa"/>
              <w:left w:w="15" w:type="dxa"/>
              <w:bottom w:w="0" w:type="dxa"/>
              <w:right w:w="15" w:type="dxa"/>
            </w:tcMar>
          </w:tcPr>
          <w:p w14:paraId="1326CFFC" w14:textId="77777777" w:rsidR="00966820" w:rsidRPr="00174400" w:rsidRDefault="00966820" w:rsidP="00DB148E">
            <w:pPr>
              <w:spacing w:line="245" w:lineRule="auto"/>
              <w:rPr>
                <w:rFonts w:ascii="Calibri" w:hAnsi="Calibri" w:cs="Calibri"/>
                <w:i/>
                <w:iCs/>
                <w:sz w:val="18"/>
                <w:szCs w:val="18"/>
                <w:lang w:val="hr-HR"/>
              </w:rPr>
            </w:pPr>
            <w:r w:rsidRPr="00174400">
              <w:rPr>
                <w:rFonts w:ascii="Calibri" w:hAnsi="Calibri" w:cs="Calibri"/>
                <w:i/>
                <w:iCs/>
                <w:sz w:val="18"/>
                <w:szCs w:val="18"/>
                <w:lang w:val="hr-HR"/>
              </w:rPr>
              <w:t>Sjeverni Jadran i Lika</w:t>
            </w:r>
          </w:p>
        </w:tc>
        <w:tc>
          <w:tcPr>
            <w:tcW w:w="0" w:type="auto"/>
            <w:tcBorders>
              <w:top w:val="nil"/>
              <w:left w:val="nil"/>
              <w:bottom w:val="nil"/>
              <w:right w:val="nil"/>
            </w:tcBorders>
            <w:noWrap/>
            <w:tcMar>
              <w:top w:w="15" w:type="dxa"/>
              <w:left w:w="15" w:type="dxa"/>
              <w:bottom w:w="0" w:type="dxa"/>
              <w:right w:w="15" w:type="dxa"/>
            </w:tcMar>
            <w:vAlign w:val="bottom"/>
          </w:tcPr>
          <w:p w14:paraId="53059F3B" w14:textId="77777777" w:rsidR="00966820" w:rsidRPr="00174400" w:rsidRDefault="00966820" w:rsidP="00DB148E">
            <w:pPr>
              <w:spacing w:line="245" w:lineRule="auto"/>
              <w:jc w:val="center"/>
              <w:rPr>
                <w:rFonts w:ascii="Calibri" w:hAnsi="Calibri" w:cs="Calibri"/>
                <w:i/>
                <w:iCs/>
                <w:sz w:val="18"/>
                <w:szCs w:val="18"/>
                <w:lang w:val="hr-HR"/>
              </w:rPr>
            </w:pPr>
            <w:r w:rsidRPr="00174400">
              <w:rPr>
                <w:rFonts w:ascii="Calibri" w:hAnsi="Calibri" w:cs="Calibri"/>
                <w:i/>
                <w:iCs/>
                <w:sz w:val="18"/>
                <w:szCs w:val="18"/>
                <w:lang w:val="hr-HR"/>
              </w:rPr>
              <w:t>8</w:t>
            </w:r>
          </w:p>
        </w:tc>
        <w:tc>
          <w:tcPr>
            <w:tcW w:w="0" w:type="auto"/>
            <w:tcBorders>
              <w:top w:val="nil"/>
              <w:left w:val="nil"/>
              <w:bottom w:val="nil"/>
              <w:right w:val="nil"/>
            </w:tcBorders>
            <w:noWrap/>
            <w:tcMar>
              <w:top w:w="15" w:type="dxa"/>
              <w:left w:w="15" w:type="dxa"/>
              <w:bottom w:w="0" w:type="dxa"/>
              <w:right w:w="15" w:type="dxa"/>
            </w:tcMar>
            <w:vAlign w:val="bottom"/>
          </w:tcPr>
          <w:p w14:paraId="19BA8C7A"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258010</w:t>
            </w:r>
          </w:p>
        </w:tc>
        <w:tc>
          <w:tcPr>
            <w:tcW w:w="0" w:type="auto"/>
            <w:tcBorders>
              <w:top w:val="nil"/>
              <w:left w:val="nil"/>
              <w:bottom w:val="nil"/>
              <w:right w:val="nil"/>
            </w:tcBorders>
            <w:noWrap/>
            <w:tcMar>
              <w:top w:w="15" w:type="dxa"/>
              <w:left w:w="15" w:type="dxa"/>
              <w:bottom w:w="0" w:type="dxa"/>
              <w:right w:w="15" w:type="dxa"/>
            </w:tcMar>
            <w:vAlign w:val="bottom"/>
          </w:tcPr>
          <w:p w14:paraId="24ABE955"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-18234</w:t>
            </w:r>
          </w:p>
        </w:tc>
        <w:tc>
          <w:tcPr>
            <w:tcW w:w="0" w:type="auto"/>
            <w:tcBorders>
              <w:top w:val="nil"/>
              <w:left w:val="nil"/>
              <w:bottom w:val="nil"/>
              <w:right w:val="nil"/>
            </w:tcBorders>
            <w:noWrap/>
            <w:tcMar>
              <w:top w:w="15" w:type="dxa"/>
              <w:left w:w="15" w:type="dxa"/>
              <w:bottom w:w="0" w:type="dxa"/>
              <w:right w:w="15" w:type="dxa"/>
            </w:tcMar>
            <w:vAlign w:val="bottom"/>
          </w:tcPr>
          <w:p w14:paraId="72232084"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-6,6</w:t>
            </w:r>
          </w:p>
        </w:tc>
      </w:tr>
      <w:tr w:rsidR="00966820" w:rsidRPr="00174400" w14:paraId="436DEB52" w14:textId="77777777">
        <w:trPr>
          <w:trHeight w:hRule="exact" w:val="255"/>
        </w:trPr>
        <w:tc>
          <w:tcPr>
            <w:tcW w:w="0" w:type="auto"/>
            <w:tcBorders>
              <w:top w:val="nil"/>
              <w:left w:val="nil"/>
              <w:bottom w:val="nil"/>
              <w:right w:val="nil"/>
            </w:tcBorders>
            <w:noWrap/>
            <w:tcMar>
              <w:top w:w="15" w:type="dxa"/>
              <w:left w:w="15" w:type="dxa"/>
              <w:bottom w:w="0" w:type="dxa"/>
              <w:right w:w="15" w:type="dxa"/>
            </w:tcMar>
          </w:tcPr>
          <w:p w14:paraId="3F05221B" w14:textId="77777777" w:rsidR="00966820" w:rsidRPr="00174400" w:rsidRDefault="00966820" w:rsidP="00DB148E">
            <w:pPr>
              <w:spacing w:line="245" w:lineRule="auto"/>
              <w:rPr>
                <w:rFonts w:ascii="Calibri" w:hAnsi="Calibri" w:cs="Calibri"/>
                <w:i/>
                <w:iCs/>
                <w:sz w:val="18"/>
                <w:szCs w:val="18"/>
                <w:lang w:val="hr-HR"/>
              </w:rPr>
            </w:pPr>
            <w:r w:rsidRPr="00174400">
              <w:rPr>
                <w:rFonts w:ascii="Calibri" w:hAnsi="Calibri" w:cs="Calibri"/>
                <w:i/>
                <w:iCs/>
                <w:sz w:val="18"/>
                <w:szCs w:val="18"/>
                <w:lang w:val="hr-HR"/>
              </w:rPr>
              <w:t>Srednji i Južni Jadran</w:t>
            </w:r>
          </w:p>
        </w:tc>
        <w:tc>
          <w:tcPr>
            <w:tcW w:w="0" w:type="auto"/>
            <w:tcBorders>
              <w:top w:val="nil"/>
              <w:left w:val="nil"/>
              <w:bottom w:val="nil"/>
              <w:right w:val="nil"/>
            </w:tcBorders>
            <w:noWrap/>
            <w:tcMar>
              <w:top w:w="15" w:type="dxa"/>
              <w:left w:w="15" w:type="dxa"/>
              <w:bottom w:w="0" w:type="dxa"/>
              <w:right w:w="15" w:type="dxa"/>
            </w:tcMar>
            <w:vAlign w:val="bottom"/>
          </w:tcPr>
          <w:p w14:paraId="42FA4C76" w14:textId="77777777" w:rsidR="00966820" w:rsidRPr="00174400" w:rsidRDefault="00966820" w:rsidP="00DB148E">
            <w:pPr>
              <w:spacing w:line="245" w:lineRule="auto"/>
              <w:jc w:val="center"/>
              <w:rPr>
                <w:rFonts w:ascii="Calibri" w:hAnsi="Calibri" w:cs="Calibri"/>
                <w:i/>
                <w:iCs/>
                <w:sz w:val="18"/>
                <w:szCs w:val="18"/>
                <w:lang w:val="hr-HR"/>
              </w:rPr>
            </w:pPr>
            <w:r w:rsidRPr="00174400">
              <w:rPr>
                <w:rFonts w:ascii="Calibri" w:hAnsi="Calibri" w:cs="Calibri"/>
                <w:i/>
                <w:iCs/>
                <w:sz w:val="18"/>
                <w:szCs w:val="18"/>
                <w:lang w:val="hr-HR"/>
              </w:rPr>
              <w:t>10</w:t>
            </w:r>
          </w:p>
        </w:tc>
        <w:tc>
          <w:tcPr>
            <w:tcW w:w="0" w:type="auto"/>
            <w:tcBorders>
              <w:top w:val="nil"/>
              <w:left w:val="nil"/>
              <w:bottom w:val="nil"/>
              <w:right w:val="nil"/>
            </w:tcBorders>
            <w:noWrap/>
            <w:tcMar>
              <w:top w:w="15" w:type="dxa"/>
              <w:left w:w="15" w:type="dxa"/>
              <w:bottom w:w="0" w:type="dxa"/>
              <w:right w:w="15" w:type="dxa"/>
            </w:tcMar>
            <w:vAlign w:val="bottom"/>
          </w:tcPr>
          <w:p w14:paraId="17541EDD"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444171</w:t>
            </w:r>
          </w:p>
        </w:tc>
        <w:tc>
          <w:tcPr>
            <w:tcW w:w="0" w:type="auto"/>
            <w:tcBorders>
              <w:top w:val="nil"/>
              <w:left w:val="nil"/>
              <w:bottom w:val="nil"/>
              <w:right w:val="nil"/>
            </w:tcBorders>
            <w:noWrap/>
            <w:tcMar>
              <w:top w:w="15" w:type="dxa"/>
              <w:left w:w="15" w:type="dxa"/>
              <w:bottom w:w="0" w:type="dxa"/>
              <w:right w:w="15" w:type="dxa"/>
            </w:tcMar>
            <w:vAlign w:val="bottom"/>
          </w:tcPr>
          <w:p w14:paraId="1130CF84"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-4161</w:t>
            </w:r>
          </w:p>
        </w:tc>
        <w:tc>
          <w:tcPr>
            <w:tcW w:w="0" w:type="auto"/>
            <w:tcBorders>
              <w:top w:val="nil"/>
              <w:left w:val="nil"/>
              <w:bottom w:val="nil"/>
              <w:right w:val="nil"/>
            </w:tcBorders>
            <w:noWrap/>
            <w:tcMar>
              <w:top w:w="15" w:type="dxa"/>
              <w:left w:w="15" w:type="dxa"/>
              <w:bottom w:w="0" w:type="dxa"/>
              <w:right w:w="15" w:type="dxa"/>
            </w:tcMar>
            <w:vAlign w:val="bottom"/>
          </w:tcPr>
          <w:p w14:paraId="1895BC85"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-0,9</w:t>
            </w:r>
          </w:p>
        </w:tc>
      </w:tr>
      <w:tr w:rsidR="00966820" w:rsidRPr="00174400" w14:paraId="038E6BFA" w14:textId="77777777">
        <w:trPr>
          <w:trHeight w:hRule="exact" w:val="255"/>
        </w:trPr>
        <w:tc>
          <w:tcPr>
            <w:tcW w:w="0" w:type="auto"/>
            <w:tcBorders>
              <w:top w:val="nil"/>
              <w:left w:val="nil"/>
              <w:bottom w:val="nil"/>
              <w:right w:val="nil"/>
            </w:tcBorders>
            <w:noWrap/>
            <w:tcMar>
              <w:top w:w="15" w:type="dxa"/>
              <w:left w:w="15" w:type="dxa"/>
              <w:bottom w:w="0" w:type="dxa"/>
              <w:right w:w="15" w:type="dxa"/>
            </w:tcMar>
            <w:vAlign w:val="bottom"/>
          </w:tcPr>
          <w:p w14:paraId="6AE97AAF" w14:textId="77777777" w:rsidR="00966820" w:rsidRPr="00174400" w:rsidRDefault="00966820" w:rsidP="00DB148E">
            <w:pPr>
              <w:spacing w:line="245" w:lineRule="auto"/>
              <w:rPr>
                <w:rFonts w:ascii="Calibri" w:hAnsi="Calibri" w:cs="Calibri"/>
                <w:i/>
                <w:iCs/>
                <w:sz w:val="18"/>
                <w:szCs w:val="18"/>
                <w:lang w:val="hr-HR"/>
              </w:rPr>
            </w:pPr>
          </w:p>
        </w:tc>
        <w:tc>
          <w:tcPr>
            <w:tcW w:w="0" w:type="auto"/>
            <w:tcBorders>
              <w:top w:val="nil"/>
              <w:left w:val="nil"/>
              <w:bottom w:val="nil"/>
              <w:right w:val="nil"/>
            </w:tcBorders>
            <w:noWrap/>
            <w:tcMar>
              <w:top w:w="15" w:type="dxa"/>
              <w:left w:w="15" w:type="dxa"/>
              <w:bottom w:w="0" w:type="dxa"/>
              <w:right w:w="15" w:type="dxa"/>
            </w:tcMar>
            <w:vAlign w:val="bottom"/>
          </w:tcPr>
          <w:p w14:paraId="1A1479DF" w14:textId="77777777" w:rsidR="00966820" w:rsidRPr="00174400" w:rsidRDefault="00966820" w:rsidP="00DB148E">
            <w:pPr>
              <w:spacing w:line="245" w:lineRule="auto"/>
              <w:jc w:val="center"/>
              <w:rPr>
                <w:rFonts w:ascii="Calibri" w:hAnsi="Calibri" w:cs="Calibri"/>
                <w:b/>
                <w:bCs/>
                <w:i/>
                <w:iCs/>
                <w:sz w:val="18"/>
                <w:szCs w:val="18"/>
                <w:lang w:val="hr-HR"/>
              </w:rPr>
            </w:pPr>
          </w:p>
        </w:tc>
        <w:tc>
          <w:tcPr>
            <w:tcW w:w="0" w:type="auto"/>
            <w:tcBorders>
              <w:top w:val="nil"/>
              <w:left w:val="nil"/>
              <w:bottom w:val="nil"/>
              <w:right w:val="nil"/>
            </w:tcBorders>
            <w:noWrap/>
            <w:tcMar>
              <w:top w:w="15" w:type="dxa"/>
              <w:left w:w="15" w:type="dxa"/>
              <w:bottom w:w="0" w:type="dxa"/>
              <w:right w:w="15" w:type="dxa"/>
            </w:tcMar>
            <w:vAlign w:val="bottom"/>
          </w:tcPr>
          <w:p w14:paraId="1E9421E0" w14:textId="77777777" w:rsidR="00966820" w:rsidRPr="00174400" w:rsidRDefault="00966820" w:rsidP="00DB148E">
            <w:pPr>
              <w:spacing w:line="245" w:lineRule="auto"/>
              <w:jc w:val="center"/>
              <w:rPr>
                <w:rFonts w:ascii="Calibri" w:hAnsi="Calibri" w:cs="Calibri"/>
                <w:i/>
                <w:iCs/>
                <w:color w:val="000000"/>
                <w:sz w:val="18"/>
                <w:szCs w:val="18"/>
                <w:lang w:val="hr-HR"/>
              </w:rPr>
            </w:pPr>
          </w:p>
        </w:tc>
        <w:tc>
          <w:tcPr>
            <w:tcW w:w="0" w:type="auto"/>
            <w:tcBorders>
              <w:top w:val="nil"/>
              <w:left w:val="nil"/>
              <w:bottom w:val="nil"/>
              <w:right w:val="nil"/>
            </w:tcBorders>
            <w:noWrap/>
            <w:tcMar>
              <w:top w:w="15" w:type="dxa"/>
              <w:left w:w="15" w:type="dxa"/>
              <w:bottom w:w="0" w:type="dxa"/>
              <w:right w:w="15" w:type="dxa"/>
            </w:tcMar>
            <w:vAlign w:val="bottom"/>
          </w:tcPr>
          <w:p w14:paraId="33E45B41" w14:textId="77777777" w:rsidR="00966820" w:rsidRPr="00174400" w:rsidRDefault="00966820" w:rsidP="00DB148E">
            <w:pPr>
              <w:spacing w:line="245" w:lineRule="auto"/>
              <w:jc w:val="center"/>
              <w:rPr>
                <w:rFonts w:ascii="Calibri" w:hAnsi="Calibri" w:cs="Calibri"/>
                <w:i/>
                <w:iCs/>
                <w:color w:val="000000"/>
                <w:sz w:val="18"/>
                <w:szCs w:val="18"/>
                <w:lang w:val="hr-HR"/>
              </w:rPr>
            </w:pPr>
          </w:p>
        </w:tc>
        <w:tc>
          <w:tcPr>
            <w:tcW w:w="0" w:type="auto"/>
            <w:tcBorders>
              <w:top w:val="nil"/>
              <w:left w:val="nil"/>
              <w:bottom w:val="nil"/>
              <w:right w:val="nil"/>
            </w:tcBorders>
            <w:noWrap/>
            <w:tcMar>
              <w:top w:w="15" w:type="dxa"/>
              <w:left w:w="15" w:type="dxa"/>
              <w:bottom w:w="0" w:type="dxa"/>
              <w:right w:w="15" w:type="dxa"/>
            </w:tcMar>
            <w:vAlign w:val="bottom"/>
          </w:tcPr>
          <w:p w14:paraId="5A8D8E06" w14:textId="77777777" w:rsidR="00966820" w:rsidRPr="00174400" w:rsidRDefault="00966820" w:rsidP="00DB148E">
            <w:pPr>
              <w:spacing w:line="245" w:lineRule="auto"/>
              <w:jc w:val="center"/>
              <w:rPr>
                <w:rFonts w:ascii="Calibri" w:hAnsi="Calibri" w:cs="Calibri"/>
                <w:i/>
                <w:iCs/>
                <w:color w:val="000000"/>
                <w:sz w:val="18"/>
                <w:szCs w:val="18"/>
                <w:lang w:val="hr-HR"/>
              </w:rPr>
            </w:pPr>
          </w:p>
        </w:tc>
      </w:tr>
      <w:tr w:rsidR="00966820" w:rsidRPr="00174400" w14:paraId="35F66BFE" w14:textId="77777777">
        <w:trPr>
          <w:trHeight w:hRule="exact" w:val="255"/>
        </w:trPr>
        <w:tc>
          <w:tcPr>
            <w:tcW w:w="0" w:type="auto"/>
            <w:tcBorders>
              <w:top w:val="nil"/>
              <w:left w:val="nil"/>
              <w:bottom w:val="nil"/>
              <w:right w:val="nil"/>
            </w:tcBorders>
            <w:noWrap/>
            <w:tcMar>
              <w:top w:w="15" w:type="dxa"/>
              <w:left w:w="15" w:type="dxa"/>
              <w:bottom w:w="0" w:type="dxa"/>
              <w:right w:w="15" w:type="dxa"/>
            </w:tcMar>
            <w:vAlign w:val="bottom"/>
          </w:tcPr>
          <w:p w14:paraId="09D10999" w14:textId="77777777" w:rsidR="00966820" w:rsidRPr="00174400" w:rsidRDefault="00966820" w:rsidP="00DB148E">
            <w:pPr>
              <w:spacing w:line="245" w:lineRule="auto"/>
              <w:rPr>
                <w:rFonts w:ascii="Calibri" w:hAnsi="Calibri" w:cs="Calibri"/>
                <w:i/>
                <w:iCs/>
                <w:sz w:val="18"/>
                <w:szCs w:val="18"/>
                <w:lang w:val="hr-HR"/>
              </w:rPr>
            </w:pPr>
            <w:r w:rsidRPr="00174400">
              <w:rPr>
                <w:rFonts w:ascii="Calibri" w:hAnsi="Calibri" w:cs="Calibri"/>
                <w:i/>
                <w:iCs/>
                <w:sz w:val="18"/>
                <w:szCs w:val="18"/>
                <w:lang w:val="hr-HR"/>
              </w:rPr>
              <w:t>Svi odgovori</w:t>
            </w:r>
          </w:p>
        </w:tc>
        <w:tc>
          <w:tcPr>
            <w:tcW w:w="0" w:type="auto"/>
            <w:tcBorders>
              <w:top w:val="nil"/>
              <w:left w:val="nil"/>
              <w:bottom w:val="nil"/>
              <w:right w:val="nil"/>
            </w:tcBorders>
            <w:noWrap/>
            <w:tcMar>
              <w:top w:w="15" w:type="dxa"/>
              <w:left w:w="15" w:type="dxa"/>
              <w:bottom w:w="0" w:type="dxa"/>
              <w:right w:w="15" w:type="dxa"/>
            </w:tcMar>
            <w:vAlign w:val="bottom"/>
          </w:tcPr>
          <w:p w14:paraId="3369F9C4" w14:textId="77777777" w:rsidR="00966820" w:rsidRPr="00174400" w:rsidRDefault="00966820" w:rsidP="00DB148E">
            <w:pPr>
              <w:spacing w:line="245" w:lineRule="auto"/>
              <w:jc w:val="center"/>
              <w:rPr>
                <w:rFonts w:ascii="Calibri" w:hAnsi="Calibri" w:cs="Calibri"/>
                <w:i/>
                <w:iCs/>
                <w:sz w:val="18"/>
                <w:szCs w:val="18"/>
                <w:lang w:val="hr-HR"/>
              </w:rPr>
            </w:pPr>
            <w:r w:rsidRPr="00174400">
              <w:rPr>
                <w:rFonts w:ascii="Calibri" w:hAnsi="Calibri" w:cs="Calibri"/>
                <w:i/>
                <w:iCs/>
                <w:sz w:val="18"/>
                <w:szCs w:val="18"/>
                <w:lang w:val="hr-HR"/>
              </w:rPr>
              <w:t>43</w:t>
            </w:r>
          </w:p>
        </w:tc>
        <w:tc>
          <w:tcPr>
            <w:tcW w:w="0" w:type="auto"/>
            <w:tcBorders>
              <w:top w:val="nil"/>
              <w:left w:val="nil"/>
              <w:bottom w:val="nil"/>
              <w:right w:val="nil"/>
            </w:tcBorders>
            <w:noWrap/>
            <w:tcMar>
              <w:top w:w="15" w:type="dxa"/>
              <w:left w:w="15" w:type="dxa"/>
              <w:bottom w:w="0" w:type="dxa"/>
              <w:right w:w="15" w:type="dxa"/>
            </w:tcMar>
            <w:vAlign w:val="bottom"/>
          </w:tcPr>
          <w:p w14:paraId="039F9D1D"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2284271</w:t>
            </w:r>
          </w:p>
        </w:tc>
        <w:tc>
          <w:tcPr>
            <w:tcW w:w="0" w:type="auto"/>
            <w:tcBorders>
              <w:top w:val="nil"/>
              <w:left w:val="nil"/>
              <w:bottom w:val="nil"/>
              <w:right w:val="nil"/>
            </w:tcBorders>
            <w:noWrap/>
            <w:tcMar>
              <w:top w:w="15" w:type="dxa"/>
              <w:left w:w="15" w:type="dxa"/>
              <w:bottom w:w="0" w:type="dxa"/>
              <w:right w:w="15" w:type="dxa"/>
            </w:tcMar>
            <w:vAlign w:val="bottom"/>
          </w:tcPr>
          <w:p w14:paraId="1D5B0AE6"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-47639</w:t>
            </w:r>
          </w:p>
        </w:tc>
        <w:tc>
          <w:tcPr>
            <w:tcW w:w="0" w:type="auto"/>
            <w:tcBorders>
              <w:top w:val="nil"/>
              <w:left w:val="nil"/>
              <w:bottom w:val="nil"/>
              <w:right w:val="nil"/>
            </w:tcBorders>
            <w:noWrap/>
            <w:tcMar>
              <w:top w:w="15" w:type="dxa"/>
              <w:left w:w="15" w:type="dxa"/>
              <w:bottom w:w="0" w:type="dxa"/>
              <w:right w:w="15" w:type="dxa"/>
            </w:tcMar>
            <w:vAlign w:val="bottom"/>
          </w:tcPr>
          <w:p w14:paraId="48BDD738"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-2,0</w:t>
            </w:r>
          </w:p>
        </w:tc>
      </w:tr>
      <w:tr w:rsidR="00966820" w:rsidRPr="00174400" w14:paraId="101B54AF" w14:textId="77777777">
        <w:trPr>
          <w:trHeight w:hRule="exact" w:val="255"/>
        </w:trPr>
        <w:tc>
          <w:tcPr>
            <w:tcW w:w="0" w:type="auto"/>
            <w:tcBorders>
              <w:top w:val="nil"/>
              <w:left w:val="nil"/>
              <w:bottom w:val="nil"/>
              <w:right w:val="nil"/>
            </w:tcBorders>
            <w:noWrap/>
            <w:tcMar>
              <w:top w:w="15" w:type="dxa"/>
              <w:left w:w="15" w:type="dxa"/>
              <w:bottom w:w="0" w:type="dxa"/>
              <w:right w:w="15" w:type="dxa"/>
            </w:tcMar>
            <w:vAlign w:val="bottom"/>
          </w:tcPr>
          <w:p w14:paraId="4999B149" w14:textId="77777777" w:rsidR="00966820" w:rsidRPr="00174400" w:rsidRDefault="00966820" w:rsidP="00DB148E">
            <w:pPr>
              <w:spacing w:line="245" w:lineRule="auto"/>
              <w:rPr>
                <w:rFonts w:ascii="Calibri" w:hAnsi="Calibri" w:cs="Calibri"/>
                <w:i/>
                <w:iCs/>
                <w:sz w:val="18"/>
                <w:szCs w:val="18"/>
                <w:lang w:val="hr-HR"/>
              </w:rPr>
            </w:pPr>
            <w:r w:rsidRPr="00174400">
              <w:rPr>
                <w:rFonts w:ascii="Calibri" w:hAnsi="Calibri" w:cs="Calibri"/>
                <w:i/>
                <w:iCs/>
                <w:sz w:val="18"/>
                <w:szCs w:val="18"/>
                <w:lang w:val="hr-HR"/>
              </w:rPr>
              <w:t>Republika Hrvatska</w:t>
            </w:r>
          </w:p>
        </w:tc>
        <w:tc>
          <w:tcPr>
            <w:tcW w:w="0" w:type="auto"/>
            <w:tcBorders>
              <w:top w:val="nil"/>
              <w:left w:val="nil"/>
              <w:bottom w:val="nil"/>
              <w:right w:val="nil"/>
            </w:tcBorders>
            <w:noWrap/>
            <w:tcMar>
              <w:top w:w="15" w:type="dxa"/>
              <w:left w:w="15" w:type="dxa"/>
              <w:bottom w:w="0" w:type="dxa"/>
              <w:right w:w="15" w:type="dxa"/>
            </w:tcMar>
            <w:vAlign w:val="bottom"/>
          </w:tcPr>
          <w:p w14:paraId="28331856" w14:textId="77777777" w:rsidR="00966820" w:rsidRPr="00174400" w:rsidRDefault="00966820" w:rsidP="00DB148E">
            <w:pPr>
              <w:spacing w:line="245" w:lineRule="auto"/>
              <w:jc w:val="center"/>
              <w:rPr>
                <w:rFonts w:ascii="Calibri" w:hAnsi="Calibri" w:cs="Calibri"/>
                <w:i/>
                <w:iCs/>
                <w:sz w:val="18"/>
                <w:szCs w:val="18"/>
                <w:lang w:val="hr-HR"/>
              </w:rPr>
            </w:pPr>
          </w:p>
        </w:tc>
        <w:tc>
          <w:tcPr>
            <w:tcW w:w="0" w:type="auto"/>
            <w:tcBorders>
              <w:top w:val="nil"/>
              <w:left w:val="nil"/>
              <w:bottom w:val="nil"/>
              <w:right w:val="nil"/>
            </w:tcBorders>
            <w:noWrap/>
            <w:tcMar>
              <w:top w:w="15" w:type="dxa"/>
              <w:left w:w="15" w:type="dxa"/>
              <w:bottom w:w="0" w:type="dxa"/>
              <w:right w:w="15" w:type="dxa"/>
            </w:tcMar>
            <w:vAlign w:val="bottom"/>
          </w:tcPr>
          <w:p w14:paraId="4B39546A" w14:textId="7D4A6981" w:rsidR="00966820" w:rsidRPr="00174400" w:rsidRDefault="00966820" w:rsidP="00E07971">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42</w:t>
            </w:r>
            <w:r w:rsidR="00F46329">
              <w:rPr>
                <w:rFonts w:ascii="Calibri" w:hAnsi="Calibri" w:cs="Calibri"/>
                <w:i/>
                <w:iCs/>
                <w:color w:val="000000"/>
                <w:sz w:val="18"/>
                <w:szCs w:val="18"/>
                <w:lang w:val="hr-HR"/>
              </w:rPr>
              <w:t>84889</w:t>
            </w:r>
          </w:p>
        </w:tc>
        <w:tc>
          <w:tcPr>
            <w:tcW w:w="0" w:type="auto"/>
            <w:tcBorders>
              <w:top w:val="nil"/>
              <w:left w:val="nil"/>
              <w:bottom w:val="nil"/>
              <w:right w:val="nil"/>
            </w:tcBorders>
            <w:noWrap/>
            <w:tcMar>
              <w:top w:w="15" w:type="dxa"/>
              <w:left w:w="15" w:type="dxa"/>
              <w:bottom w:w="0" w:type="dxa"/>
              <w:right w:w="15" w:type="dxa"/>
            </w:tcMar>
            <w:vAlign w:val="bottom"/>
          </w:tcPr>
          <w:p w14:paraId="716830AF"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-146848</w:t>
            </w:r>
          </w:p>
        </w:tc>
        <w:tc>
          <w:tcPr>
            <w:tcW w:w="0" w:type="auto"/>
            <w:tcBorders>
              <w:top w:val="nil"/>
              <w:left w:val="nil"/>
              <w:bottom w:val="nil"/>
              <w:right w:val="nil"/>
            </w:tcBorders>
            <w:noWrap/>
            <w:tcMar>
              <w:top w:w="15" w:type="dxa"/>
              <w:left w:w="15" w:type="dxa"/>
              <w:bottom w:w="0" w:type="dxa"/>
              <w:right w:w="15" w:type="dxa"/>
            </w:tcMar>
            <w:vAlign w:val="bottom"/>
          </w:tcPr>
          <w:p w14:paraId="4520A308" w14:textId="77777777" w:rsidR="00966820" w:rsidRPr="00174400" w:rsidRDefault="00966820" w:rsidP="00DB148E">
            <w:pPr>
              <w:spacing w:line="245" w:lineRule="auto"/>
              <w:jc w:val="center"/>
              <w:rPr>
                <w:rFonts w:ascii="Calibri" w:hAnsi="Calibri" w:cs="Calibri"/>
                <w:i/>
                <w:iCs/>
                <w:color w:val="000000"/>
                <w:sz w:val="18"/>
                <w:szCs w:val="18"/>
                <w:lang w:val="hr-HR"/>
              </w:rPr>
            </w:pPr>
            <w:r w:rsidRPr="00174400">
              <w:rPr>
                <w:rFonts w:ascii="Calibri" w:hAnsi="Calibri" w:cs="Calibri"/>
                <w:i/>
                <w:iCs/>
                <w:color w:val="000000"/>
                <w:sz w:val="18"/>
                <w:szCs w:val="18"/>
                <w:lang w:val="hr-HR"/>
              </w:rPr>
              <w:t>-3,3</w:t>
            </w:r>
          </w:p>
        </w:tc>
      </w:tr>
      <w:tr w:rsidR="00966820" w:rsidRPr="00174400" w14:paraId="3CEB3C21" w14:textId="77777777">
        <w:trPr>
          <w:trHeight w:val="255"/>
        </w:trPr>
        <w:tc>
          <w:tcPr>
            <w:tcW w:w="0" w:type="auto"/>
            <w:gridSpan w:val="5"/>
            <w:tcBorders>
              <w:top w:val="nil"/>
              <w:left w:val="nil"/>
              <w:bottom w:val="nil"/>
              <w:right w:val="nil"/>
            </w:tcBorders>
            <w:noWrap/>
            <w:tcMar>
              <w:top w:w="15" w:type="dxa"/>
              <w:left w:w="15" w:type="dxa"/>
              <w:bottom w:w="0" w:type="dxa"/>
              <w:right w:w="15" w:type="dxa"/>
            </w:tcMar>
            <w:vAlign w:val="bottom"/>
          </w:tcPr>
          <w:p w14:paraId="038C6AD6" w14:textId="77777777" w:rsidR="00966820" w:rsidRPr="00174400" w:rsidRDefault="00966820" w:rsidP="00DB148E">
            <w:pPr>
              <w:spacing w:line="245" w:lineRule="auto"/>
              <w:rPr>
                <w:rFonts w:ascii="Calibri" w:hAnsi="Calibri" w:cs="Calibri"/>
                <w:i/>
                <w:iCs/>
                <w:sz w:val="18"/>
                <w:szCs w:val="18"/>
                <w:lang w:val="hr-HR"/>
              </w:rPr>
            </w:pPr>
            <w:r w:rsidRPr="00174400">
              <w:rPr>
                <w:rFonts w:ascii="Calibri" w:hAnsi="Calibri" w:cs="Calibri"/>
                <w:i/>
                <w:iCs/>
                <w:sz w:val="18"/>
                <w:szCs w:val="18"/>
                <w:lang w:val="hr-HR"/>
              </w:rPr>
              <w:t>Izvor: Popis stanovništva 2011., Upitnik o održivom urbanom razvoju</w:t>
            </w:r>
          </w:p>
        </w:tc>
      </w:tr>
    </w:tbl>
    <w:p w14:paraId="276E9428" w14:textId="77777777" w:rsidR="00966820" w:rsidRPr="00174400" w:rsidRDefault="00966820" w:rsidP="00DB148E">
      <w:pPr>
        <w:spacing w:before="40" w:after="40" w:line="300" w:lineRule="auto"/>
        <w:rPr>
          <w:rFonts w:ascii="Calibri" w:hAnsi="Calibri" w:cs="Calibri"/>
          <w:lang w:val="hr-HR"/>
        </w:rPr>
      </w:pPr>
    </w:p>
    <w:p w14:paraId="58369806"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 xml:space="preserve">Iako ukupni podaci pokazuju relativnu ravnotežu, situacija na razini pojedinačnih gradova puno je dinamičnija. Uočene su velike razlike u kretanju stanovništva - primjerice, broj stanovnika u Vukovaru pao je za 12,6%, dok je u Solinu porastao za 25,3%, što otkriva istinske izazove održivom urbanom razvoju u Republici Hrvatskoj. </w:t>
      </w:r>
    </w:p>
    <w:p w14:paraId="417301AF"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 xml:space="preserve">U razdoblju od 2001. do 2011. godine, samo devet od 43 grada sudionika bilježi promjenu broja stanovnika manju od 2%. </w:t>
      </w:r>
    </w:p>
    <w:p w14:paraId="741478CD"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Gradovi koji bilježe smanjenje broja stanovnika u pravilu su naveli i pojavu vanjskih migracija, posljedično smanjenje stope nataliteta i demografsko starenje stanovništva. Suprotno tome, gradovi s rastućom populacijom imali su povećan udio stanovnika mlađih dobnih skupina, uključujući i veliki broj djece i mladih.</w:t>
      </w:r>
    </w:p>
    <w:p w14:paraId="506B55B2"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Neizbježne posljedice navedenih promjena do kojih je došlo u skoro svim gradovima uključuju:</w:t>
      </w:r>
    </w:p>
    <w:p w14:paraId="40C36601" w14:textId="77777777" w:rsidR="00966820" w:rsidRPr="00174400" w:rsidRDefault="00966820" w:rsidP="00DB148E">
      <w:pPr>
        <w:numPr>
          <w:ilvl w:val="0"/>
          <w:numId w:val="7"/>
        </w:numPr>
        <w:spacing w:before="40" w:after="40" w:line="300" w:lineRule="auto"/>
        <w:ind w:left="714" w:hanging="357"/>
        <w:jc w:val="both"/>
        <w:rPr>
          <w:rFonts w:ascii="Calibri" w:hAnsi="Calibri" w:cs="Calibri"/>
          <w:lang w:val="hr-HR"/>
        </w:rPr>
      </w:pPr>
      <w:r w:rsidRPr="00174400">
        <w:rPr>
          <w:rFonts w:ascii="Calibri" w:hAnsi="Calibri" w:cs="Calibri"/>
          <w:lang w:val="hr-HR"/>
        </w:rPr>
        <w:t>nedovoljno ili prekomjerno korištenje infrastrukture,</w:t>
      </w:r>
    </w:p>
    <w:p w14:paraId="232D1420" w14:textId="77777777" w:rsidR="00966820" w:rsidRPr="00174400" w:rsidRDefault="00966820" w:rsidP="00DB148E">
      <w:pPr>
        <w:numPr>
          <w:ilvl w:val="0"/>
          <w:numId w:val="7"/>
        </w:numPr>
        <w:spacing w:before="40" w:after="40" w:line="300" w:lineRule="auto"/>
        <w:ind w:left="714" w:hanging="357"/>
        <w:jc w:val="both"/>
        <w:rPr>
          <w:rFonts w:ascii="Calibri" w:hAnsi="Calibri" w:cs="Calibri"/>
          <w:lang w:val="hr-HR"/>
        </w:rPr>
      </w:pPr>
      <w:r w:rsidRPr="00174400">
        <w:rPr>
          <w:rFonts w:ascii="Calibri" w:hAnsi="Calibri" w:cs="Calibri"/>
          <w:lang w:val="hr-HR"/>
        </w:rPr>
        <w:t>promjene vezane uz dostupnost ili održivost javnih usluga,</w:t>
      </w:r>
    </w:p>
    <w:p w14:paraId="1369C859" w14:textId="77777777" w:rsidR="00966820" w:rsidRPr="00174400" w:rsidRDefault="00966820" w:rsidP="00DB148E">
      <w:pPr>
        <w:numPr>
          <w:ilvl w:val="0"/>
          <w:numId w:val="7"/>
        </w:numPr>
        <w:spacing w:before="40" w:after="40" w:line="300" w:lineRule="auto"/>
        <w:ind w:left="714" w:hanging="357"/>
        <w:jc w:val="both"/>
        <w:rPr>
          <w:rFonts w:ascii="Calibri" w:hAnsi="Calibri" w:cs="Calibri"/>
          <w:lang w:val="hr-HR"/>
        </w:rPr>
      </w:pPr>
      <w:r w:rsidRPr="00174400">
        <w:rPr>
          <w:rFonts w:ascii="Calibri" w:hAnsi="Calibri" w:cs="Calibri"/>
          <w:lang w:val="hr-HR"/>
        </w:rPr>
        <w:t>promjene u strukturi javnih usluga s obzirom na dobni sastav stanovništva (primjerice, poboljšanje dostupnosti javnog prijevoza za potrebe starijeg stanovništva slabije mobilnosti),</w:t>
      </w:r>
    </w:p>
    <w:p w14:paraId="5C37C510" w14:textId="77777777" w:rsidR="00966820" w:rsidRPr="00174400" w:rsidRDefault="00966820" w:rsidP="00DB148E">
      <w:pPr>
        <w:numPr>
          <w:ilvl w:val="0"/>
          <w:numId w:val="7"/>
        </w:numPr>
        <w:spacing w:before="40" w:after="40" w:line="300" w:lineRule="auto"/>
        <w:ind w:left="714" w:hanging="357"/>
        <w:jc w:val="both"/>
        <w:rPr>
          <w:rFonts w:ascii="Calibri" w:hAnsi="Calibri" w:cs="Calibri"/>
          <w:lang w:val="hr-HR"/>
        </w:rPr>
      </w:pPr>
      <w:r w:rsidRPr="00174400">
        <w:rPr>
          <w:rFonts w:ascii="Calibri" w:hAnsi="Calibri" w:cs="Calibri"/>
          <w:lang w:val="hr-HR"/>
        </w:rPr>
        <w:t>pritisak na okoliš u područjima koja bilježe rast i propadanje područja u kojima je došlo do opadanja broja stanovnika</w:t>
      </w:r>
      <w:r>
        <w:rPr>
          <w:rFonts w:ascii="Calibri" w:hAnsi="Calibri" w:cs="Calibri"/>
          <w:lang w:val="hr-HR"/>
        </w:rPr>
        <w:t>.</w:t>
      </w:r>
      <w:r w:rsidRPr="00174400">
        <w:rPr>
          <w:rFonts w:ascii="Calibri" w:hAnsi="Calibri" w:cs="Calibri"/>
          <w:lang w:val="hr-HR"/>
        </w:rPr>
        <w:t xml:space="preserve"> </w:t>
      </w:r>
    </w:p>
    <w:p w14:paraId="628FE2A2"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Od 28 gradova koji su dali podatke o čimbenicima koji su uzrokovali promjenu broja stanovnika, njih 16 je kao ključni čimbenik istaknulo (ne)mogućnost zapošljavanja. Samo su tri grada (Vukovar, Karlovac i Sisak), kao ključni čimbenik istaknula posljedice ratnih stradanja. Riječka i splitska aglomeracija  također su istaknule da cijena te dostupnost zemljišta i stambenih jedinica u velikoj mjeri utječu na migracije stanovništva.</w:t>
      </w:r>
    </w:p>
    <w:p w14:paraId="44F6494D"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Na temelju podataka iznesenih u Tablici 2.1</w:t>
      </w:r>
      <w:r>
        <w:rPr>
          <w:rFonts w:ascii="Calibri" w:hAnsi="Calibri" w:cs="Calibri"/>
          <w:lang w:val="hr-HR"/>
        </w:rPr>
        <w:t>a)</w:t>
      </w:r>
      <w:r w:rsidRPr="00174400">
        <w:rPr>
          <w:rFonts w:ascii="Calibri" w:hAnsi="Calibri" w:cs="Calibri"/>
          <w:lang w:val="hr-HR"/>
        </w:rPr>
        <w:t xml:space="preserve"> i konzultacija s predstavnicima gradova širom Republike Hrvatske, uočena su tri glavna trenda:</w:t>
      </w:r>
    </w:p>
    <w:p w14:paraId="3766F0C1" w14:textId="77777777" w:rsidR="00966820" w:rsidRPr="00174400" w:rsidRDefault="00966820" w:rsidP="00DB148E">
      <w:pPr>
        <w:numPr>
          <w:ilvl w:val="0"/>
          <w:numId w:val="6"/>
        </w:numPr>
        <w:spacing w:before="40" w:after="40" w:line="300" w:lineRule="auto"/>
        <w:ind w:left="714" w:hanging="357"/>
        <w:jc w:val="both"/>
        <w:rPr>
          <w:rFonts w:ascii="Calibri" w:hAnsi="Calibri" w:cs="Calibri"/>
          <w:lang w:val="hr-HR"/>
        </w:rPr>
      </w:pPr>
      <w:r w:rsidRPr="00174400">
        <w:rPr>
          <w:rFonts w:ascii="Calibri" w:hAnsi="Calibri" w:cs="Calibri"/>
          <w:lang w:val="hr-HR"/>
        </w:rPr>
        <w:t>smanjenje broja stanovnika u svim gradovima Istočne Hrvatske koji su sudjelovali u istraživanju,</w:t>
      </w:r>
    </w:p>
    <w:p w14:paraId="032EF788" w14:textId="77777777" w:rsidR="00966820" w:rsidRPr="00174400" w:rsidRDefault="00966820" w:rsidP="00DB148E">
      <w:pPr>
        <w:numPr>
          <w:ilvl w:val="0"/>
          <w:numId w:val="6"/>
        </w:numPr>
        <w:spacing w:before="40" w:after="40" w:line="300" w:lineRule="auto"/>
        <w:ind w:left="714" w:hanging="357"/>
        <w:jc w:val="both"/>
        <w:rPr>
          <w:rFonts w:ascii="Calibri" w:hAnsi="Calibri" w:cs="Calibri"/>
          <w:lang w:val="hr-HR"/>
        </w:rPr>
      </w:pPr>
      <w:r w:rsidRPr="00174400">
        <w:rPr>
          <w:rFonts w:ascii="Calibri" w:hAnsi="Calibri" w:cs="Calibri"/>
          <w:lang w:val="hr-HR"/>
        </w:rPr>
        <w:t>migracija stanovništva u gospodarski aktivnije područje Središnje Hrvatske,</w:t>
      </w:r>
    </w:p>
    <w:p w14:paraId="3BDAC099" w14:textId="77777777" w:rsidR="00966820" w:rsidRPr="00174400" w:rsidRDefault="00966820" w:rsidP="00DB148E">
      <w:pPr>
        <w:numPr>
          <w:ilvl w:val="0"/>
          <w:numId w:val="6"/>
        </w:numPr>
        <w:spacing w:before="40" w:after="40" w:line="300" w:lineRule="auto"/>
        <w:ind w:left="714" w:hanging="357"/>
        <w:jc w:val="both"/>
        <w:rPr>
          <w:rFonts w:ascii="Calibri" w:hAnsi="Calibri" w:cs="Calibri"/>
          <w:lang w:val="hr-HR"/>
        </w:rPr>
      </w:pPr>
      <w:r w:rsidRPr="00174400">
        <w:rPr>
          <w:rFonts w:ascii="Calibri" w:hAnsi="Calibri" w:cs="Calibri"/>
          <w:lang w:val="hr-HR"/>
        </w:rPr>
        <w:t>migracija stanovništva iz kontinentalnih u obalna područja, s naglaskom na Srednji i Južni Jadran.</w:t>
      </w:r>
    </w:p>
    <w:p w14:paraId="521B7D28" w14:textId="77777777" w:rsidR="00966820" w:rsidRPr="00174400" w:rsidRDefault="00966820" w:rsidP="00DB148E">
      <w:pPr>
        <w:spacing w:before="40" w:after="40" w:line="300" w:lineRule="auto"/>
        <w:rPr>
          <w:rFonts w:ascii="Calibri" w:hAnsi="Calibri" w:cs="Calibri"/>
          <w:lang w:val="hr-HR"/>
        </w:rPr>
      </w:pPr>
      <w:r w:rsidRPr="00174400">
        <w:rPr>
          <w:rFonts w:ascii="Calibri" w:hAnsi="Calibri" w:cs="Calibri"/>
          <w:lang w:val="hr-HR"/>
        </w:rPr>
        <w:t xml:space="preserve">Kod tri velika grada uočeni su procesi </w:t>
      </w:r>
      <w:proofErr w:type="spellStart"/>
      <w:r w:rsidRPr="00174400">
        <w:rPr>
          <w:rFonts w:ascii="Calibri" w:hAnsi="Calibri" w:cs="Calibri"/>
          <w:lang w:val="hr-HR"/>
        </w:rPr>
        <w:t>suburbanizacije</w:t>
      </w:r>
      <w:proofErr w:type="spellEnd"/>
      <w:r w:rsidRPr="00174400">
        <w:rPr>
          <w:rFonts w:ascii="Calibri" w:hAnsi="Calibri" w:cs="Calibri"/>
          <w:lang w:val="hr-HR"/>
        </w:rPr>
        <w:t xml:space="preserve">: </w:t>
      </w:r>
    </w:p>
    <w:p w14:paraId="039D54A1" w14:textId="77777777" w:rsidR="00966820" w:rsidRPr="00174400" w:rsidRDefault="00966820" w:rsidP="00DB148E">
      <w:pPr>
        <w:numPr>
          <w:ilvl w:val="0"/>
          <w:numId w:val="5"/>
        </w:numPr>
        <w:spacing w:before="40" w:after="40" w:line="300" w:lineRule="auto"/>
        <w:ind w:left="714" w:hanging="357"/>
        <w:jc w:val="both"/>
        <w:rPr>
          <w:rFonts w:ascii="Calibri" w:hAnsi="Calibri" w:cs="Calibri"/>
          <w:lang w:val="hr-HR"/>
        </w:rPr>
      </w:pPr>
      <w:r w:rsidRPr="00174400">
        <w:rPr>
          <w:rFonts w:ascii="Calibri" w:hAnsi="Calibri" w:cs="Calibri"/>
          <w:lang w:val="hr-HR"/>
        </w:rPr>
        <w:t>unatoč razvoju i opsegu gospodarskih aktivnosti, broj stanovnika Zagreba nije značajnije porastao (+1,4% - 10.900), dok su okolni gradovi (primjerice Samobor i Zaprešić) zabilježili porast broja stanovnika,</w:t>
      </w:r>
    </w:p>
    <w:p w14:paraId="45C469F2" w14:textId="77777777" w:rsidR="00966820" w:rsidRPr="00174400" w:rsidRDefault="00966820" w:rsidP="00DB148E">
      <w:pPr>
        <w:numPr>
          <w:ilvl w:val="0"/>
          <w:numId w:val="5"/>
        </w:numPr>
        <w:spacing w:before="40" w:after="40" w:line="300" w:lineRule="auto"/>
        <w:ind w:left="714" w:hanging="357"/>
        <w:jc w:val="both"/>
        <w:rPr>
          <w:rFonts w:ascii="Calibri" w:hAnsi="Calibri" w:cs="Calibri"/>
          <w:lang w:val="hr-HR"/>
        </w:rPr>
      </w:pPr>
      <w:r w:rsidRPr="00174400">
        <w:rPr>
          <w:rFonts w:ascii="Calibri" w:hAnsi="Calibri" w:cs="Calibri"/>
          <w:lang w:val="hr-HR"/>
        </w:rPr>
        <w:t>visoka cijena i ograničena ponuda dostupnog zemljišta u Rijeci glavni su razlog iseljavanja u okolne gradove i općine,</w:t>
      </w:r>
    </w:p>
    <w:p w14:paraId="1B21515E" w14:textId="77777777" w:rsidR="00966820" w:rsidRPr="00174400" w:rsidRDefault="00966820" w:rsidP="00DB148E">
      <w:pPr>
        <w:numPr>
          <w:ilvl w:val="0"/>
          <w:numId w:val="5"/>
        </w:numPr>
        <w:spacing w:before="40" w:after="40" w:line="300" w:lineRule="auto"/>
        <w:ind w:left="714" w:hanging="357"/>
        <w:jc w:val="both"/>
        <w:rPr>
          <w:rFonts w:ascii="Calibri" w:hAnsi="Calibri" w:cs="Calibri"/>
          <w:lang w:val="hr-HR"/>
        </w:rPr>
      </w:pPr>
      <w:r w:rsidRPr="00174400">
        <w:rPr>
          <w:rFonts w:ascii="Calibri" w:hAnsi="Calibri" w:cs="Calibri"/>
          <w:lang w:val="hr-HR"/>
        </w:rPr>
        <w:t xml:space="preserve">Split je zabilježio pad broja stanovnika, dok su istovremeno okolni gradovi (Solin, Kaštela), zabilježili značajan rast </w:t>
      </w:r>
    </w:p>
    <w:p w14:paraId="683B3E90"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 xml:space="preserve">Istraživanje je obuhvatilo i podatke o broju stanovnika 'funkcionalnih područja', kojima urbana središta osiguravaju prilike za zapošljavanje i pristup uslugama. Prosječni omjer funkcionalnog područja u odnosu na stalno stanovništvo samog grada za velike gradove iznosi 1,9, za gradove srednje veličine 2,6, a za male gradove 2,4. </w:t>
      </w:r>
    </w:p>
    <w:p w14:paraId="43DC1C17" w14:textId="77777777" w:rsidR="00966820" w:rsidRPr="00174400" w:rsidRDefault="00966820" w:rsidP="00DB148E">
      <w:pPr>
        <w:spacing w:before="40" w:after="40" w:line="300" w:lineRule="auto"/>
        <w:jc w:val="both"/>
        <w:rPr>
          <w:rFonts w:ascii="Calibri" w:hAnsi="Calibri" w:cs="Calibri"/>
          <w:lang w:val="hr-HR"/>
        </w:rPr>
      </w:pPr>
    </w:p>
    <w:tbl>
      <w:tblPr>
        <w:tblW w:w="8820" w:type="dxa"/>
        <w:tblInd w:w="2" w:type="dxa"/>
        <w:tblLayout w:type="fixed"/>
        <w:tblLook w:val="0000" w:firstRow="0" w:lastRow="0" w:firstColumn="0" w:lastColumn="0" w:noHBand="0" w:noVBand="0"/>
      </w:tblPr>
      <w:tblGrid>
        <w:gridCol w:w="3375"/>
        <w:gridCol w:w="1224"/>
        <w:gridCol w:w="1378"/>
        <w:gridCol w:w="1378"/>
        <w:gridCol w:w="1465"/>
      </w:tblGrid>
      <w:tr w:rsidR="00966820" w:rsidRPr="00A4065F" w14:paraId="057B8239" w14:textId="77777777">
        <w:trPr>
          <w:trHeight w:val="255"/>
        </w:trPr>
        <w:tc>
          <w:tcPr>
            <w:tcW w:w="8820" w:type="dxa"/>
            <w:gridSpan w:val="5"/>
            <w:noWrap/>
          </w:tcPr>
          <w:p w14:paraId="6E2E68E8" w14:textId="77777777" w:rsidR="00966820" w:rsidRPr="00174400" w:rsidRDefault="00966820" w:rsidP="00FB4701">
            <w:pPr>
              <w:spacing w:line="245" w:lineRule="auto"/>
              <w:rPr>
                <w:rFonts w:ascii="Calibri" w:hAnsi="Calibri" w:cs="Calibri"/>
                <w:b/>
                <w:bCs/>
                <w:i/>
                <w:iCs/>
                <w:sz w:val="20"/>
                <w:szCs w:val="20"/>
                <w:lang w:val="hr-HR"/>
              </w:rPr>
            </w:pPr>
            <w:r w:rsidRPr="00174400">
              <w:rPr>
                <w:rFonts w:ascii="Calibri" w:hAnsi="Calibri" w:cs="Calibri"/>
                <w:b/>
                <w:bCs/>
                <w:i/>
                <w:iCs/>
                <w:sz w:val="20"/>
                <w:szCs w:val="20"/>
                <w:lang w:val="hr-HR"/>
              </w:rPr>
              <w:t>TABLICA 2.1b): BROJ STALNIH STANOVNIKA I STANOVNIKA U FUNKCIONALNIM PODRUČJIMA, PO VELIČINI GRADA, 2011.</w:t>
            </w:r>
          </w:p>
        </w:tc>
      </w:tr>
      <w:tr w:rsidR="00966820" w:rsidRPr="00A4065F" w14:paraId="13687AF5" w14:textId="77777777">
        <w:trPr>
          <w:trHeight w:val="255"/>
        </w:trPr>
        <w:tc>
          <w:tcPr>
            <w:tcW w:w="8820" w:type="dxa"/>
            <w:gridSpan w:val="5"/>
            <w:noWrap/>
          </w:tcPr>
          <w:p w14:paraId="6E3F7495" w14:textId="77777777" w:rsidR="00966820" w:rsidRPr="00174400" w:rsidRDefault="00966820" w:rsidP="00FB4701">
            <w:pPr>
              <w:spacing w:line="245" w:lineRule="auto"/>
              <w:rPr>
                <w:rFonts w:ascii="Calibri" w:hAnsi="Calibri" w:cs="Calibri"/>
                <w:i/>
                <w:iCs/>
                <w:sz w:val="20"/>
                <w:szCs w:val="20"/>
                <w:lang w:val="pl-PL"/>
              </w:rPr>
            </w:pPr>
          </w:p>
        </w:tc>
      </w:tr>
      <w:tr w:rsidR="00966820" w:rsidRPr="00A4065F" w14:paraId="1CBED16A" w14:textId="77777777">
        <w:trPr>
          <w:trHeight w:val="348"/>
        </w:trPr>
        <w:tc>
          <w:tcPr>
            <w:tcW w:w="3375" w:type="dxa"/>
            <w:noWrap/>
          </w:tcPr>
          <w:p w14:paraId="2A41C22D" w14:textId="77777777" w:rsidR="00966820" w:rsidRPr="00174400" w:rsidRDefault="00966820" w:rsidP="00FB4701">
            <w:pPr>
              <w:spacing w:line="245" w:lineRule="auto"/>
              <w:rPr>
                <w:rFonts w:ascii="Calibri" w:hAnsi="Calibri" w:cs="Calibri"/>
                <w:b/>
                <w:bCs/>
                <w:i/>
                <w:iCs/>
                <w:sz w:val="20"/>
                <w:szCs w:val="20"/>
                <w:lang w:val="hr-HR"/>
              </w:rPr>
            </w:pPr>
          </w:p>
        </w:tc>
        <w:tc>
          <w:tcPr>
            <w:tcW w:w="1224" w:type="dxa"/>
            <w:vMerge w:val="restart"/>
            <w:noWrap/>
          </w:tcPr>
          <w:p w14:paraId="37C30287"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Valjani odgovori</w:t>
            </w:r>
          </w:p>
        </w:tc>
        <w:tc>
          <w:tcPr>
            <w:tcW w:w="4221" w:type="dxa"/>
            <w:gridSpan w:val="3"/>
            <w:noWrap/>
          </w:tcPr>
          <w:p w14:paraId="4F44C823"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 xml:space="preserve">Omjer broja korisnika usluga i stalnog stanovništva </w:t>
            </w:r>
          </w:p>
        </w:tc>
      </w:tr>
      <w:tr w:rsidR="00966820" w:rsidRPr="00174400" w14:paraId="55EA18DD" w14:textId="77777777">
        <w:trPr>
          <w:trHeight w:val="255"/>
        </w:trPr>
        <w:tc>
          <w:tcPr>
            <w:tcW w:w="3375" w:type="dxa"/>
            <w:noWrap/>
          </w:tcPr>
          <w:p w14:paraId="5F749C28" w14:textId="77777777" w:rsidR="00966820" w:rsidRPr="00174400" w:rsidRDefault="00966820" w:rsidP="00FB4701">
            <w:pPr>
              <w:spacing w:line="245" w:lineRule="auto"/>
              <w:rPr>
                <w:rFonts w:ascii="Calibri" w:hAnsi="Calibri" w:cs="Calibri"/>
                <w:b/>
                <w:bCs/>
                <w:i/>
                <w:iCs/>
                <w:sz w:val="20"/>
                <w:szCs w:val="20"/>
                <w:lang w:val="hr-HR"/>
              </w:rPr>
            </w:pPr>
          </w:p>
        </w:tc>
        <w:tc>
          <w:tcPr>
            <w:tcW w:w="1224" w:type="dxa"/>
            <w:vMerge/>
            <w:noWrap/>
          </w:tcPr>
          <w:p w14:paraId="1797A3C5" w14:textId="77777777" w:rsidR="00966820" w:rsidRPr="00174400" w:rsidRDefault="00966820" w:rsidP="00FB4701">
            <w:pPr>
              <w:spacing w:line="245" w:lineRule="auto"/>
              <w:jc w:val="center"/>
              <w:rPr>
                <w:rFonts w:ascii="Calibri" w:hAnsi="Calibri" w:cs="Calibri"/>
                <w:i/>
                <w:iCs/>
                <w:sz w:val="20"/>
                <w:szCs w:val="20"/>
                <w:lang w:val="hr-HR"/>
              </w:rPr>
            </w:pPr>
          </w:p>
        </w:tc>
        <w:tc>
          <w:tcPr>
            <w:tcW w:w="1378" w:type="dxa"/>
            <w:noWrap/>
          </w:tcPr>
          <w:p w14:paraId="2F726BFF"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1,0&lt;1,5</w:t>
            </w:r>
          </w:p>
        </w:tc>
        <w:tc>
          <w:tcPr>
            <w:tcW w:w="1378" w:type="dxa"/>
            <w:noWrap/>
          </w:tcPr>
          <w:p w14:paraId="53A5EEA7"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1,5&lt;2</w:t>
            </w:r>
          </w:p>
        </w:tc>
        <w:tc>
          <w:tcPr>
            <w:tcW w:w="1465" w:type="dxa"/>
            <w:noWrap/>
          </w:tcPr>
          <w:p w14:paraId="1FC14E6B"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w:t>
            </w:r>
          </w:p>
        </w:tc>
      </w:tr>
      <w:tr w:rsidR="00966820" w:rsidRPr="00174400" w14:paraId="08993C98" w14:textId="77777777">
        <w:trPr>
          <w:trHeight w:val="255"/>
        </w:trPr>
        <w:tc>
          <w:tcPr>
            <w:tcW w:w="3375" w:type="dxa"/>
            <w:noWrap/>
          </w:tcPr>
          <w:p w14:paraId="10C8C6C1" w14:textId="77777777" w:rsidR="00966820" w:rsidRPr="00174400" w:rsidRDefault="00966820" w:rsidP="00FB4701">
            <w:pPr>
              <w:spacing w:line="245" w:lineRule="auto"/>
              <w:rPr>
                <w:rFonts w:ascii="Calibri" w:hAnsi="Calibri" w:cs="Calibri"/>
                <w:i/>
                <w:iCs/>
                <w:sz w:val="20"/>
                <w:szCs w:val="20"/>
                <w:lang w:val="hr-HR"/>
              </w:rPr>
            </w:pPr>
            <w:r w:rsidRPr="00174400">
              <w:rPr>
                <w:rFonts w:ascii="Calibri" w:hAnsi="Calibri" w:cs="Calibri"/>
                <w:i/>
                <w:iCs/>
                <w:sz w:val="20"/>
                <w:szCs w:val="20"/>
                <w:lang w:val="hr-HR"/>
              </w:rPr>
              <w:t>Najveći gradovi (100.000 +)</w:t>
            </w:r>
          </w:p>
        </w:tc>
        <w:tc>
          <w:tcPr>
            <w:tcW w:w="1224" w:type="dxa"/>
            <w:noWrap/>
          </w:tcPr>
          <w:p w14:paraId="017DA63F"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w:t>
            </w:r>
          </w:p>
        </w:tc>
        <w:tc>
          <w:tcPr>
            <w:tcW w:w="1378" w:type="dxa"/>
            <w:noWrap/>
          </w:tcPr>
          <w:p w14:paraId="4C5F60FB"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w:t>
            </w:r>
          </w:p>
        </w:tc>
        <w:tc>
          <w:tcPr>
            <w:tcW w:w="1378" w:type="dxa"/>
            <w:noWrap/>
          </w:tcPr>
          <w:p w14:paraId="02184977"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w:t>
            </w:r>
          </w:p>
        </w:tc>
        <w:tc>
          <w:tcPr>
            <w:tcW w:w="1465" w:type="dxa"/>
            <w:noWrap/>
          </w:tcPr>
          <w:p w14:paraId="78C715B8"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w:t>
            </w:r>
          </w:p>
        </w:tc>
      </w:tr>
      <w:tr w:rsidR="00966820" w:rsidRPr="00174400" w14:paraId="3FC74BB5" w14:textId="77777777">
        <w:trPr>
          <w:trHeight w:val="255"/>
        </w:trPr>
        <w:tc>
          <w:tcPr>
            <w:tcW w:w="3375" w:type="dxa"/>
            <w:noWrap/>
          </w:tcPr>
          <w:p w14:paraId="79B64A4A" w14:textId="77777777" w:rsidR="00966820" w:rsidRPr="00174400" w:rsidRDefault="00966820" w:rsidP="00FB4701">
            <w:pPr>
              <w:spacing w:line="245" w:lineRule="auto"/>
              <w:rPr>
                <w:rFonts w:ascii="Calibri" w:hAnsi="Calibri" w:cs="Calibri"/>
                <w:i/>
                <w:iCs/>
                <w:sz w:val="20"/>
                <w:szCs w:val="20"/>
                <w:lang w:val="hr-HR"/>
              </w:rPr>
            </w:pPr>
            <w:r w:rsidRPr="00174400">
              <w:rPr>
                <w:rFonts w:ascii="Calibri" w:hAnsi="Calibri" w:cs="Calibri"/>
                <w:i/>
                <w:iCs/>
                <w:sz w:val="20"/>
                <w:szCs w:val="20"/>
                <w:lang w:val="hr-HR"/>
              </w:rPr>
              <w:t>Gradovi srednje veličine (35.000-100.000)</w:t>
            </w:r>
          </w:p>
        </w:tc>
        <w:tc>
          <w:tcPr>
            <w:tcW w:w="1224" w:type="dxa"/>
            <w:noWrap/>
          </w:tcPr>
          <w:p w14:paraId="614CE620"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10</w:t>
            </w:r>
          </w:p>
        </w:tc>
        <w:tc>
          <w:tcPr>
            <w:tcW w:w="1378" w:type="dxa"/>
            <w:noWrap/>
          </w:tcPr>
          <w:p w14:paraId="5E255388"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w:t>
            </w:r>
          </w:p>
        </w:tc>
        <w:tc>
          <w:tcPr>
            <w:tcW w:w="1378" w:type="dxa"/>
            <w:noWrap/>
          </w:tcPr>
          <w:p w14:paraId="5902768D"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w:t>
            </w:r>
          </w:p>
        </w:tc>
        <w:tc>
          <w:tcPr>
            <w:tcW w:w="1465" w:type="dxa"/>
            <w:noWrap/>
          </w:tcPr>
          <w:p w14:paraId="4E8AD983"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w:t>
            </w:r>
          </w:p>
        </w:tc>
      </w:tr>
      <w:tr w:rsidR="00966820" w:rsidRPr="00174400" w14:paraId="7EADF941" w14:textId="77777777">
        <w:trPr>
          <w:trHeight w:val="255"/>
        </w:trPr>
        <w:tc>
          <w:tcPr>
            <w:tcW w:w="3375" w:type="dxa"/>
            <w:noWrap/>
          </w:tcPr>
          <w:p w14:paraId="5BB045C7" w14:textId="77777777" w:rsidR="00966820" w:rsidRPr="00174400" w:rsidRDefault="00966820" w:rsidP="00FB4701">
            <w:pPr>
              <w:spacing w:line="245" w:lineRule="auto"/>
              <w:rPr>
                <w:rFonts w:ascii="Calibri" w:hAnsi="Calibri" w:cs="Calibri"/>
                <w:i/>
                <w:iCs/>
                <w:sz w:val="20"/>
                <w:szCs w:val="20"/>
                <w:lang w:val="hr-HR"/>
              </w:rPr>
            </w:pPr>
            <w:r w:rsidRPr="00174400">
              <w:rPr>
                <w:rFonts w:ascii="Calibri" w:hAnsi="Calibri" w:cs="Calibri"/>
                <w:i/>
                <w:iCs/>
                <w:sz w:val="20"/>
                <w:szCs w:val="20"/>
                <w:lang w:val="hr-HR"/>
              </w:rPr>
              <w:t>Mali gradovi (&lt;35.000)</w:t>
            </w:r>
          </w:p>
        </w:tc>
        <w:tc>
          <w:tcPr>
            <w:tcW w:w="1224" w:type="dxa"/>
            <w:noWrap/>
          </w:tcPr>
          <w:p w14:paraId="1471DA22"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25</w:t>
            </w:r>
          </w:p>
        </w:tc>
        <w:tc>
          <w:tcPr>
            <w:tcW w:w="1378" w:type="dxa"/>
            <w:noWrap/>
          </w:tcPr>
          <w:p w14:paraId="6ECA00F9"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w:t>
            </w:r>
          </w:p>
        </w:tc>
        <w:tc>
          <w:tcPr>
            <w:tcW w:w="1378" w:type="dxa"/>
            <w:noWrap/>
          </w:tcPr>
          <w:p w14:paraId="56943A41"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8</w:t>
            </w:r>
          </w:p>
        </w:tc>
        <w:tc>
          <w:tcPr>
            <w:tcW w:w="1465" w:type="dxa"/>
            <w:noWrap/>
          </w:tcPr>
          <w:p w14:paraId="0F8BBBBD"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13</w:t>
            </w:r>
          </w:p>
        </w:tc>
      </w:tr>
      <w:tr w:rsidR="00966820" w:rsidRPr="00174400" w14:paraId="0AD442A0" w14:textId="77777777">
        <w:trPr>
          <w:trHeight w:val="255"/>
        </w:trPr>
        <w:tc>
          <w:tcPr>
            <w:tcW w:w="3375" w:type="dxa"/>
            <w:noWrap/>
          </w:tcPr>
          <w:p w14:paraId="73402A45" w14:textId="77777777" w:rsidR="00966820" w:rsidRPr="00174400" w:rsidRDefault="00966820" w:rsidP="00FB4701">
            <w:pPr>
              <w:spacing w:line="245" w:lineRule="auto"/>
              <w:rPr>
                <w:rFonts w:ascii="Calibri" w:hAnsi="Calibri" w:cs="Calibri"/>
                <w:i/>
                <w:iCs/>
                <w:sz w:val="20"/>
                <w:szCs w:val="20"/>
                <w:lang w:val="hr-HR"/>
              </w:rPr>
            </w:pPr>
            <w:r w:rsidRPr="00174400">
              <w:rPr>
                <w:rFonts w:ascii="Calibri" w:hAnsi="Calibri" w:cs="Calibri"/>
                <w:i/>
                <w:iCs/>
                <w:sz w:val="20"/>
                <w:szCs w:val="20"/>
                <w:lang w:val="hr-HR"/>
              </w:rPr>
              <w:t>Svi odgovori</w:t>
            </w:r>
          </w:p>
        </w:tc>
        <w:tc>
          <w:tcPr>
            <w:tcW w:w="1224" w:type="dxa"/>
            <w:noWrap/>
          </w:tcPr>
          <w:p w14:paraId="7FA29C6A"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39</w:t>
            </w:r>
          </w:p>
        </w:tc>
        <w:tc>
          <w:tcPr>
            <w:tcW w:w="1378" w:type="dxa"/>
            <w:noWrap/>
          </w:tcPr>
          <w:p w14:paraId="1C577862"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9</w:t>
            </w:r>
          </w:p>
        </w:tc>
        <w:tc>
          <w:tcPr>
            <w:tcW w:w="1378" w:type="dxa"/>
            <w:noWrap/>
          </w:tcPr>
          <w:p w14:paraId="62B21467"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12</w:t>
            </w:r>
          </w:p>
        </w:tc>
        <w:tc>
          <w:tcPr>
            <w:tcW w:w="1465" w:type="dxa"/>
            <w:noWrap/>
          </w:tcPr>
          <w:p w14:paraId="64C59439" w14:textId="77777777" w:rsidR="00966820" w:rsidRPr="00174400" w:rsidRDefault="00966820" w:rsidP="00FB4701">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18</w:t>
            </w:r>
          </w:p>
        </w:tc>
      </w:tr>
      <w:tr w:rsidR="00966820" w:rsidRPr="00A4065F" w14:paraId="5C83B0BF" w14:textId="77777777">
        <w:trPr>
          <w:trHeight w:val="255"/>
        </w:trPr>
        <w:tc>
          <w:tcPr>
            <w:tcW w:w="8820" w:type="dxa"/>
            <w:gridSpan w:val="5"/>
            <w:noWrap/>
          </w:tcPr>
          <w:p w14:paraId="0C0CA788" w14:textId="77777777" w:rsidR="00966820" w:rsidRPr="00174400" w:rsidRDefault="00966820" w:rsidP="00FB4701">
            <w:pPr>
              <w:spacing w:line="245" w:lineRule="auto"/>
              <w:rPr>
                <w:rFonts w:ascii="Calibri" w:hAnsi="Calibri" w:cs="Calibri"/>
                <w:i/>
                <w:iCs/>
                <w:sz w:val="16"/>
                <w:szCs w:val="16"/>
                <w:lang w:val="hr-HR"/>
              </w:rPr>
            </w:pPr>
            <w:r w:rsidRPr="00174400">
              <w:rPr>
                <w:rFonts w:ascii="Calibri" w:hAnsi="Calibri" w:cs="Calibri"/>
                <w:i/>
                <w:iCs/>
                <w:sz w:val="16"/>
                <w:szCs w:val="16"/>
                <w:lang w:val="hr-HR"/>
              </w:rPr>
              <w:t>Izvor: Upitnik o održivom urbanom razvoju, analiza autora</w:t>
            </w:r>
          </w:p>
        </w:tc>
      </w:tr>
    </w:tbl>
    <w:p w14:paraId="43206CE6" w14:textId="77777777" w:rsidR="00966820" w:rsidRPr="00174400" w:rsidRDefault="00966820" w:rsidP="00DB148E">
      <w:pPr>
        <w:spacing w:before="40" w:after="40" w:line="300" w:lineRule="auto"/>
        <w:jc w:val="both"/>
        <w:rPr>
          <w:rFonts w:ascii="Calibri" w:hAnsi="Calibri" w:cs="Calibri"/>
          <w:lang w:val="hr-HR"/>
        </w:rPr>
      </w:pPr>
    </w:p>
    <w:p w14:paraId="4DFE8168"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Gornji podaci upućuju na postojanje funkcionalnih veza na svim razinama unutar urbanog sustava, što dovodi do zanimljivog zaključka da bi, u relativnom smislu, manji gradovi kao centri usluga mogli imati veću važnost od velikih gradova. Iako ovaj obrazac nije svugdje prisutan u jednakoj mjeri, uočeno je da gradovi srednje veličine i manji gradovi koji su udaljeniji od velikih središta često imaju veći broj stanovnika unutar funkcionalnog područja u odnosu na broj stalnih stanovnika samog grada.</w:t>
      </w:r>
    </w:p>
    <w:p w14:paraId="37B7420E" w14:textId="77777777" w:rsidR="00966820" w:rsidRPr="00174400" w:rsidRDefault="00966820" w:rsidP="00DB148E">
      <w:pPr>
        <w:spacing w:before="40" w:after="40" w:line="300" w:lineRule="auto"/>
        <w:jc w:val="both"/>
        <w:rPr>
          <w:rFonts w:ascii="Calibri" w:hAnsi="Calibri" w:cs="Calibri"/>
          <w:lang w:val="hr-HR"/>
        </w:rPr>
      </w:pPr>
    </w:p>
    <w:p w14:paraId="0C6DF3AC" w14:textId="77777777" w:rsidR="00966820" w:rsidRPr="00174400" w:rsidRDefault="00966820" w:rsidP="00DB148E">
      <w:pPr>
        <w:pStyle w:val="11-Heading5"/>
        <w:spacing w:before="40" w:after="40" w:line="300" w:lineRule="auto"/>
        <w:ind w:hanging="786"/>
        <w:rPr>
          <w:b/>
          <w:bCs/>
          <w:lang w:val="hr-HR"/>
        </w:rPr>
      </w:pPr>
      <w:bookmarkStart w:id="27" w:name="_Toc391653205"/>
      <w:bookmarkStart w:id="28" w:name="_Toc392489917"/>
      <w:bookmarkStart w:id="29" w:name="_Toc391653206"/>
      <w:bookmarkStart w:id="30" w:name="_Toc392489918"/>
      <w:bookmarkStart w:id="31" w:name="_Toc396648368"/>
      <w:bookmarkEnd w:id="27"/>
      <w:bookmarkEnd w:id="28"/>
      <w:bookmarkEnd w:id="29"/>
      <w:bookmarkEnd w:id="30"/>
      <w:r w:rsidRPr="00174400">
        <w:rPr>
          <w:b/>
          <w:bCs/>
          <w:lang w:val="hr-HR"/>
        </w:rPr>
        <w:t>Gospodarstvo i inovacije</w:t>
      </w:r>
      <w:bookmarkEnd w:id="31"/>
      <w:r w:rsidRPr="00174400">
        <w:rPr>
          <w:b/>
          <w:bCs/>
          <w:lang w:val="hr-HR"/>
        </w:rPr>
        <w:t xml:space="preserve"> </w:t>
      </w:r>
    </w:p>
    <w:p w14:paraId="7129C621" w14:textId="77777777" w:rsidR="00966820" w:rsidRPr="00174400" w:rsidRDefault="00966820" w:rsidP="00DB148E">
      <w:pPr>
        <w:pStyle w:val="11-Heading6"/>
        <w:numPr>
          <w:ilvl w:val="2"/>
          <w:numId w:val="36"/>
        </w:numPr>
        <w:spacing w:before="40" w:after="40" w:line="300" w:lineRule="auto"/>
        <w:rPr>
          <w:sz w:val="22"/>
          <w:szCs w:val="22"/>
          <w:lang w:val="hr-HR"/>
        </w:rPr>
      </w:pPr>
      <w:bookmarkStart w:id="32" w:name="_Toc396648369"/>
      <w:r w:rsidRPr="00174400">
        <w:rPr>
          <w:sz w:val="22"/>
          <w:szCs w:val="22"/>
          <w:lang w:val="hr-HR"/>
        </w:rPr>
        <w:t>Struktura zaposlenosti</w:t>
      </w:r>
      <w:bookmarkEnd w:id="32"/>
      <w:r w:rsidRPr="00174400">
        <w:rPr>
          <w:sz w:val="22"/>
          <w:szCs w:val="22"/>
          <w:lang w:val="hr-HR"/>
        </w:rPr>
        <w:t xml:space="preserve"> </w:t>
      </w:r>
    </w:p>
    <w:p w14:paraId="6AA2C61D" w14:textId="77777777" w:rsidR="00966820" w:rsidRPr="00174400" w:rsidRDefault="00966820" w:rsidP="00DB148E">
      <w:pPr>
        <w:spacing w:before="40" w:after="40" w:line="300" w:lineRule="auto"/>
        <w:jc w:val="both"/>
        <w:rPr>
          <w:rFonts w:ascii="Calibri" w:hAnsi="Calibri" w:cs="Calibri"/>
          <w:b/>
          <w:bCs/>
          <w:i/>
          <w:iCs/>
          <w:lang w:val="hr-HR"/>
        </w:rPr>
      </w:pPr>
      <w:r w:rsidRPr="00174400">
        <w:rPr>
          <w:rFonts w:ascii="Calibri" w:hAnsi="Calibri" w:cs="Calibri"/>
          <w:b/>
          <w:bCs/>
          <w:i/>
          <w:iCs/>
          <w:lang w:val="hr-HR"/>
        </w:rPr>
        <w:t xml:space="preserve">Analiza prema veličini grada </w:t>
      </w:r>
    </w:p>
    <w:p w14:paraId="0197368F"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 xml:space="preserve">Statistički podaci o zaposlenima prema NKD-u 2007. pružaju uvid u strukturu i trendove u gospodarstvu hrvatskih gradova, no ne daju sveobuhvatnu sliku o zaposlenosti. U idealnom slučaju, ove bi podatke trebalo dopuniti odgovarajućim podatcima o samozaposlenim osobama te uzeti u obzir da pojedini sektori, kao što su poljoprivreda, šumarstvo i ribarstvo, imaju značajan broj samozaposlenih osoba. No, bez obzira na navedeno, statistički podaci o zaposlenima pružaju koristan uvid u relativan značaj pojedinih sektora u hrvatskom urbanom sustavu i planskim područjima. </w:t>
      </w:r>
    </w:p>
    <w:p w14:paraId="2114AE45"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 xml:space="preserve">Tablica 2.2a) sadrži prikaz strukture zaposlenosti prema veličini gradova. Podaci pokazuju da su najveći gradovi iznimno važna središta formalnih gospodarskih aktivnosti u Republici Hrvatskoj, te da se više od polovice radnih mjesta nalazi u urbanim središtima s više od 10.000 stanovnika. </w:t>
      </w:r>
    </w:p>
    <w:p w14:paraId="316E47E3"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Kada se promatraju gradovi različitih veličina uočava se jasna gradacija aktivnosti, a time i funkcija.</w:t>
      </w:r>
    </w:p>
    <w:p w14:paraId="6EC8A4FE"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U gradovima srednje veličine, a posebno u manjim gradovima, veći je naglasak na radnim mjestima u poljoprivredi i prerađivačkoj industriji.</w:t>
      </w:r>
    </w:p>
    <w:p w14:paraId="226E9E72"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Međutim, poljoprivreda će najvjerojatnije imati manji udio unutar ovih statističkih podataka zbog velikog broja samozaposlenih osoba. Bez obzira na navedeno, kod gradova srednje veličine značajan udio zaposlenih u poljoprivredi zabilježen je u Varaždinu i Vinkovcima, a kod manjih gradova u Ogulinu, Slatini, Belom Manastiru i Vukovaru.</w:t>
      </w:r>
    </w:p>
    <w:p w14:paraId="08C14885"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 xml:space="preserve">Iako najveći gradovi imaju malen udio zaposlenih u prerađivačkoj industriji u odnosu na ukupan broj zaposlenih, i dalje ostaju važna središta unutar sektora s više od trećine ukupnog broja zaposlenih osoba u ovom sektoru. Stupanj industrijalizacije izvan najvećih gradova uvelike varira. U Varaždinu i 15 malih gradova više od 30% osoba je zaposleno u prerađivačkoj industriji, dok je u ostalim gradovima taj postotak značajno manji. </w:t>
      </w:r>
    </w:p>
    <w:p w14:paraId="7A07C644" w14:textId="77777777" w:rsidR="00966820" w:rsidRPr="00174400" w:rsidRDefault="00D000E2" w:rsidP="00DB148E">
      <w:pPr>
        <w:spacing w:before="40" w:after="40" w:line="300" w:lineRule="auto"/>
        <w:jc w:val="both"/>
        <w:rPr>
          <w:rFonts w:ascii="Calibri" w:hAnsi="Calibri" w:cs="Calibri"/>
          <w:noProof/>
          <w:lang w:val="hr-HR"/>
        </w:rPr>
      </w:pPr>
      <w:r>
        <w:rPr>
          <w:noProof/>
          <w:lang w:val="hr-HR" w:eastAsia="hr-HR"/>
        </w:rPr>
        <w:drawing>
          <wp:anchor distT="0" distB="0" distL="114300" distR="114300" simplePos="0" relativeHeight="251639808" behindDoc="0" locked="0" layoutInCell="1" allowOverlap="1" wp14:anchorId="43064464" wp14:editId="627A7F73">
            <wp:simplePos x="0" y="0"/>
            <wp:positionH relativeFrom="margin">
              <wp:posOffset>19685</wp:posOffset>
            </wp:positionH>
            <wp:positionV relativeFrom="margin">
              <wp:posOffset>1818005</wp:posOffset>
            </wp:positionV>
            <wp:extent cx="2924810" cy="2192655"/>
            <wp:effectExtent l="0" t="0" r="8890" b="0"/>
            <wp:wrapSquare wrapText="bothSides"/>
            <wp:docPr id="47" name="Content Placehol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4810" cy="2192655"/>
                    </a:xfrm>
                    <a:prstGeom prst="rect">
                      <a:avLst/>
                    </a:prstGeom>
                    <a:noFill/>
                  </pic:spPr>
                </pic:pic>
              </a:graphicData>
            </a:graphic>
            <wp14:sizeRelH relativeFrom="page">
              <wp14:pctWidth>0</wp14:pctWidth>
            </wp14:sizeRelH>
            <wp14:sizeRelV relativeFrom="page">
              <wp14:pctHeight>0</wp14:pctHeight>
            </wp14:sizeRelV>
          </wp:anchor>
        </w:drawing>
      </w:r>
      <w:r w:rsidR="00966820" w:rsidRPr="00174400">
        <w:rPr>
          <w:rFonts w:ascii="Calibri" w:hAnsi="Calibri" w:cs="Calibri"/>
          <w:noProof/>
          <w:lang w:val="hr-HR"/>
        </w:rPr>
        <w:t>Razina zaposlenosti u građevinskom sektoru slična je u gradovima svih veličina, ali postoje razlike u dosutpnim podacima.</w:t>
      </w:r>
      <w:r w:rsidR="00966820" w:rsidRPr="00174400">
        <w:rPr>
          <w:rFonts w:ascii="Calibri" w:hAnsi="Calibri" w:cs="Calibri"/>
          <w:lang w:val="hr-HR"/>
        </w:rPr>
        <w:t xml:space="preserve"> U Osijeku i Splitu i dalje je osjetno viši udio zaposlenih osoba u građevinskom sektoru nego što je to slučaj u Rijeci i Zagrebu. U Vinkovcima i u devet malih gradova više od 10% stanovništva zaposleno je u tom sektoru.  </w:t>
      </w:r>
    </w:p>
    <w:p w14:paraId="174E2880" w14:textId="77777777" w:rsidR="00966820" w:rsidRPr="00174400" w:rsidRDefault="00966820" w:rsidP="00DB148E">
      <w:pPr>
        <w:spacing w:before="40" w:after="40" w:line="300" w:lineRule="auto"/>
        <w:jc w:val="both"/>
        <w:rPr>
          <w:rFonts w:ascii="Calibri" w:hAnsi="Calibri" w:cs="Calibri"/>
          <w:lang w:val="hr-HR"/>
        </w:rPr>
      </w:pPr>
    </w:p>
    <w:p w14:paraId="2C746B7A" w14:textId="77777777" w:rsidR="00966820" w:rsidRPr="00174400" w:rsidRDefault="00D000E2" w:rsidP="00DB148E">
      <w:pPr>
        <w:spacing w:before="40" w:after="40" w:line="300" w:lineRule="auto"/>
        <w:jc w:val="both"/>
        <w:rPr>
          <w:rFonts w:ascii="Calibri" w:hAnsi="Calibri" w:cs="Calibri"/>
          <w:lang w:val="hr-HR"/>
        </w:rPr>
      </w:pPr>
      <w:r>
        <w:rPr>
          <w:noProof/>
          <w:lang w:val="hr-HR" w:eastAsia="hr-HR"/>
        </w:rPr>
        <mc:AlternateContent>
          <mc:Choice Requires="wps">
            <w:drawing>
              <wp:anchor distT="45720" distB="45720" distL="114300" distR="114300" simplePos="0" relativeHeight="251675648" behindDoc="0" locked="0" layoutInCell="1" allowOverlap="1" wp14:anchorId="107857CA" wp14:editId="73CCA145">
                <wp:simplePos x="0" y="0"/>
                <wp:positionH relativeFrom="margin">
                  <wp:posOffset>-47625</wp:posOffset>
                </wp:positionH>
                <wp:positionV relativeFrom="paragraph">
                  <wp:posOffset>1841500</wp:posOffset>
                </wp:positionV>
                <wp:extent cx="2941955" cy="492760"/>
                <wp:effectExtent l="0" t="3175" r="1270" b="0"/>
                <wp:wrapSquare wrapText="bothSides"/>
                <wp:docPr id="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C4B80" w14:textId="77777777" w:rsidR="00F46329" w:rsidRPr="00CF0A4C" w:rsidRDefault="00F46329" w:rsidP="00E204A4">
                            <w:pPr>
                              <w:spacing w:line="259" w:lineRule="auto"/>
                              <w:rPr>
                                <w:rFonts w:ascii="Calibri" w:hAnsi="Calibri" w:cs="Calibri"/>
                                <w:sz w:val="16"/>
                                <w:szCs w:val="16"/>
                                <w:lang w:val="hr-HR"/>
                              </w:rPr>
                            </w:pPr>
                            <w:r>
                              <w:rPr>
                                <w:rFonts w:ascii="Calibri" w:hAnsi="Calibri" w:cs="Calibri"/>
                                <w:sz w:val="16"/>
                                <w:szCs w:val="16"/>
                                <w:lang w:val="hr-HR"/>
                              </w:rPr>
                              <w:t>Ra</w:t>
                            </w:r>
                            <w:r w:rsidRPr="00CF0A4C">
                              <w:rPr>
                                <w:rFonts w:ascii="Calibri" w:hAnsi="Calibri" w:cs="Calibri"/>
                                <w:sz w:val="16"/>
                                <w:szCs w:val="16"/>
                                <w:lang w:val="hr-HR"/>
                              </w:rPr>
                              <w:t>zvoj privatnog sektora prije krize, Radnička cesta, Zagreb</w:t>
                            </w:r>
                          </w:p>
                          <w:p w14:paraId="1C493BCD" w14:textId="77777777" w:rsidR="00F46329" w:rsidRPr="00CF0A4C" w:rsidRDefault="00F46329" w:rsidP="00E204A4">
                            <w:pPr>
                              <w:spacing w:line="259" w:lineRule="auto"/>
                              <w:rPr>
                                <w:lang w:val="hr-HR"/>
                              </w:rPr>
                            </w:pPr>
                            <w:r w:rsidRPr="00CF0A4C">
                              <w:rPr>
                                <w:rFonts w:ascii="Calibri" w:hAnsi="Calibri" w:cs="Calibri"/>
                                <w:sz w:val="16"/>
                                <w:szCs w:val="16"/>
                                <w:lang w:val="hr-HR"/>
                              </w:rPr>
                              <w:t xml:space="preserve">U trećem kvartalu 2013., 17% uredskih prostora u Zagrebu bilo je prazno (izvor: </w:t>
                            </w:r>
                            <w:proofErr w:type="spellStart"/>
                            <w:r w:rsidRPr="00CF0A4C">
                              <w:rPr>
                                <w:rFonts w:ascii="Calibri" w:hAnsi="Calibri" w:cs="Calibri"/>
                                <w:sz w:val="16"/>
                                <w:szCs w:val="16"/>
                                <w:lang w:val="hr-HR"/>
                              </w:rPr>
                              <w:t>Jones</w:t>
                            </w:r>
                            <w:proofErr w:type="spellEnd"/>
                            <w:r w:rsidRPr="00CF0A4C">
                              <w:rPr>
                                <w:rFonts w:ascii="Calibri" w:hAnsi="Calibri" w:cs="Calibri"/>
                                <w:sz w:val="16"/>
                                <w:szCs w:val="16"/>
                                <w:lang w:val="hr-HR"/>
                              </w:rPr>
                              <w:t xml:space="preserve"> Lang </w:t>
                            </w:r>
                            <w:proofErr w:type="spellStart"/>
                            <w:r w:rsidRPr="00CF0A4C">
                              <w:rPr>
                                <w:rFonts w:ascii="Calibri" w:hAnsi="Calibri" w:cs="Calibri"/>
                                <w:sz w:val="16"/>
                                <w:szCs w:val="16"/>
                                <w:lang w:val="hr-HR"/>
                              </w:rPr>
                              <w:t>LaSalle</w:t>
                            </w:r>
                            <w:proofErr w:type="spellEnd"/>
                            <w:r w:rsidRPr="00CF0A4C">
                              <w:rPr>
                                <w:rFonts w:ascii="Calibri" w:hAnsi="Calibri" w:cs="Calibri"/>
                                <w:sz w:val="16"/>
                                <w:szCs w:val="16"/>
                                <w:lang w:val="hr-HR"/>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7857CA" id="Text Box 9" o:spid="_x0000_s1029" type="#_x0000_t202" style="position:absolute;left:0;text-align:left;margin-left:-3.75pt;margin-top:145pt;width:231.65pt;height:38.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" stroked="f">
                <v:textbox style="mso-fit-shape-to-text:t">
                  <w:txbxContent>
                    <w:p w14:paraId="16DC4B80" w14:textId="77777777" w:rsidR="00F46329" w:rsidRPr="00CF0A4C" w:rsidRDefault="00F46329" w:rsidP="00E204A4">
                      <w:pPr>
                        <w:spacing w:line="259" w:lineRule="auto"/>
                        <w:rPr>
                          <w:rFonts w:ascii="Calibri" w:hAnsi="Calibri" w:cs="Calibri"/>
                          <w:sz w:val="16"/>
                          <w:szCs w:val="16"/>
                          <w:lang w:val="hr-HR"/>
                        </w:rPr>
                      </w:pPr>
                      <w:r>
                        <w:rPr>
                          <w:rFonts w:ascii="Calibri" w:hAnsi="Calibri" w:cs="Calibri"/>
                          <w:sz w:val="16"/>
                          <w:szCs w:val="16"/>
                          <w:lang w:val="hr-HR"/>
                        </w:rPr>
                        <w:t>Ra</w:t>
                      </w:r>
                      <w:r w:rsidRPr="00CF0A4C">
                        <w:rPr>
                          <w:rFonts w:ascii="Calibri" w:hAnsi="Calibri" w:cs="Calibri"/>
                          <w:sz w:val="16"/>
                          <w:szCs w:val="16"/>
                          <w:lang w:val="hr-HR"/>
                        </w:rPr>
                        <w:t>zvoj privatnog sektora prije krize, Radnička cesta, Zagreb</w:t>
                      </w:r>
                    </w:p>
                    <w:p w14:paraId="1C493BCD" w14:textId="77777777" w:rsidR="00F46329" w:rsidRPr="00CF0A4C" w:rsidRDefault="00F46329" w:rsidP="00E204A4">
                      <w:pPr>
                        <w:spacing w:line="259" w:lineRule="auto"/>
                        <w:rPr>
                          <w:lang w:val="hr-HR"/>
                        </w:rPr>
                      </w:pPr>
                      <w:r w:rsidRPr="00CF0A4C">
                        <w:rPr>
                          <w:rFonts w:ascii="Calibri" w:hAnsi="Calibri" w:cs="Calibri"/>
                          <w:sz w:val="16"/>
                          <w:szCs w:val="16"/>
                          <w:lang w:val="hr-HR"/>
                        </w:rPr>
                        <w:t>U trećem kvartalu 2013., 17% uredskih prostora u Zagrebu bilo je prazno (izvor: Jones Lang LaSalle)</w:t>
                      </w:r>
                    </w:p>
                  </w:txbxContent>
                </v:textbox>
                <w10:wrap type="square" anchorx="margin"/>
              </v:shape>
            </w:pict>
          </mc:Fallback>
        </mc:AlternateContent>
      </w:r>
      <w:r>
        <w:rPr>
          <w:noProof/>
          <w:lang w:val="hr-HR" w:eastAsia="hr-HR"/>
        </w:rPr>
        <mc:AlternateContent>
          <mc:Choice Requires="wps">
            <w:drawing>
              <wp:anchor distT="45720" distB="45720" distL="114300" distR="114300" simplePos="0" relativeHeight="251638784" behindDoc="0" locked="0" layoutInCell="1" allowOverlap="1" wp14:anchorId="0C53B973" wp14:editId="02FE1B1E">
                <wp:simplePos x="0" y="0"/>
                <wp:positionH relativeFrom="margin">
                  <wp:align>left</wp:align>
                </wp:positionH>
                <wp:positionV relativeFrom="paragraph">
                  <wp:posOffset>736600</wp:posOffset>
                </wp:positionV>
                <wp:extent cx="2941955" cy="492760"/>
                <wp:effectExtent l="0" t="3175" r="1270" b="0"/>
                <wp:wrapSquare wrapText="bothSides"/>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61805" w14:textId="77777777" w:rsidR="00F46329" w:rsidRPr="00CF0A4C" w:rsidRDefault="00F46329" w:rsidP="00EE467F">
                            <w:pPr>
                              <w:spacing w:line="259" w:lineRule="auto"/>
                              <w:rPr>
                                <w:rFonts w:ascii="Calibri" w:hAnsi="Calibri" w:cs="Calibri"/>
                                <w:sz w:val="16"/>
                                <w:szCs w:val="16"/>
                                <w:lang w:val="hr-HR"/>
                              </w:rPr>
                            </w:pPr>
                            <w:r>
                              <w:rPr>
                                <w:rFonts w:ascii="Calibri" w:hAnsi="Calibri" w:cs="Calibri"/>
                                <w:sz w:val="16"/>
                                <w:szCs w:val="16"/>
                                <w:lang w:val="hr-HR"/>
                              </w:rPr>
                              <w:t>Ra</w:t>
                            </w:r>
                            <w:r w:rsidRPr="00CF0A4C">
                              <w:rPr>
                                <w:rFonts w:ascii="Calibri" w:hAnsi="Calibri" w:cs="Calibri"/>
                                <w:sz w:val="16"/>
                                <w:szCs w:val="16"/>
                                <w:lang w:val="hr-HR"/>
                              </w:rPr>
                              <w:t>zvoj privatnog sektora prije krize, Radnička cesta, Zagreb</w:t>
                            </w:r>
                          </w:p>
                          <w:p w14:paraId="08245914" w14:textId="77777777" w:rsidR="00F46329" w:rsidRPr="00CF0A4C" w:rsidRDefault="00F46329" w:rsidP="00EE467F">
                            <w:pPr>
                              <w:spacing w:line="259" w:lineRule="auto"/>
                              <w:rPr>
                                <w:lang w:val="hr-HR"/>
                              </w:rPr>
                            </w:pPr>
                            <w:r w:rsidRPr="00CF0A4C">
                              <w:rPr>
                                <w:rFonts w:ascii="Calibri" w:hAnsi="Calibri" w:cs="Calibri"/>
                                <w:sz w:val="16"/>
                                <w:szCs w:val="16"/>
                                <w:lang w:val="hr-HR"/>
                              </w:rPr>
                              <w:t xml:space="preserve">U trećem kvartalu 2013., 17% uredskih prostora u Zagrebu bilo je prazno (izvor: </w:t>
                            </w:r>
                            <w:proofErr w:type="spellStart"/>
                            <w:r w:rsidRPr="00CF0A4C">
                              <w:rPr>
                                <w:rFonts w:ascii="Calibri" w:hAnsi="Calibri" w:cs="Calibri"/>
                                <w:sz w:val="16"/>
                                <w:szCs w:val="16"/>
                                <w:lang w:val="hr-HR"/>
                              </w:rPr>
                              <w:t>Jones</w:t>
                            </w:r>
                            <w:proofErr w:type="spellEnd"/>
                            <w:r w:rsidRPr="00CF0A4C">
                              <w:rPr>
                                <w:rFonts w:ascii="Calibri" w:hAnsi="Calibri" w:cs="Calibri"/>
                                <w:sz w:val="16"/>
                                <w:szCs w:val="16"/>
                                <w:lang w:val="hr-HR"/>
                              </w:rPr>
                              <w:t xml:space="preserve"> Lang </w:t>
                            </w:r>
                            <w:proofErr w:type="spellStart"/>
                            <w:r w:rsidRPr="00CF0A4C">
                              <w:rPr>
                                <w:rFonts w:ascii="Calibri" w:hAnsi="Calibri" w:cs="Calibri"/>
                                <w:sz w:val="16"/>
                                <w:szCs w:val="16"/>
                                <w:lang w:val="hr-HR"/>
                              </w:rPr>
                              <w:t>LaSalle</w:t>
                            </w:r>
                            <w:proofErr w:type="spellEnd"/>
                            <w:r w:rsidRPr="00CF0A4C">
                              <w:rPr>
                                <w:rFonts w:ascii="Calibri" w:hAnsi="Calibri" w:cs="Calibri"/>
                                <w:sz w:val="16"/>
                                <w:szCs w:val="16"/>
                                <w:lang w:val="hr-HR"/>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53B973" id="Text Box 10" o:spid="_x0000_s1030" type="#_x0000_t202" style="position:absolute;left:0;text-align:left;margin-left:0;margin-top:58pt;width:231.65pt;height:38.8pt;z-index:251638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" stroked="f">
                <v:textbox style="mso-fit-shape-to-text:t">
                  <w:txbxContent>
                    <w:p w14:paraId="3B961805" w14:textId="77777777" w:rsidR="00F46329" w:rsidRPr="00CF0A4C" w:rsidRDefault="00F46329" w:rsidP="00EE467F">
                      <w:pPr>
                        <w:spacing w:line="259" w:lineRule="auto"/>
                        <w:rPr>
                          <w:rFonts w:ascii="Calibri" w:hAnsi="Calibri" w:cs="Calibri"/>
                          <w:sz w:val="16"/>
                          <w:szCs w:val="16"/>
                          <w:lang w:val="hr-HR"/>
                        </w:rPr>
                      </w:pPr>
                      <w:r>
                        <w:rPr>
                          <w:rFonts w:ascii="Calibri" w:hAnsi="Calibri" w:cs="Calibri"/>
                          <w:sz w:val="16"/>
                          <w:szCs w:val="16"/>
                          <w:lang w:val="hr-HR"/>
                        </w:rPr>
                        <w:t>Ra</w:t>
                      </w:r>
                      <w:r w:rsidRPr="00CF0A4C">
                        <w:rPr>
                          <w:rFonts w:ascii="Calibri" w:hAnsi="Calibri" w:cs="Calibri"/>
                          <w:sz w:val="16"/>
                          <w:szCs w:val="16"/>
                          <w:lang w:val="hr-HR"/>
                        </w:rPr>
                        <w:t>zvoj privatnog sektora prije krize, Radnička cesta, Zagreb</w:t>
                      </w:r>
                    </w:p>
                    <w:p w14:paraId="08245914" w14:textId="77777777" w:rsidR="00F46329" w:rsidRPr="00CF0A4C" w:rsidRDefault="00F46329" w:rsidP="00EE467F">
                      <w:pPr>
                        <w:spacing w:line="259" w:lineRule="auto"/>
                        <w:rPr>
                          <w:lang w:val="hr-HR"/>
                        </w:rPr>
                      </w:pPr>
                      <w:r w:rsidRPr="00CF0A4C">
                        <w:rPr>
                          <w:rFonts w:ascii="Calibri" w:hAnsi="Calibri" w:cs="Calibri"/>
                          <w:sz w:val="16"/>
                          <w:szCs w:val="16"/>
                          <w:lang w:val="hr-HR"/>
                        </w:rPr>
                        <w:t>U trećem kvartalu 2013., 17% uredskih prostora u Zagrebu bilo je prazno (izvor: Jones Lang LaSalle)</w:t>
                      </w:r>
                    </w:p>
                  </w:txbxContent>
                </v:textbox>
                <w10:wrap type="square" anchorx="margin"/>
              </v:shape>
            </w:pict>
          </mc:Fallback>
        </mc:AlternateContent>
      </w:r>
      <w:r w:rsidR="00966820" w:rsidRPr="00174400">
        <w:rPr>
          <w:rFonts w:ascii="Calibri" w:hAnsi="Calibri" w:cs="Calibri"/>
          <w:lang w:val="hr-HR"/>
        </w:rPr>
        <w:t xml:space="preserve">Broj zaposlenih u sektoru prijevoza i skladištenja znatno je veći u najvećim gradovima i gradovima srednje veličine. U Rijeci je taj broj više nego dvostruko veći nego u ostala tri grada iz kategorija najvećih, no apsolutni brojevi pokazuju da taj broj još uvijek odgovara samo trećini zaposlenih u istom sektoru u Zagrebu. Uz najveće gradove, ističu se i Varaždin, Velika Gorica, Zadar i Ploče (grad s 43% stanovnika zaposlenih u tom sektoru), svaki s više od 1.000 stanovnika zaposlenih u sektoru prijevoza. </w:t>
      </w:r>
    </w:p>
    <w:p w14:paraId="094BEAE9"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 xml:space="preserve">Kod najvećih je gradova veći naglasak na pružanju usluga, posebice onih koje stvaraju visoku dodanu vrijednost. Pet djelatnosti iz NKD-a 2007. u najvećoj mjeri odgovara toj vrsti usluga – informacije i komunikacije, financijske djelatnosti, poslovanje nekretninama, stručne i poslovne usluge. Ukupno gledano, u ovim je djelatnostima u najvećim gradovima zaposleno 21% stanovništva, u gradovima srednje veličine 10,6%, a u malim 7,9% stanovništva. </w:t>
      </w:r>
    </w:p>
    <w:p w14:paraId="407F99FA"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 xml:space="preserve">Što se tiče sektora javnih usluga, raspodjela broja zaposlenih slična je u gradovima svih veličina – od 27 do 29%. Postotak je nešto viši u gradovima srednje veličine nego u najvećim i malim gradovima, što može značiti da gradovi srednje veličine pružaju javne usluge više razine za područje šire od područja grada. </w:t>
      </w:r>
    </w:p>
    <w:p w14:paraId="7A42E189"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Što se tiče javne uprave, Zagreb se izdvaja među najvećim gradovima i u apsolutnim brojevima i u postocima, što odražava njegov status glavnog grada i koncentraciju aktivnosti vezanih za središnju vlast. No, i određeni broj drugih gradova u velikoj mjeri ovisi o poslovima u javnoj upravi što bi se, između ostalih razloga, moglo objasniti i stanjem nakon ratnih razaranja; kod gradova srednje veličine ističu se Karlovac i Vinkovci, a kod malih Petrinja, Đakovo, Gospić, Benkovac, Knin i Imotski.</w:t>
      </w:r>
    </w:p>
    <w:p w14:paraId="72D33D2D" w14:textId="77777777" w:rsidR="00966820" w:rsidRPr="00174400" w:rsidRDefault="00966820" w:rsidP="00DB148E">
      <w:pPr>
        <w:spacing w:before="40" w:after="40" w:line="300" w:lineRule="auto"/>
        <w:jc w:val="both"/>
        <w:rPr>
          <w:rFonts w:ascii="Calibri" w:hAnsi="Calibri" w:cs="Calibri"/>
          <w:lang w:val="hr-HR"/>
        </w:rPr>
      </w:pPr>
      <w:r w:rsidRPr="00174400">
        <w:rPr>
          <w:rFonts w:ascii="Calibri" w:hAnsi="Calibri" w:cs="Calibri"/>
          <w:lang w:val="hr-HR"/>
        </w:rPr>
        <w:t>Zaposlenost u sektoru zdravstvene zaštite viša je u najvećim gradovima i gradovima srednje veličine zbog koncentracije specijalističkih zdravstvenih usluga. Pojedini mali gradovi zapošljavaju vrlo malo osoba u sektoru zdravstvene zaštite.</w:t>
      </w:r>
    </w:p>
    <w:p w14:paraId="2CDEE3A8" w14:textId="77777777" w:rsidR="00966820" w:rsidRPr="00174400" w:rsidRDefault="00966820" w:rsidP="00EE467F">
      <w:pPr>
        <w:spacing w:line="259" w:lineRule="auto"/>
        <w:jc w:val="both"/>
        <w:rPr>
          <w:rFonts w:ascii="Calibri" w:hAnsi="Calibri" w:cs="Calibri"/>
          <w:lang w:val="hr-HR"/>
        </w:rPr>
      </w:pPr>
    </w:p>
    <w:p w14:paraId="7DD064B1" w14:textId="77777777" w:rsidR="00966820" w:rsidRPr="00174400" w:rsidRDefault="00966820" w:rsidP="00EE467F">
      <w:pPr>
        <w:spacing w:line="259" w:lineRule="auto"/>
        <w:jc w:val="both"/>
        <w:rPr>
          <w:rFonts w:ascii="Calibri" w:hAnsi="Calibri" w:cs="Calibri"/>
          <w:lang w:val="hr-HR"/>
        </w:rPr>
        <w:sectPr w:rsidR="00966820" w:rsidRPr="00174400" w:rsidSect="00647E2A">
          <w:footerReference w:type="default" r:id="rId30"/>
          <w:pgSz w:w="11906" w:h="16838" w:code="9"/>
          <w:pgMar w:top="1080" w:right="1440" w:bottom="1440" w:left="1440" w:header="706" w:footer="706" w:gutter="0"/>
          <w:cols w:space="708"/>
          <w:titlePg/>
          <w:rtlGutter/>
          <w:docGrid w:linePitch="360"/>
        </w:sectPr>
      </w:pPr>
    </w:p>
    <w:tbl>
      <w:tblPr>
        <w:tblW w:w="140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6"/>
        <w:gridCol w:w="1154"/>
        <w:gridCol w:w="1154"/>
        <w:gridCol w:w="1154"/>
        <w:gridCol w:w="1154"/>
        <w:gridCol w:w="1154"/>
        <w:gridCol w:w="1154"/>
        <w:gridCol w:w="1094"/>
        <w:gridCol w:w="1215"/>
      </w:tblGrid>
      <w:tr w:rsidR="00966820" w:rsidRPr="00A4065F" w14:paraId="136B08DB" w14:textId="77777777">
        <w:trPr>
          <w:trHeight w:val="289"/>
        </w:trPr>
        <w:tc>
          <w:tcPr>
            <w:tcW w:w="14019" w:type="dxa"/>
            <w:gridSpan w:val="9"/>
            <w:tcBorders>
              <w:top w:val="nil"/>
              <w:left w:val="nil"/>
              <w:bottom w:val="nil"/>
              <w:right w:val="nil"/>
            </w:tcBorders>
          </w:tcPr>
          <w:p w14:paraId="3EB3D123" w14:textId="77777777" w:rsidR="00966820" w:rsidRPr="00174400" w:rsidRDefault="00966820" w:rsidP="00FE6D09">
            <w:pPr>
              <w:spacing w:line="245" w:lineRule="auto"/>
              <w:rPr>
                <w:rFonts w:ascii="Calibri" w:hAnsi="Calibri" w:cs="Calibri"/>
                <w:i/>
                <w:iCs/>
                <w:caps/>
                <w:sz w:val="20"/>
                <w:szCs w:val="20"/>
                <w:lang w:val="hr-HR"/>
              </w:rPr>
            </w:pPr>
            <w:r w:rsidRPr="00174400">
              <w:rPr>
                <w:rFonts w:ascii="Calibri" w:hAnsi="Calibri" w:cs="Calibri"/>
                <w:b/>
                <w:bCs/>
                <w:i/>
                <w:iCs/>
                <w:caps/>
                <w:sz w:val="20"/>
                <w:szCs w:val="20"/>
                <w:lang w:val="hr-HR"/>
              </w:rPr>
              <w:t>TablICA 2.2a): ZAPOSLENI U PRAVNIM OSOBAMA PREMA SektORIMA I VELIČINI GRADA, 2012., BROJ I UDIO</w:t>
            </w:r>
          </w:p>
        </w:tc>
      </w:tr>
      <w:tr w:rsidR="00966820" w:rsidRPr="00174400" w14:paraId="784059F4" w14:textId="77777777">
        <w:trPr>
          <w:trHeight w:val="289"/>
        </w:trPr>
        <w:tc>
          <w:tcPr>
            <w:tcW w:w="4786" w:type="dxa"/>
            <w:tcBorders>
              <w:top w:val="nil"/>
              <w:left w:val="nil"/>
              <w:bottom w:val="nil"/>
              <w:right w:val="nil"/>
            </w:tcBorders>
            <w:noWrap/>
          </w:tcPr>
          <w:p w14:paraId="0C3F6492"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Sektor prema NKD-u 2007.</w:t>
            </w:r>
          </w:p>
        </w:tc>
        <w:tc>
          <w:tcPr>
            <w:tcW w:w="1154" w:type="dxa"/>
            <w:tcBorders>
              <w:top w:val="nil"/>
              <w:left w:val="nil"/>
              <w:bottom w:val="nil"/>
              <w:right w:val="nil"/>
            </w:tcBorders>
            <w:vAlign w:val="bottom"/>
          </w:tcPr>
          <w:p w14:paraId="7701F28D"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Najveći</w:t>
            </w:r>
          </w:p>
          <w:p w14:paraId="20C3104C"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gradovi (100.000 +)</w:t>
            </w:r>
          </w:p>
        </w:tc>
        <w:tc>
          <w:tcPr>
            <w:tcW w:w="1154" w:type="dxa"/>
            <w:tcBorders>
              <w:top w:val="nil"/>
              <w:left w:val="nil"/>
              <w:bottom w:val="nil"/>
              <w:right w:val="nil"/>
            </w:tcBorders>
            <w:vAlign w:val="bottom"/>
          </w:tcPr>
          <w:p w14:paraId="7654FDDC"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Gradovi srednje veličine (35.000-100.000)</w:t>
            </w:r>
          </w:p>
        </w:tc>
        <w:tc>
          <w:tcPr>
            <w:tcW w:w="1154" w:type="dxa"/>
            <w:tcBorders>
              <w:top w:val="nil"/>
              <w:left w:val="nil"/>
              <w:bottom w:val="nil"/>
              <w:right w:val="nil"/>
            </w:tcBorders>
            <w:vAlign w:val="bottom"/>
          </w:tcPr>
          <w:p w14:paraId="359BE15A"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Mali gradovi</w:t>
            </w:r>
          </w:p>
          <w:p w14:paraId="3820FA0F"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(10.000-35.000)</w:t>
            </w:r>
          </w:p>
        </w:tc>
        <w:tc>
          <w:tcPr>
            <w:tcW w:w="1154" w:type="dxa"/>
            <w:tcBorders>
              <w:top w:val="nil"/>
              <w:left w:val="nil"/>
              <w:bottom w:val="nil"/>
              <w:right w:val="nil"/>
            </w:tcBorders>
            <w:vAlign w:val="bottom"/>
          </w:tcPr>
          <w:p w14:paraId="6425EC69"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Ukupno</w:t>
            </w:r>
          </w:p>
        </w:tc>
        <w:tc>
          <w:tcPr>
            <w:tcW w:w="1154" w:type="dxa"/>
            <w:tcBorders>
              <w:top w:val="nil"/>
              <w:left w:val="nil"/>
              <w:bottom w:val="nil"/>
              <w:right w:val="nil"/>
            </w:tcBorders>
            <w:noWrap/>
            <w:vAlign w:val="bottom"/>
          </w:tcPr>
          <w:p w14:paraId="1DEB659E"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Najveći</w:t>
            </w:r>
          </w:p>
          <w:p w14:paraId="6AA62055" w14:textId="77777777" w:rsidR="0096682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 xml:space="preserve"> gradovi (100.000 +)</w:t>
            </w:r>
          </w:p>
          <w:p w14:paraId="02335717" w14:textId="77777777" w:rsidR="00966820" w:rsidRPr="00174400" w:rsidRDefault="00966820" w:rsidP="00FE6D09">
            <w:pPr>
              <w:spacing w:line="245" w:lineRule="auto"/>
              <w:jc w:val="center"/>
              <w:rPr>
                <w:rFonts w:ascii="Calibri" w:hAnsi="Calibri" w:cs="Calibri"/>
                <w:i/>
                <w:iCs/>
                <w:sz w:val="20"/>
                <w:szCs w:val="20"/>
                <w:lang w:val="hr-HR"/>
              </w:rPr>
            </w:pPr>
            <w:r>
              <w:rPr>
                <w:rFonts w:ascii="Calibri" w:hAnsi="Calibri" w:cs="Calibri"/>
                <w:i/>
                <w:iCs/>
                <w:sz w:val="20"/>
                <w:szCs w:val="20"/>
                <w:lang w:val="hr-HR"/>
              </w:rPr>
              <w:t>(%)</w:t>
            </w:r>
          </w:p>
        </w:tc>
        <w:tc>
          <w:tcPr>
            <w:tcW w:w="1154" w:type="dxa"/>
            <w:tcBorders>
              <w:top w:val="nil"/>
              <w:left w:val="nil"/>
              <w:bottom w:val="nil"/>
              <w:right w:val="nil"/>
            </w:tcBorders>
            <w:noWrap/>
            <w:vAlign w:val="bottom"/>
          </w:tcPr>
          <w:p w14:paraId="06A0CAA7" w14:textId="77777777" w:rsidR="0096682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Gradovi srednje veličine (35.000-100.000)</w:t>
            </w:r>
          </w:p>
          <w:p w14:paraId="618B0C1C" w14:textId="77777777" w:rsidR="00966820" w:rsidRPr="00174400" w:rsidRDefault="00966820" w:rsidP="00FE6D09">
            <w:pPr>
              <w:spacing w:line="245" w:lineRule="auto"/>
              <w:jc w:val="center"/>
              <w:rPr>
                <w:rFonts w:ascii="Calibri" w:hAnsi="Calibri" w:cs="Calibri"/>
                <w:i/>
                <w:iCs/>
                <w:sz w:val="20"/>
                <w:szCs w:val="20"/>
                <w:lang w:val="hr-HR"/>
              </w:rPr>
            </w:pPr>
            <w:r>
              <w:rPr>
                <w:rFonts w:ascii="Calibri" w:hAnsi="Calibri" w:cs="Calibri"/>
                <w:i/>
                <w:iCs/>
                <w:sz w:val="20"/>
                <w:szCs w:val="20"/>
                <w:lang w:val="hr-HR"/>
              </w:rPr>
              <w:t>(%)</w:t>
            </w:r>
          </w:p>
        </w:tc>
        <w:tc>
          <w:tcPr>
            <w:tcW w:w="1094" w:type="dxa"/>
            <w:tcBorders>
              <w:top w:val="nil"/>
              <w:left w:val="nil"/>
              <w:bottom w:val="nil"/>
              <w:right w:val="nil"/>
            </w:tcBorders>
            <w:noWrap/>
            <w:vAlign w:val="bottom"/>
          </w:tcPr>
          <w:p w14:paraId="2E5C7BC9"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Mali gradovi</w:t>
            </w:r>
          </w:p>
          <w:p w14:paraId="2D058E9C" w14:textId="77777777" w:rsidR="0096682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(10.000-35.000)</w:t>
            </w:r>
          </w:p>
          <w:p w14:paraId="493CC02D" w14:textId="77777777" w:rsidR="00966820" w:rsidRPr="00174400" w:rsidRDefault="00966820" w:rsidP="00FE6D09">
            <w:pPr>
              <w:spacing w:line="245" w:lineRule="auto"/>
              <w:jc w:val="center"/>
              <w:rPr>
                <w:rFonts w:ascii="Calibri" w:hAnsi="Calibri" w:cs="Calibri"/>
                <w:i/>
                <w:iCs/>
                <w:sz w:val="20"/>
                <w:szCs w:val="20"/>
                <w:lang w:val="hr-HR"/>
              </w:rPr>
            </w:pPr>
            <w:r>
              <w:rPr>
                <w:rFonts w:ascii="Calibri" w:hAnsi="Calibri" w:cs="Calibri"/>
                <w:i/>
                <w:iCs/>
                <w:sz w:val="20"/>
                <w:szCs w:val="20"/>
                <w:lang w:val="hr-HR"/>
              </w:rPr>
              <w:t>(%)</w:t>
            </w:r>
          </w:p>
        </w:tc>
        <w:tc>
          <w:tcPr>
            <w:tcW w:w="1215" w:type="dxa"/>
            <w:tcBorders>
              <w:top w:val="nil"/>
              <w:left w:val="nil"/>
              <w:bottom w:val="nil"/>
              <w:right w:val="nil"/>
            </w:tcBorders>
            <w:noWrap/>
            <w:vAlign w:val="bottom"/>
          </w:tcPr>
          <w:p w14:paraId="3AA55F75" w14:textId="77777777" w:rsidR="0096682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Ukupno</w:t>
            </w:r>
          </w:p>
          <w:p w14:paraId="754BCE90" w14:textId="77777777" w:rsidR="00966820" w:rsidRPr="00174400" w:rsidRDefault="00966820" w:rsidP="00FE6D09">
            <w:pPr>
              <w:spacing w:line="245" w:lineRule="auto"/>
              <w:jc w:val="center"/>
              <w:rPr>
                <w:rFonts w:ascii="Calibri" w:hAnsi="Calibri" w:cs="Calibri"/>
                <w:i/>
                <w:iCs/>
                <w:sz w:val="20"/>
                <w:szCs w:val="20"/>
                <w:lang w:val="hr-HR"/>
              </w:rPr>
            </w:pPr>
            <w:r>
              <w:rPr>
                <w:rFonts w:ascii="Calibri" w:hAnsi="Calibri" w:cs="Calibri"/>
                <w:i/>
                <w:iCs/>
                <w:sz w:val="20"/>
                <w:szCs w:val="20"/>
                <w:lang w:val="hr-HR"/>
              </w:rPr>
              <w:t>(%)</w:t>
            </w:r>
          </w:p>
        </w:tc>
      </w:tr>
      <w:tr w:rsidR="00966820" w:rsidRPr="00174400" w14:paraId="6D716690" w14:textId="77777777">
        <w:trPr>
          <w:trHeight w:hRule="exact" w:val="340"/>
        </w:trPr>
        <w:tc>
          <w:tcPr>
            <w:tcW w:w="4786" w:type="dxa"/>
            <w:tcBorders>
              <w:top w:val="nil"/>
              <w:left w:val="nil"/>
              <w:bottom w:val="nil"/>
              <w:right w:val="nil"/>
            </w:tcBorders>
            <w:noWrap/>
          </w:tcPr>
          <w:p w14:paraId="57C7D85B"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Poljoprivreda, šumarstvo i ribarstvo</w:t>
            </w:r>
          </w:p>
        </w:tc>
        <w:tc>
          <w:tcPr>
            <w:tcW w:w="1154" w:type="dxa"/>
            <w:tcBorders>
              <w:top w:val="nil"/>
              <w:left w:val="nil"/>
              <w:bottom w:val="nil"/>
              <w:right w:val="nil"/>
            </w:tcBorders>
            <w:vAlign w:val="bottom"/>
          </w:tcPr>
          <w:p w14:paraId="28C3F87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 xml:space="preserve">1698 </w:t>
            </w:r>
          </w:p>
        </w:tc>
        <w:tc>
          <w:tcPr>
            <w:tcW w:w="1154" w:type="dxa"/>
            <w:tcBorders>
              <w:top w:val="nil"/>
              <w:left w:val="nil"/>
              <w:bottom w:val="nil"/>
              <w:right w:val="nil"/>
            </w:tcBorders>
            <w:vAlign w:val="bottom"/>
          </w:tcPr>
          <w:p w14:paraId="0120E70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4651</w:t>
            </w:r>
          </w:p>
        </w:tc>
        <w:tc>
          <w:tcPr>
            <w:tcW w:w="1154" w:type="dxa"/>
            <w:tcBorders>
              <w:top w:val="nil"/>
              <w:left w:val="nil"/>
              <w:bottom w:val="nil"/>
              <w:right w:val="nil"/>
            </w:tcBorders>
            <w:vAlign w:val="bottom"/>
          </w:tcPr>
          <w:p w14:paraId="664B7E3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5633</w:t>
            </w:r>
          </w:p>
        </w:tc>
        <w:tc>
          <w:tcPr>
            <w:tcW w:w="1154" w:type="dxa"/>
            <w:tcBorders>
              <w:top w:val="nil"/>
              <w:left w:val="nil"/>
              <w:bottom w:val="nil"/>
              <w:right w:val="nil"/>
            </w:tcBorders>
            <w:vAlign w:val="bottom"/>
          </w:tcPr>
          <w:p w14:paraId="7935BDD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11982</w:t>
            </w:r>
          </w:p>
        </w:tc>
        <w:tc>
          <w:tcPr>
            <w:tcW w:w="1154" w:type="dxa"/>
            <w:tcBorders>
              <w:top w:val="nil"/>
              <w:left w:val="nil"/>
              <w:bottom w:val="nil"/>
              <w:right w:val="nil"/>
            </w:tcBorders>
            <w:noWrap/>
            <w:vAlign w:val="bottom"/>
          </w:tcPr>
          <w:p w14:paraId="1DC035A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0,4</w:t>
            </w:r>
          </w:p>
        </w:tc>
        <w:tc>
          <w:tcPr>
            <w:tcW w:w="1154" w:type="dxa"/>
            <w:tcBorders>
              <w:top w:val="nil"/>
              <w:left w:val="nil"/>
              <w:bottom w:val="nil"/>
              <w:right w:val="nil"/>
            </w:tcBorders>
            <w:noWrap/>
            <w:vAlign w:val="bottom"/>
          </w:tcPr>
          <w:p w14:paraId="71D6EDA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2,4</w:t>
            </w:r>
          </w:p>
        </w:tc>
        <w:tc>
          <w:tcPr>
            <w:tcW w:w="1094" w:type="dxa"/>
            <w:tcBorders>
              <w:top w:val="nil"/>
              <w:left w:val="nil"/>
              <w:bottom w:val="nil"/>
              <w:right w:val="nil"/>
            </w:tcBorders>
            <w:noWrap/>
            <w:vAlign w:val="bottom"/>
          </w:tcPr>
          <w:p w14:paraId="5D68236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2,8</w:t>
            </w:r>
          </w:p>
        </w:tc>
        <w:tc>
          <w:tcPr>
            <w:tcW w:w="1215" w:type="dxa"/>
            <w:tcBorders>
              <w:top w:val="nil"/>
              <w:left w:val="nil"/>
              <w:bottom w:val="nil"/>
              <w:right w:val="nil"/>
            </w:tcBorders>
            <w:noWrap/>
            <w:vAlign w:val="bottom"/>
          </w:tcPr>
          <w:p w14:paraId="7F2299C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w:t>
            </w:r>
          </w:p>
        </w:tc>
      </w:tr>
      <w:tr w:rsidR="00966820" w:rsidRPr="00174400" w14:paraId="6282979D" w14:textId="77777777">
        <w:trPr>
          <w:trHeight w:hRule="exact" w:val="340"/>
        </w:trPr>
        <w:tc>
          <w:tcPr>
            <w:tcW w:w="4786" w:type="dxa"/>
            <w:tcBorders>
              <w:top w:val="nil"/>
              <w:left w:val="nil"/>
              <w:bottom w:val="nil"/>
              <w:right w:val="nil"/>
            </w:tcBorders>
            <w:noWrap/>
          </w:tcPr>
          <w:p w14:paraId="3278A06B"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Rudarstvo i vađenje</w:t>
            </w:r>
          </w:p>
        </w:tc>
        <w:tc>
          <w:tcPr>
            <w:tcW w:w="1154" w:type="dxa"/>
            <w:tcBorders>
              <w:top w:val="nil"/>
              <w:left w:val="nil"/>
              <w:bottom w:val="nil"/>
              <w:right w:val="nil"/>
            </w:tcBorders>
            <w:vAlign w:val="bottom"/>
          </w:tcPr>
          <w:p w14:paraId="58AEF75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1575</w:t>
            </w:r>
          </w:p>
        </w:tc>
        <w:tc>
          <w:tcPr>
            <w:tcW w:w="1154" w:type="dxa"/>
            <w:tcBorders>
              <w:top w:val="nil"/>
              <w:left w:val="nil"/>
              <w:bottom w:val="nil"/>
              <w:right w:val="nil"/>
            </w:tcBorders>
            <w:vAlign w:val="bottom"/>
          </w:tcPr>
          <w:p w14:paraId="4B52E57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302</w:t>
            </w:r>
          </w:p>
        </w:tc>
        <w:tc>
          <w:tcPr>
            <w:tcW w:w="1154" w:type="dxa"/>
            <w:tcBorders>
              <w:top w:val="nil"/>
              <w:left w:val="nil"/>
              <w:bottom w:val="nil"/>
              <w:right w:val="nil"/>
            </w:tcBorders>
            <w:vAlign w:val="bottom"/>
          </w:tcPr>
          <w:p w14:paraId="46392C6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1824</w:t>
            </w:r>
          </w:p>
        </w:tc>
        <w:tc>
          <w:tcPr>
            <w:tcW w:w="1154" w:type="dxa"/>
            <w:tcBorders>
              <w:top w:val="nil"/>
              <w:left w:val="nil"/>
              <w:bottom w:val="nil"/>
              <w:right w:val="nil"/>
            </w:tcBorders>
            <w:vAlign w:val="bottom"/>
          </w:tcPr>
          <w:p w14:paraId="1A68DA5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3701</w:t>
            </w:r>
          </w:p>
        </w:tc>
        <w:tc>
          <w:tcPr>
            <w:tcW w:w="1154" w:type="dxa"/>
            <w:tcBorders>
              <w:top w:val="nil"/>
              <w:left w:val="nil"/>
              <w:bottom w:val="nil"/>
              <w:right w:val="nil"/>
            </w:tcBorders>
            <w:noWrap/>
            <w:vAlign w:val="bottom"/>
          </w:tcPr>
          <w:p w14:paraId="438CDF3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0,3</w:t>
            </w:r>
          </w:p>
        </w:tc>
        <w:tc>
          <w:tcPr>
            <w:tcW w:w="1154" w:type="dxa"/>
            <w:tcBorders>
              <w:top w:val="nil"/>
              <w:left w:val="nil"/>
              <w:bottom w:val="nil"/>
              <w:right w:val="nil"/>
            </w:tcBorders>
            <w:noWrap/>
            <w:vAlign w:val="bottom"/>
          </w:tcPr>
          <w:p w14:paraId="0E5B65B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0,2</w:t>
            </w:r>
          </w:p>
        </w:tc>
        <w:tc>
          <w:tcPr>
            <w:tcW w:w="1094" w:type="dxa"/>
            <w:tcBorders>
              <w:top w:val="nil"/>
              <w:left w:val="nil"/>
              <w:bottom w:val="nil"/>
              <w:right w:val="nil"/>
            </w:tcBorders>
            <w:noWrap/>
            <w:vAlign w:val="bottom"/>
          </w:tcPr>
          <w:p w14:paraId="635A148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0,9</w:t>
            </w:r>
          </w:p>
        </w:tc>
        <w:tc>
          <w:tcPr>
            <w:tcW w:w="1215" w:type="dxa"/>
            <w:tcBorders>
              <w:top w:val="nil"/>
              <w:left w:val="nil"/>
              <w:bottom w:val="nil"/>
              <w:right w:val="nil"/>
            </w:tcBorders>
            <w:noWrap/>
            <w:vAlign w:val="bottom"/>
          </w:tcPr>
          <w:p w14:paraId="11D2E40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0,4</w:t>
            </w:r>
          </w:p>
        </w:tc>
      </w:tr>
      <w:tr w:rsidR="00966820" w:rsidRPr="00174400" w14:paraId="064B7030" w14:textId="77777777">
        <w:trPr>
          <w:trHeight w:hRule="exact" w:val="340"/>
        </w:trPr>
        <w:tc>
          <w:tcPr>
            <w:tcW w:w="4786" w:type="dxa"/>
            <w:tcBorders>
              <w:top w:val="nil"/>
              <w:left w:val="nil"/>
              <w:bottom w:val="nil"/>
              <w:right w:val="nil"/>
            </w:tcBorders>
            <w:noWrap/>
          </w:tcPr>
          <w:p w14:paraId="46FF4F48"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Prerađivačka industrija</w:t>
            </w:r>
          </w:p>
        </w:tc>
        <w:tc>
          <w:tcPr>
            <w:tcW w:w="1154" w:type="dxa"/>
            <w:tcBorders>
              <w:top w:val="nil"/>
              <w:left w:val="nil"/>
              <w:bottom w:val="nil"/>
              <w:right w:val="nil"/>
            </w:tcBorders>
            <w:vAlign w:val="bottom"/>
          </w:tcPr>
          <w:p w14:paraId="4B91508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57242</w:t>
            </w:r>
          </w:p>
        </w:tc>
        <w:tc>
          <w:tcPr>
            <w:tcW w:w="1154" w:type="dxa"/>
            <w:tcBorders>
              <w:top w:val="nil"/>
              <w:left w:val="nil"/>
              <w:bottom w:val="nil"/>
              <w:right w:val="nil"/>
            </w:tcBorders>
            <w:vAlign w:val="bottom"/>
          </w:tcPr>
          <w:p w14:paraId="20CC116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40677</w:t>
            </w:r>
          </w:p>
        </w:tc>
        <w:tc>
          <w:tcPr>
            <w:tcW w:w="1154" w:type="dxa"/>
            <w:tcBorders>
              <w:top w:val="nil"/>
              <w:left w:val="nil"/>
              <w:bottom w:val="nil"/>
              <w:right w:val="nil"/>
            </w:tcBorders>
            <w:vAlign w:val="bottom"/>
          </w:tcPr>
          <w:p w14:paraId="4FC58B7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51449</w:t>
            </w:r>
          </w:p>
        </w:tc>
        <w:tc>
          <w:tcPr>
            <w:tcW w:w="1154" w:type="dxa"/>
            <w:tcBorders>
              <w:top w:val="nil"/>
              <w:left w:val="nil"/>
              <w:bottom w:val="nil"/>
              <w:right w:val="nil"/>
            </w:tcBorders>
            <w:vAlign w:val="bottom"/>
          </w:tcPr>
          <w:p w14:paraId="6885352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149368</w:t>
            </w:r>
          </w:p>
        </w:tc>
        <w:tc>
          <w:tcPr>
            <w:tcW w:w="1154" w:type="dxa"/>
            <w:tcBorders>
              <w:top w:val="nil"/>
              <w:left w:val="nil"/>
              <w:bottom w:val="nil"/>
              <w:right w:val="nil"/>
            </w:tcBorders>
            <w:noWrap/>
            <w:vAlign w:val="bottom"/>
          </w:tcPr>
          <w:p w14:paraId="5954942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12,2</w:t>
            </w:r>
          </w:p>
        </w:tc>
        <w:tc>
          <w:tcPr>
            <w:tcW w:w="1154" w:type="dxa"/>
            <w:tcBorders>
              <w:top w:val="nil"/>
              <w:left w:val="nil"/>
              <w:bottom w:val="nil"/>
              <w:right w:val="nil"/>
            </w:tcBorders>
            <w:noWrap/>
            <w:vAlign w:val="bottom"/>
          </w:tcPr>
          <w:p w14:paraId="1CC4492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21,1</w:t>
            </w:r>
          </w:p>
        </w:tc>
        <w:tc>
          <w:tcPr>
            <w:tcW w:w="1094" w:type="dxa"/>
            <w:tcBorders>
              <w:top w:val="nil"/>
              <w:left w:val="nil"/>
              <w:bottom w:val="nil"/>
              <w:right w:val="nil"/>
            </w:tcBorders>
            <w:noWrap/>
            <w:vAlign w:val="bottom"/>
          </w:tcPr>
          <w:p w14:paraId="313629D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25,7</w:t>
            </w:r>
          </w:p>
        </w:tc>
        <w:tc>
          <w:tcPr>
            <w:tcW w:w="1215" w:type="dxa"/>
            <w:tcBorders>
              <w:top w:val="nil"/>
              <w:left w:val="nil"/>
              <w:bottom w:val="nil"/>
              <w:right w:val="nil"/>
            </w:tcBorders>
            <w:noWrap/>
            <w:vAlign w:val="bottom"/>
          </w:tcPr>
          <w:p w14:paraId="05F0E9F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17,3</w:t>
            </w:r>
          </w:p>
        </w:tc>
      </w:tr>
      <w:tr w:rsidR="00966820" w:rsidRPr="00174400" w14:paraId="12B1EDE2" w14:textId="77777777">
        <w:trPr>
          <w:trHeight w:hRule="exact" w:val="340"/>
        </w:trPr>
        <w:tc>
          <w:tcPr>
            <w:tcW w:w="4786" w:type="dxa"/>
            <w:tcBorders>
              <w:top w:val="nil"/>
              <w:left w:val="nil"/>
              <w:bottom w:val="nil"/>
              <w:right w:val="nil"/>
            </w:tcBorders>
            <w:noWrap/>
          </w:tcPr>
          <w:p w14:paraId="171B864E"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Opskrba električnom energijom, plinom i parom</w:t>
            </w:r>
          </w:p>
        </w:tc>
        <w:tc>
          <w:tcPr>
            <w:tcW w:w="1154" w:type="dxa"/>
            <w:tcBorders>
              <w:top w:val="nil"/>
              <w:left w:val="nil"/>
              <w:bottom w:val="nil"/>
              <w:right w:val="nil"/>
            </w:tcBorders>
            <w:vAlign w:val="bottom"/>
          </w:tcPr>
          <w:p w14:paraId="15FC1FE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6097</w:t>
            </w:r>
          </w:p>
        </w:tc>
        <w:tc>
          <w:tcPr>
            <w:tcW w:w="1154" w:type="dxa"/>
            <w:tcBorders>
              <w:top w:val="nil"/>
              <w:left w:val="nil"/>
              <w:bottom w:val="nil"/>
              <w:right w:val="nil"/>
            </w:tcBorders>
            <w:vAlign w:val="bottom"/>
          </w:tcPr>
          <w:p w14:paraId="046091E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3186</w:t>
            </w:r>
          </w:p>
        </w:tc>
        <w:tc>
          <w:tcPr>
            <w:tcW w:w="1154" w:type="dxa"/>
            <w:tcBorders>
              <w:top w:val="nil"/>
              <w:left w:val="nil"/>
              <w:bottom w:val="nil"/>
              <w:right w:val="nil"/>
            </w:tcBorders>
            <w:vAlign w:val="bottom"/>
          </w:tcPr>
          <w:p w14:paraId="07CADCA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3698</w:t>
            </w:r>
          </w:p>
        </w:tc>
        <w:tc>
          <w:tcPr>
            <w:tcW w:w="1154" w:type="dxa"/>
            <w:tcBorders>
              <w:top w:val="nil"/>
              <w:left w:val="nil"/>
              <w:bottom w:val="nil"/>
              <w:right w:val="nil"/>
            </w:tcBorders>
            <w:vAlign w:val="bottom"/>
          </w:tcPr>
          <w:p w14:paraId="0C7EFAC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12981</w:t>
            </w:r>
          </w:p>
        </w:tc>
        <w:tc>
          <w:tcPr>
            <w:tcW w:w="1154" w:type="dxa"/>
            <w:tcBorders>
              <w:top w:val="nil"/>
              <w:left w:val="nil"/>
              <w:bottom w:val="nil"/>
              <w:right w:val="nil"/>
            </w:tcBorders>
            <w:noWrap/>
            <w:vAlign w:val="bottom"/>
          </w:tcPr>
          <w:p w14:paraId="7E67B2E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w:t>
            </w:r>
          </w:p>
        </w:tc>
        <w:tc>
          <w:tcPr>
            <w:tcW w:w="1154" w:type="dxa"/>
            <w:tcBorders>
              <w:top w:val="nil"/>
              <w:left w:val="nil"/>
              <w:bottom w:val="nil"/>
              <w:right w:val="nil"/>
            </w:tcBorders>
            <w:noWrap/>
            <w:vAlign w:val="bottom"/>
          </w:tcPr>
          <w:p w14:paraId="6B4654F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1,7</w:t>
            </w:r>
          </w:p>
        </w:tc>
        <w:tc>
          <w:tcPr>
            <w:tcW w:w="1094" w:type="dxa"/>
            <w:tcBorders>
              <w:top w:val="nil"/>
              <w:left w:val="nil"/>
              <w:bottom w:val="nil"/>
              <w:right w:val="nil"/>
            </w:tcBorders>
            <w:noWrap/>
            <w:vAlign w:val="bottom"/>
          </w:tcPr>
          <w:p w14:paraId="0436E2C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1,8</w:t>
            </w:r>
          </w:p>
        </w:tc>
        <w:tc>
          <w:tcPr>
            <w:tcW w:w="1215" w:type="dxa"/>
            <w:tcBorders>
              <w:top w:val="nil"/>
              <w:left w:val="nil"/>
              <w:bottom w:val="nil"/>
              <w:right w:val="nil"/>
            </w:tcBorders>
            <w:noWrap/>
            <w:vAlign w:val="bottom"/>
          </w:tcPr>
          <w:p w14:paraId="48A590D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1,5</w:t>
            </w:r>
          </w:p>
        </w:tc>
      </w:tr>
      <w:tr w:rsidR="00966820" w:rsidRPr="00174400" w14:paraId="556855D2" w14:textId="77777777">
        <w:trPr>
          <w:trHeight w:hRule="exact" w:val="340"/>
        </w:trPr>
        <w:tc>
          <w:tcPr>
            <w:tcW w:w="4786" w:type="dxa"/>
            <w:tcBorders>
              <w:top w:val="nil"/>
              <w:left w:val="nil"/>
              <w:bottom w:val="nil"/>
              <w:right w:val="nil"/>
            </w:tcBorders>
            <w:noWrap/>
          </w:tcPr>
          <w:p w14:paraId="4EFFBAE9"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 xml:space="preserve">Opskrba vodom; uklanjanje </w:t>
            </w:r>
            <w:proofErr w:type="spellStart"/>
            <w:r w:rsidRPr="00174400">
              <w:rPr>
                <w:rFonts w:ascii="Calibri" w:hAnsi="Calibri" w:cs="Calibri"/>
                <w:i/>
                <w:iCs/>
                <w:sz w:val="20"/>
                <w:szCs w:val="20"/>
                <w:lang w:val="hr-HR"/>
              </w:rPr>
              <w:t>otp</w:t>
            </w:r>
            <w:proofErr w:type="spellEnd"/>
            <w:r w:rsidRPr="00174400">
              <w:rPr>
                <w:rFonts w:ascii="Calibri" w:hAnsi="Calibri" w:cs="Calibri"/>
                <w:i/>
                <w:iCs/>
                <w:sz w:val="20"/>
                <w:szCs w:val="20"/>
                <w:lang w:val="hr-HR"/>
              </w:rPr>
              <w:t xml:space="preserve">. voda, </w:t>
            </w:r>
            <w:proofErr w:type="spellStart"/>
            <w:r w:rsidRPr="00174400">
              <w:rPr>
                <w:rFonts w:ascii="Calibri" w:hAnsi="Calibri" w:cs="Calibri"/>
                <w:i/>
                <w:iCs/>
                <w:sz w:val="20"/>
                <w:szCs w:val="20"/>
                <w:lang w:val="hr-HR"/>
              </w:rPr>
              <w:t>gospod</w:t>
            </w:r>
            <w:proofErr w:type="spellEnd"/>
            <w:r w:rsidRPr="00174400">
              <w:rPr>
                <w:rFonts w:ascii="Calibri" w:hAnsi="Calibri" w:cs="Calibri"/>
                <w:i/>
                <w:iCs/>
                <w:sz w:val="20"/>
                <w:szCs w:val="20"/>
                <w:lang w:val="hr-HR"/>
              </w:rPr>
              <w:t>. otpadom</w:t>
            </w:r>
          </w:p>
        </w:tc>
        <w:tc>
          <w:tcPr>
            <w:tcW w:w="1154" w:type="dxa"/>
            <w:tcBorders>
              <w:top w:val="nil"/>
              <w:left w:val="nil"/>
              <w:bottom w:val="nil"/>
              <w:right w:val="nil"/>
            </w:tcBorders>
            <w:vAlign w:val="bottom"/>
          </w:tcPr>
          <w:p w14:paraId="43B2653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6026</w:t>
            </w:r>
          </w:p>
        </w:tc>
        <w:tc>
          <w:tcPr>
            <w:tcW w:w="1154" w:type="dxa"/>
            <w:tcBorders>
              <w:top w:val="nil"/>
              <w:left w:val="nil"/>
              <w:bottom w:val="nil"/>
              <w:right w:val="nil"/>
            </w:tcBorders>
            <w:vAlign w:val="bottom"/>
          </w:tcPr>
          <w:p w14:paraId="2DE2EB3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4702</w:t>
            </w:r>
          </w:p>
        </w:tc>
        <w:tc>
          <w:tcPr>
            <w:tcW w:w="1154" w:type="dxa"/>
            <w:tcBorders>
              <w:top w:val="nil"/>
              <w:left w:val="nil"/>
              <w:bottom w:val="nil"/>
              <w:right w:val="nil"/>
            </w:tcBorders>
            <w:vAlign w:val="bottom"/>
          </w:tcPr>
          <w:p w14:paraId="75677CB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5729</w:t>
            </w:r>
          </w:p>
        </w:tc>
        <w:tc>
          <w:tcPr>
            <w:tcW w:w="1154" w:type="dxa"/>
            <w:tcBorders>
              <w:top w:val="nil"/>
              <w:left w:val="nil"/>
              <w:bottom w:val="nil"/>
              <w:right w:val="nil"/>
            </w:tcBorders>
            <w:vAlign w:val="bottom"/>
          </w:tcPr>
          <w:p w14:paraId="1E2783F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16457</w:t>
            </w:r>
          </w:p>
        </w:tc>
        <w:tc>
          <w:tcPr>
            <w:tcW w:w="1154" w:type="dxa"/>
            <w:tcBorders>
              <w:top w:val="nil"/>
              <w:left w:val="nil"/>
              <w:bottom w:val="nil"/>
              <w:right w:val="nil"/>
            </w:tcBorders>
            <w:noWrap/>
            <w:vAlign w:val="bottom"/>
          </w:tcPr>
          <w:p w14:paraId="6CFE89B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w:t>
            </w:r>
          </w:p>
        </w:tc>
        <w:tc>
          <w:tcPr>
            <w:tcW w:w="1154" w:type="dxa"/>
            <w:tcBorders>
              <w:top w:val="nil"/>
              <w:left w:val="nil"/>
              <w:bottom w:val="nil"/>
              <w:right w:val="nil"/>
            </w:tcBorders>
            <w:noWrap/>
            <w:vAlign w:val="bottom"/>
          </w:tcPr>
          <w:p w14:paraId="7BF5723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2,4</w:t>
            </w:r>
          </w:p>
        </w:tc>
        <w:tc>
          <w:tcPr>
            <w:tcW w:w="1094" w:type="dxa"/>
            <w:tcBorders>
              <w:top w:val="nil"/>
              <w:left w:val="nil"/>
              <w:bottom w:val="nil"/>
              <w:right w:val="nil"/>
            </w:tcBorders>
            <w:noWrap/>
            <w:vAlign w:val="bottom"/>
          </w:tcPr>
          <w:p w14:paraId="122C82A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2,9</w:t>
            </w:r>
          </w:p>
        </w:tc>
        <w:tc>
          <w:tcPr>
            <w:tcW w:w="1215" w:type="dxa"/>
            <w:tcBorders>
              <w:top w:val="nil"/>
              <w:left w:val="nil"/>
              <w:bottom w:val="nil"/>
              <w:right w:val="nil"/>
            </w:tcBorders>
            <w:noWrap/>
            <w:vAlign w:val="bottom"/>
          </w:tcPr>
          <w:p w14:paraId="509DEBB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1,9</w:t>
            </w:r>
          </w:p>
        </w:tc>
      </w:tr>
      <w:tr w:rsidR="00966820" w:rsidRPr="00174400" w14:paraId="0EFCE353" w14:textId="77777777">
        <w:trPr>
          <w:trHeight w:hRule="exact" w:val="340"/>
        </w:trPr>
        <w:tc>
          <w:tcPr>
            <w:tcW w:w="4786" w:type="dxa"/>
            <w:tcBorders>
              <w:top w:val="nil"/>
              <w:left w:val="nil"/>
              <w:bottom w:val="nil"/>
              <w:right w:val="nil"/>
            </w:tcBorders>
            <w:noWrap/>
          </w:tcPr>
          <w:p w14:paraId="1EB135AE"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Građevinarstvo</w:t>
            </w:r>
          </w:p>
        </w:tc>
        <w:tc>
          <w:tcPr>
            <w:tcW w:w="1154" w:type="dxa"/>
            <w:tcBorders>
              <w:top w:val="nil"/>
              <w:left w:val="nil"/>
              <w:bottom w:val="nil"/>
              <w:right w:val="nil"/>
            </w:tcBorders>
            <w:vAlign w:val="bottom"/>
          </w:tcPr>
          <w:p w14:paraId="0F65064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30079</w:t>
            </w:r>
          </w:p>
        </w:tc>
        <w:tc>
          <w:tcPr>
            <w:tcW w:w="1154" w:type="dxa"/>
            <w:tcBorders>
              <w:top w:val="nil"/>
              <w:left w:val="nil"/>
              <w:bottom w:val="nil"/>
              <w:right w:val="nil"/>
            </w:tcBorders>
            <w:vAlign w:val="bottom"/>
          </w:tcPr>
          <w:p w14:paraId="31AE1F1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13030</w:t>
            </w:r>
          </w:p>
        </w:tc>
        <w:tc>
          <w:tcPr>
            <w:tcW w:w="1154" w:type="dxa"/>
            <w:tcBorders>
              <w:top w:val="nil"/>
              <w:left w:val="nil"/>
              <w:bottom w:val="nil"/>
              <w:right w:val="nil"/>
            </w:tcBorders>
            <w:vAlign w:val="bottom"/>
          </w:tcPr>
          <w:p w14:paraId="7FEAAA2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14061</w:t>
            </w:r>
          </w:p>
        </w:tc>
        <w:tc>
          <w:tcPr>
            <w:tcW w:w="1154" w:type="dxa"/>
            <w:tcBorders>
              <w:top w:val="nil"/>
              <w:left w:val="nil"/>
              <w:bottom w:val="nil"/>
              <w:right w:val="nil"/>
            </w:tcBorders>
            <w:vAlign w:val="bottom"/>
          </w:tcPr>
          <w:p w14:paraId="688DEE2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57170</w:t>
            </w:r>
          </w:p>
        </w:tc>
        <w:tc>
          <w:tcPr>
            <w:tcW w:w="1154" w:type="dxa"/>
            <w:tcBorders>
              <w:top w:val="nil"/>
              <w:left w:val="nil"/>
              <w:bottom w:val="nil"/>
              <w:right w:val="nil"/>
            </w:tcBorders>
            <w:noWrap/>
            <w:vAlign w:val="bottom"/>
          </w:tcPr>
          <w:p w14:paraId="27F7697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6,4</w:t>
            </w:r>
          </w:p>
        </w:tc>
        <w:tc>
          <w:tcPr>
            <w:tcW w:w="1154" w:type="dxa"/>
            <w:tcBorders>
              <w:top w:val="nil"/>
              <w:left w:val="nil"/>
              <w:bottom w:val="nil"/>
              <w:right w:val="nil"/>
            </w:tcBorders>
            <w:noWrap/>
            <w:vAlign w:val="bottom"/>
          </w:tcPr>
          <w:p w14:paraId="59953B9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6,8</w:t>
            </w:r>
          </w:p>
        </w:tc>
        <w:tc>
          <w:tcPr>
            <w:tcW w:w="1094" w:type="dxa"/>
            <w:tcBorders>
              <w:top w:val="nil"/>
              <w:left w:val="nil"/>
              <w:bottom w:val="nil"/>
              <w:right w:val="nil"/>
            </w:tcBorders>
            <w:noWrap/>
            <w:vAlign w:val="bottom"/>
          </w:tcPr>
          <w:p w14:paraId="4D1BEF6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7,0</w:t>
            </w:r>
          </w:p>
        </w:tc>
        <w:tc>
          <w:tcPr>
            <w:tcW w:w="1215" w:type="dxa"/>
            <w:tcBorders>
              <w:top w:val="nil"/>
              <w:left w:val="nil"/>
              <w:bottom w:val="nil"/>
              <w:right w:val="nil"/>
            </w:tcBorders>
            <w:noWrap/>
            <w:vAlign w:val="bottom"/>
          </w:tcPr>
          <w:p w14:paraId="43BB998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w:t>
            </w:r>
            <w:proofErr w:type="spellStart"/>
            <w:r w:rsidRPr="00174400">
              <w:rPr>
                <w:rFonts w:ascii="Calibri" w:hAnsi="Calibri" w:cs="Calibri"/>
                <w:i/>
                <w:iCs/>
                <w:color w:val="000000"/>
                <w:sz w:val="20"/>
                <w:szCs w:val="20"/>
                <w:lang w:val="hr-HR"/>
              </w:rPr>
              <w:t>6</w:t>
            </w:r>
            <w:proofErr w:type="spellEnd"/>
          </w:p>
        </w:tc>
      </w:tr>
      <w:tr w:rsidR="00966820" w:rsidRPr="00174400" w14:paraId="7459CCA0" w14:textId="77777777">
        <w:trPr>
          <w:trHeight w:hRule="exact" w:val="340"/>
        </w:trPr>
        <w:tc>
          <w:tcPr>
            <w:tcW w:w="4786" w:type="dxa"/>
            <w:tcBorders>
              <w:top w:val="nil"/>
              <w:left w:val="nil"/>
              <w:bottom w:val="nil"/>
              <w:right w:val="nil"/>
            </w:tcBorders>
            <w:noWrap/>
          </w:tcPr>
          <w:p w14:paraId="16A9AB7D"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Trg. na veliko i malo; popravak mot. vozila i motocikala</w:t>
            </w:r>
          </w:p>
        </w:tc>
        <w:tc>
          <w:tcPr>
            <w:tcW w:w="1154" w:type="dxa"/>
            <w:tcBorders>
              <w:top w:val="nil"/>
              <w:left w:val="nil"/>
              <w:bottom w:val="nil"/>
              <w:right w:val="nil"/>
            </w:tcBorders>
            <w:vAlign w:val="bottom"/>
          </w:tcPr>
          <w:p w14:paraId="0624A71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82017</w:t>
            </w:r>
          </w:p>
        </w:tc>
        <w:tc>
          <w:tcPr>
            <w:tcW w:w="1154" w:type="dxa"/>
            <w:tcBorders>
              <w:top w:val="nil"/>
              <w:left w:val="nil"/>
              <w:bottom w:val="nil"/>
              <w:right w:val="nil"/>
            </w:tcBorders>
            <w:vAlign w:val="bottom"/>
          </w:tcPr>
          <w:p w14:paraId="4729E3A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27518</w:t>
            </w:r>
          </w:p>
        </w:tc>
        <w:tc>
          <w:tcPr>
            <w:tcW w:w="1154" w:type="dxa"/>
            <w:tcBorders>
              <w:top w:val="nil"/>
              <w:left w:val="nil"/>
              <w:bottom w:val="nil"/>
              <w:right w:val="nil"/>
            </w:tcBorders>
            <w:vAlign w:val="bottom"/>
          </w:tcPr>
          <w:p w14:paraId="2D10865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27704</w:t>
            </w:r>
          </w:p>
        </w:tc>
        <w:tc>
          <w:tcPr>
            <w:tcW w:w="1154" w:type="dxa"/>
            <w:tcBorders>
              <w:top w:val="nil"/>
              <w:left w:val="nil"/>
              <w:bottom w:val="nil"/>
              <w:right w:val="nil"/>
            </w:tcBorders>
            <w:vAlign w:val="bottom"/>
          </w:tcPr>
          <w:p w14:paraId="6DFF9D2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137239</w:t>
            </w:r>
          </w:p>
        </w:tc>
        <w:tc>
          <w:tcPr>
            <w:tcW w:w="1154" w:type="dxa"/>
            <w:tcBorders>
              <w:top w:val="nil"/>
              <w:left w:val="nil"/>
              <w:bottom w:val="nil"/>
              <w:right w:val="nil"/>
            </w:tcBorders>
            <w:noWrap/>
            <w:vAlign w:val="bottom"/>
          </w:tcPr>
          <w:p w14:paraId="023D260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17,5</w:t>
            </w:r>
          </w:p>
        </w:tc>
        <w:tc>
          <w:tcPr>
            <w:tcW w:w="1154" w:type="dxa"/>
            <w:tcBorders>
              <w:top w:val="nil"/>
              <w:left w:val="nil"/>
              <w:bottom w:val="nil"/>
              <w:right w:val="nil"/>
            </w:tcBorders>
            <w:noWrap/>
            <w:vAlign w:val="bottom"/>
          </w:tcPr>
          <w:p w14:paraId="7EE7D4C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14,3</w:t>
            </w:r>
          </w:p>
        </w:tc>
        <w:tc>
          <w:tcPr>
            <w:tcW w:w="1094" w:type="dxa"/>
            <w:tcBorders>
              <w:top w:val="nil"/>
              <w:left w:val="nil"/>
              <w:bottom w:val="nil"/>
              <w:right w:val="nil"/>
            </w:tcBorders>
            <w:noWrap/>
            <w:vAlign w:val="bottom"/>
          </w:tcPr>
          <w:p w14:paraId="1EDB673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13,8</w:t>
            </w:r>
          </w:p>
        </w:tc>
        <w:tc>
          <w:tcPr>
            <w:tcW w:w="1215" w:type="dxa"/>
            <w:tcBorders>
              <w:top w:val="nil"/>
              <w:left w:val="nil"/>
              <w:bottom w:val="nil"/>
              <w:right w:val="nil"/>
            </w:tcBorders>
            <w:noWrap/>
            <w:vAlign w:val="bottom"/>
          </w:tcPr>
          <w:p w14:paraId="6212552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15,9</w:t>
            </w:r>
          </w:p>
        </w:tc>
      </w:tr>
      <w:tr w:rsidR="00966820" w:rsidRPr="00174400" w14:paraId="2CB6C02E" w14:textId="77777777">
        <w:trPr>
          <w:trHeight w:hRule="exact" w:val="340"/>
        </w:trPr>
        <w:tc>
          <w:tcPr>
            <w:tcW w:w="4786" w:type="dxa"/>
            <w:tcBorders>
              <w:top w:val="nil"/>
              <w:left w:val="nil"/>
              <w:bottom w:val="nil"/>
              <w:right w:val="nil"/>
            </w:tcBorders>
            <w:noWrap/>
          </w:tcPr>
          <w:p w14:paraId="340C01F3"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Prijevoz i skladištenje</w:t>
            </w:r>
          </w:p>
        </w:tc>
        <w:tc>
          <w:tcPr>
            <w:tcW w:w="1154" w:type="dxa"/>
            <w:tcBorders>
              <w:top w:val="nil"/>
              <w:left w:val="nil"/>
              <w:bottom w:val="nil"/>
              <w:right w:val="nil"/>
            </w:tcBorders>
            <w:vAlign w:val="bottom"/>
          </w:tcPr>
          <w:p w14:paraId="4BB3897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29529</w:t>
            </w:r>
          </w:p>
        </w:tc>
        <w:tc>
          <w:tcPr>
            <w:tcW w:w="1154" w:type="dxa"/>
            <w:tcBorders>
              <w:top w:val="nil"/>
              <w:left w:val="nil"/>
              <w:bottom w:val="nil"/>
              <w:right w:val="nil"/>
            </w:tcBorders>
            <w:vAlign w:val="bottom"/>
          </w:tcPr>
          <w:p w14:paraId="41AC767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11476</w:t>
            </w:r>
          </w:p>
        </w:tc>
        <w:tc>
          <w:tcPr>
            <w:tcW w:w="1154" w:type="dxa"/>
            <w:tcBorders>
              <w:top w:val="nil"/>
              <w:left w:val="nil"/>
              <w:bottom w:val="nil"/>
              <w:right w:val="nil"/>
            </w:tcBorders>
            <w:vAlign w:val="bottom"/>
          </w:tcPr>
          <w:p w14:paraId="10487DF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9503</w:t>
            </w:r>
          </w:p>
        </w:tc>
        <w:tc>
          <w:tcPr>
            <w:tcW w:w="1154" w:type="dxa"/>
            <w:tcBorders>
              <w:top w:val="nil"/>
              <w:left w:val="nil"/>
              <w:bottom w:val="nil"/>
              <w:right w:val="nil"/>
            </w:tcBorders>
            <w:vAlign w:val="bottom"/>
          </w:tcPr>
          <w:p w14:paraId="4815D11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50508</w:t>
            </w:r>
          </w:p>
        </w:tc>
        <w:tc>
          <w:tcPr>
            <w:tcW w:w="1154" w:type="dxa"/>
            <w:tcBorders>
              <w:top w:val="nil"/>
              <w:left w:val="nil"/>
              <w:bottom w:val="nil"/>
              <w:right w:val="nil"/>
            </w:tcBorders>
            <w:noWrap/>
            <w:vAlign w:val="bottom"/>
          </w:tcPr>
          <w:p w14:paraId="0804119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6,3</w:t>
            </w:r>
          </w:p>
        </w:tc>
        <w:tc>
          <w:tcPr>
            <w:tcW w:w="1154" w:type="dxa"/>
            <w:tcBorders>
              <w:top w:val="nil"/>
              <w:left w:val="nil"/>
              <w:bottom w:val="nil"/>
              <w:right w:val="nil"/>
            </w:tcBorders>
            <w:noWrap/>
            <w:vAlign w:val="bottom"/>
          </w:tcPr>
          <w:p w14:paraId="1F238F5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6,0</w:t>
            </w:r>
          </w:p>
        </w:tc>
        <w:tc>
          <w:tcPr>
            <w:tcW w:w="1094" w:type="dxa"/>
            <w:tcBorders>
              <w:top w:val="nil"/>
              <w:left w:val="nil"/>
              <w:bottom w:val="nil"/>
              <w:right w:val="nil"/>
            </w:tcBorders>
            <w:noWrap/>
            <w:vAlign w:val="bottom"/>
          </w:tcPr>
          <w:p w14:paraId="323EF35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4,7</w:t>
            </w:r>
          </w:p>
        </w:tc>
        <w:tc>
          <w:tcPr>
            <w:tcW w:w="1215" w:type="dxa"/>
            <w:tcBorders>
              <w:top w:val="nil"/>
              <w:left w:val="nil"/>
              <w:bottom w:val="nil"/>
              <w:right w:val="nil"/>
            </w:tcBorders>
            <w:noWrap/>
            <w:vAlign w:val="bottom"/>
          </w:tcPr>
          <w:p w14:paraId="340B332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5,9</w:t>
            </w:r>
          </w:p>
        </w:tc>
      </w:tr>
      <w:tr w:rsidR="00966820" w:rsidRPr="00174400" w14:paraId="05819E3C" w14:textId="77777777">
        <w:trPr>
          <w:trHeight w:hRule="exact" w:val="340"/>
        </w:trPr>
        <w:tc>
          <w:tcPr>
            <w:tcW w:w="4786" w:type="dxa"/>
            <w:tcBorders>
              <w:top w:val="nil"/>
              <w:left w:val="nil"/>
              <w:bottom w:val="nil"/>
              <w:right w:val="nil"/>
            </w:tcBorders>
            <w:noWrap/>
          </w:tcPr>
          <w:p w14:paraId="79F76A17" w14:textId="77777777" w:rsidR="00966820" w:rsidRPr="00174400" w:rsidRDefault="00966820" w:rsidP="00FE6D09">
            <w:pPr>
              <w:spacing w:line="245" w:lineRule="auto"/>
              <w:rPr>
                <w:rFonts w:ascii="Calibri" w:hAnsi="Calibri" w:cs="Calibri"/>
                <w:i/>
                <w:iCs/>
                <w:sz w:val="20"/>
                <w:szCs w:val="20"/>
                <w:lang w:val="hr-HR"/>
              </w:rPr>
            </w:pPr>
            <w:proofErr w:type="spellStart"/>
            <w:r w:rsidRPr="00174400">
              <w:rPr>
                <w:rFonts w:ascii="Calibri" w:hAnsi="Calibri" w:cs="Calibri"/>
                <w:i/>
                <w:iCs/>
                <w:sz w:val="20"/>
                <w:szCs w:val="20"/>
                <w:lang w:val="hr-HR"/>
              </w:rPr>
              <w:t>Djel</w:t>
            </w:r>
            <w:proofErr w:type="spellEnd"/>
            <w:r w:rsidRPr="00174400">
              <w:rPr>
                <w:rFonts w:ascii="Calibri" w:hAnsi="Calibri" w:cs="Calibri"/>
                <w:i/>
                <w:iCs/>
                <w:sz w:val="20"/>
                <w:szCs w:val="20"/>
                <w:lang w:val="hr-HR"/>
              </w:rPr>
              <w:t>. pružanja smještaja te pripreme i usluživanja hrane</w:t>
            </w:r>
          </w:p>
        </w:tc>
        <w:tc>
          <w:tcPr>
            <w:tcW w:w="1154" w:type="dxa"/>
            <w:tcBorders>
              <w:top w:val="nil"/>
              <w:left w:val="nil"/>
              <w:bottom w:val="nil"/>
              <w:right w:val="nil"/>
            </w:tcBorders>
            <w:vAlign w:val="bottom"/>
          </w:tcPr>
          <w:p w14:paraId="23ADFC3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10710</w:t>
            </w:r>
          </w:p>
        </w:tc>
        <w:tc>
          <w:tcPr>
            <w:tcW w:w="1154" w:type="dxa"/>
            <w:tcBorders>
              <w:top w:val="nil"/>
              <w:left w:val="nil"/>
              <w:bottom w:val="nil"/>
              <w:right w:val="nil"/>
            </w:tcBorders>
            <w:vAlign w:val="bottom"/>
          </w:tcPr>
          <w:p w14:paraId="64B1168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5932</w:t>
            </w:r>
          </w:p>
        </w:tc>
        <w:tc>
          <w:tcPr>
            <w:tcW w:w="1154" w:type="dxa"/>
            <w:tcBorders>
              <w:top w:val="nil"/>
              <w:left w:val="nil"/>
              <w:bottom w:val="nil"/>
              <w:right w:val="nil"/>
            </w:tcBorders>
            <w:vAlign w:val="bottom"/>
          </w:tcPr>
          <w:p w14:paraId="78B934D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7587</w:t>
            </w:r>
          </w:p>
        </w:tc>
        <w:tc>
          <w:tcPr>
            <w:tcW w:w="1154" w:type="dxa"/>
            <w:tcBorders>
              <w:top w:val="nil"/>
              <w:left w:val="nil"/>
              <w:bottom w:val="nil"/>
              <w:right w:val="nil"/>
            </w:tcBorders>
            <w:vAlign w:val="bottom"/>
          </w:tcPr>
          <w:p w14:paraId="742E18F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24229</w:t>
            </w:r>
          </w:p>
        </w:tc>
        <w:tc>
          <w:tcPr>
            <w:tcW w:w="1154" w:type="dxa"/>
            <w:tcBorders>
              <w:top w:val="nil"/>
              <w:left w:val="nil"/>
              <w:bottom w:val="nil"/>
              <w:right w:val="nil"/>
            </w:tcBorders>
            <w:noWrap/>
            <w:vAlign w:val="bottom"/>
          </w:tcPr>
          <w:p w14:paraId="2780A05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2,3</w:t>
            </w:r>
          </w:p>
        </w:tc>
        <w:tc>
          <w:tcPr>
            <w:tcW w:w="1154" w:type="dxa"/>
            <w:tcBorders>
              <w:top w:val="nil"/>
              <w:left w:val="nil"/>
              <w:bottom w:val="nil"/>
              <w:right w:val="nil"/>
            </w:tcBorders>
            <w:noWrap/>
            <w:vAlign w:val="bottom"/>
          </w:tcPr>
          <w:p w14:paraId="0C94C12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3,1</w:t>
            </w:r>
          </w:p>
        </w:tc>
        <w:tc>
          <w:tcPr>
            <w:tcW w:w="1094" w:type="dxa"/>
            <w:tcBorders>
              <w:top w:val="nil"/>
              <w:left w:val="nil"/>
              <w:bottom w:val="nil"/>
              <w:right w:val="nil"/>
            </w:tcBorders>
            <w:noWrap/>
            <w:vAlign w:val="bottom"/>
          </w:tcPr>
          <w:p w14:paraId="41C336A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3,8</w:t>
            </w:r>
          </w:p>
        </w:tc>
        <w:tc>
          <w:tcPr>
            <w:tcW w:w="1215" w:type="dxa"/>
            <w:tcBorders>
              <w:top w:val="nil"/>
              <w:left w:val="nil"/>
              <w:bottom w:val="nil"/>
              <w:right w:val="nil"/>
            </w:tcBorders>
            <w:noWrap/>
            <w:vAlign w:val="bottom"/>
          </w:tcPr>
          <w:p w14:paraId="7913BE8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2,8</w:t>
            </w:r>
          </w:p>
        </w:tc>
      </w:tr>
      <w:tr w:rsidR="00966820" w:rsidRPr="00174400" w14:paraId="0115FE74" w14:textId="77777777">
        <w:trPr>
          <w:trHeight w:hRule="exact" w:val="340"/>
        </w:trPr>
        <w:tc>
          <w:tcPr>
            <w:tcW w:w="4786" w:type="dxa"/>
            <w:tcBorders>
              <w:top w:val="nil"/>
              <w:left w:val="nil"/>
              <w:bottom w:val="nil"/>
              <w:right w:val="nil"/>
            </w:tcBorders>
            <w:noWrap/>
          </w:tcPr>
          <w:p w14:paraId="58A01F10"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Informacije i komunikacije</w:t>
            </w:r>
          </w:p>
        </w:tc>
        <w:tc>
          <w:tcPr>
            <w:tcW w:w="1154" w:type="dxa"/>
            <w:tcBorders>
              <w:top w:val="nil"/>
              <w:left w:val="nil"/>
              <w:bottom w:val="nil"/>
              <w:right w:val="nil"/>
            </w:tcBorders>
            <w:vAlign w:val="bottom"/>
          </w:tcPr>
          <w:p w14:paraId="11D49CA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22984</w:t>
            </w:r>
          </w:p>
        </w:tc>
        <w:tc>
          <w:tcPr>
            <w:tcW w:w="1154" w:type="dxa"/>
            <w:tcBorders>
              <w:top w:val="nil"/>
              <w:left w:val="nil"/>
              <w:bottom w:val="nil"/>
              <w:right w:val="nil"/>
            </w:tcBorders>
            <w:vAlign w:val="bottom"/>
          </w:tcPr>
          <w:p w14:paraId="248A857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3179</w:t>
            </w:r>
          </w:p>
        </w:tc>
        <w:tc>
          <w:tcPr>
            <w:tcW w:w="1154" w:type="dxa"/>
            <w:tcBorders>
              <w:top w:val="nil"/>
              <w:left w:val="nil"/>
              <w:bottom w:val="nil"/>
              <w:right w:val="nil"/>
            </w:tcBorders>
            <w:vAlign w:val="bottom"/>
          </w:tcPr>
          <w:p w14:paraId="712EF50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1904</w:t>
            </w:r>
          </w:p>
        </w:tc>
        <w:tc>
          <w:tcPr>
            <w:tcW w:w="1154" w:type="dxa"/>
            <w:tcBorders>
              <w:top w:val="nil"/>
              <w:left w:val="nil"/>
              <w:bottom w:val="nil"/>
              <w:right w:val="nil"/>
            </w:tcBorders>
            <w:vAlign w:val="bottom"/>
          </w:tcPr>
          <w:p w14:paraId="317BF73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28067</w:t>
            </w:r>
          </w:p>
        </w:tc>
        <w:tc>
          <w:tcPr>
            <w:tcW w:w="1154" w:type="dxa"/>
            <w:tcBorders>
              <w:top w:val="nil"/>
              <w:left w:val="nil"/>
              <w:bottom w:val="nil"/>
              <w:right w:val="nil"/>
            </w:tcBorders>
            <w:noWrap/>
            <w:vAlign w:val="bottom"/>
          </w:tcPr>
          <w:p w14:paraId="7BC8172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4,9</w:t>
            </w:r>
          </w:p>
        </w:tc>
        <w:tc>
          <w:tcPr>
            <w:tcW w:w="1154" w:type="dxa"/>
            <w:tcBorders>
              <w:top w:val="nil"/>
              <w:left w:val="nil"/>
              <w:bottom w:val="nil"/>
              <w:right w:val="nil"/>
            </w:tcBorders>
            <w:noWrap/>
            <w:vAlign w:val="bottom"/>
          </w:tcPr>
          <w:p w14:paraId="462D1E0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1,6</w:t>
            </w:r>
          </w:p>
        </w:tc>
        <w:tc>
          <w:tcPr>
            <w:tcW w:w="1094" w:type="dxa"/>
            <w:tcBorders>
              <w:top w:val="nil"/>
              <w:left w:val="nil"/>
              <w:bottom w:val="nil"/>
              <w:right w:val="nil"/>
            </w:tcBorders>
            <w:noWrap/>
            <w:vAlign w:val="bottom"/>
          </w:tcPr>
          <w:p w14:paraId="4BE55A3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w:t>
            </w:r>
          </w:p>
        </w:tc>
        <w:tc>
          <w:tcPr>
            <w:tcW w:w="1215" w:type="dxa"/>
            <w:tcBorders>
              <w:top w:val="nil"/>
              <w:left w:val="nil"/>
              <w:bottom w:val="nil"/>
              <w:right w:val="nil"/>
            </w:tcBorders>
            <w:noWrap/>
            <w:vAlign w:val="bottom"/>
          </w:tcPr>
          <w:p w14:paraId="38C1E25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roofErr w:type="spellStart"/>
            <w:r w:rsidRPr="00174400">
              <w:rPr>
                <w:rFonts w:ascii="Calibri" w:hAnsi="Calibri" w:cs="Calibri"/>
                <w:i/>
                <w:iCs/>
                <w:color w:val="000000"/>
                <w:sz w:val="20"/>
                <w:szCs w:val="20"/>
                <w:lang w:val="hr-HR"/>
              </w:rPr>
              <w:t>3</w:t>
            </w:r>
            <w:proofErr w:type="spellEnd"/>
          </w:p>
        </w:tc>
      </w:tr>
      <w:tr w:rsidR="00966820" w:rsidRPr="00174400" w14:paraId="4ADB58F8" w14:textId="77777777">
        <w:trPr>
          <w:trHeight w:hRule="exact" w:val="340"/>
        </w:trPr>
        <w:tc>
          <w:tcPr>
            <w:tcW w:w="4786" w:type="dxa"/>
            <w:tcBorders>
              <w:top w:val="nil"/>
              <w:left w:val="nil"/>
              <w:bottom w:val="nil"/>
              <w:right w:val="nil"/>
            </w:tcBorders>
            <w:noWrap/>
          </w:tcPr>
          <w:p w14:paraId="43CF5480"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Financijske djelatnosti i djelatnosti osiguranja</w:t>
            </w:r>
          </w:p>
        </w:tc>
        <w:tc>
          <w:tcPr>
            <w:tcW w:w="1154" w:type="dxa"/>
            <w:tcBorders>
              <w:top w:val="nil"/>
              <w:left w:val="nil"/>
              <w:bottom w:val="nil"/>
              <w:right w:val="nil"/>
            </w:tcBorders>
            <w:vAlign w:val="bottom"/>
          </w:tcPr>
          <w:p w14:paraId="03E97A5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24613</w:t>
            </w:r>
          </w:p>
        </w:tc>
        <w:tc>
          <w:tcPr>
            <w:tcW w:w="1154" w:type="dxa"/>
            <w:tcBorders>
              <w:top w:val="nil"/>
              <w:left w:val="nil"/>
              <w:bottom w:val="nil"/>
              <w:right w:val="nil"/>
            </w:tcBorders>
            <w:vAlign w:val="bottom"/>
          </w:tcPr>
          <w:p w14:paraId="2F07E1C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5787</w:t>
            </w:r>
          </w:p>
        </w:tc>
        <w:tc>
          <w:tcPr>
            <w:tcW w:w="1154" w:type="dxa"/>
            <w:tcBorders>
              <w:top w:val="nil"/>
              <w:left w:val="nil"/>
              <w:bottom w:val="nil"/>
              <w:right w:val="nil"/>
            </w:tcBorders>
            <w:vAlign w:val="bottom"/>
          </w:tcPr>
          <w:p w14:paraId="5C6D7EA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4361</w:t>
            </w:r>
          </w:p>
        </w:tc>
        <w:tc>
          <w:tcPr>
            <w:tcW w:w="1154" w:type="dxa"/>
            <w:tcBorders>
              <w:top w:val="nil"/>
              <w:left w:val="nil"/>
              <w:bottom w:val="nil"/>
              <w:right w:val="nil"/>
            </w:tcBorders>
            <w:vAlign w:val="bottom"/>
          </w:tcPr>
          <w:p w14:paraId="6FA009E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34761</w:t>
            </w:r>
          </w:p>
        </w:tc>
        <w:tc>
          <w:tcPr>
            <w:tcW w:w="1154" w:type="dxa"/>
            <w:tcBorders>
              <w:top w:val="nil"/>
              <w:left w:val="nil"/>
              <w:bottom w:val="nil"/>
              <w:right w:val="nil"/>
            </w:tcBorders>
            <w:noWrap/>
            <w:vAlign w:val="bottom"/>
          </w:tcPr>
          <w:p w14:paraId="69A8E93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5,2</w:t>
            </w:r>
          </w:p>
        </w:tc>
        <w:tc>
          <w:tcPr>
            <w:tcW w:w="1154" w:type="dxa"/>
            <w:tcBorders>
              <w:top w:val="nil"/>
              <w:left w:val="nil"/>
              <w:bottom w:val="nil"/>
              <w:right w:val="nil"/>
            </w:tcBorders>
            <w:noWrap/>
            <w:vAlign w:val="bottom"/>
          </w:tcPr>
          <w:p w14:paraId="1006C37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3,0</w:t>
            </w:r>
          </w:p>
        </w:tc>
        <w:tc>
          <w:tcPr>
            <w:tcW w:w="1094" w:type="dxa"/>
            <w:tcBorders>
              <w:top w:val="nil"/>
              <w:left w:val="nil"/>
              <w:bottom w:val="nil"/>
              <w:right w:val="nil"/>
            </w:tcBorders>
            <w:noWrap/>
            <w:vAlign w:val="bottom"/>
          </w:tcPr>
          <w:p w14:paraId="6E85445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roofErr w:type="spellStart"/>
            <w:r w:rsidRPr="00174400">
              <w:rPr>
                <w:rFonts w:ascii="Calibri" w:hAnsi="Calibri" w:cs="Calibri"/>
                <w:i/>
                <w:iCs/>
                <w:color w:val="000000"/>
                <w:sz w:val="20"/>
                <w:szCs w:val="20"/>
                <w:lang w:val="hr-HR"/>
              </w:rPr>
              <w:t>2</w:t>
            </w:r>
            <w:proofErr w:type="spellEnd"/>
          </w:p>
        </w:tc>
        <w:tc>
          <w:tcPr>
            <w:tcW w:w="1215" w:type="dxa"/>
            <w:tcBorders>
              <w:top w:val="nil"/>
              <w:left w:val="nil"/>
              <w:bottom w:val="nil"/>
              <w:right w:val="nil"/>
            </w:tcBorders>
            <w:noWrap/>
            <w:vAlign w:val="bottom"/>
          </w:tcPr>
          <w:p w14:paraId="099C43A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4,0</w:t>
            </w:r>
          </w:p>
        </w:tc>
      </w:tr>
      <w:tr w:rsidR="00966820" w:rsidRPr="00174400" w14:paraId="7B861BD2" w14:textId="77777777">
        <w:trPr>
          <w:trHeight w:hRule="exact" w:val="340"/>
        </w:trPr>
        <w:tc>
          <w:tcPr>
            <w:tcW w:w="4786" w:type="dxa"/>
            <w:tcBorders>
              <w:top w:val="nil"/>
              <w:left w:val="nil"/>
              <w:bottom w:val="nil"/>
              <w:right w:val="nil"/>
            </w:tcBorders>
            <w:noWrap/>
          </w:tcPr>
          <w:p w14:paraId="5BF107FF"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Poslovanje nekretninama</w:t>
            </w:r>
          </w:p>
        </w:tc>
        <w:tc>
          <w:tcPr>
            <w:tcW w:w="1154" w:type="dxa"/>
            <w:tcBorders>
              <w:top w:val="nil"/>
              <w:left w:val="nil"/>
              <w:bottom w:val="nil"/>
              <w:right w:val="nil"/>
            </w:tcBorders>
            <w:vAlign w:val="bottom"/>
          </w:tcPr>
          <w:p w14:paraId="48CC9CA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2580</w:t>
            </w:r>
          </w:p>
        </w:tc>
        <w:tc>
          <w:tcPr>
            <w:tcW w:w="1154" w:type="dxa"/>
            <w:tcBorders>
              <w:top w:val="nil"/>
              <w:left w:val="nil"/>
              <w:bottom w:val="nil"/>
              <w:right w:val="nil"/>
            </w:tcBorders>
            <w:vAlign w:val="bottom"/>
          </w:tcPr>
          <w:p w14:paraId="6CA366E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571</w:t>
            </w:r>
          </w:p>
        </w:tc>
        <w:tc>
          <w:tcPr>
            <w:tcW w:w="1154" w:type="dxa"/>
            <w:tcBorders>
              <w:top w:val="nil"/>
              <w:left w:val="nil"/>
              <w:bottom w:val="nil"/>
              <w:right w:val="nil"/>
            </w:tcBorders>
            <w:vAlign w:val="bottom"/>
          </w:tcPr>
          <w:p w14:paraId="53B04FE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359</w:t>
            </w:r>
          </w:p>
        </w:tc>
        <w:tc>
          <w:tcPr>
            <w:tcW w:w="1154" w:type="dxa"/>
            <w:tcBorders>
              <w:top w:val="nil"/>
              <w:left w:val="nil"/>
              <w:bottom w:val="nil"/>
              <w:right w:val="nil"/>
            </w:tcBorders>
            <w:vAlign w:val="bottom"/>
          </w:tcPr>
          <w:p w14:paraId="2DF6984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3510</w:t>
            </w:r>
          </w:p>
        </w:tc>
        <w:tc>
          <w:tcPr>
            <w:tcW w:w="1154" w:type="dxa"/>
            <w:tcBorders>
              <w:top w:val="nil"/>
              <w:left w:val="nil"/>
              <w:bottom w:val="nil"/>
              <w:right w:val="nil"/>
            </w:tcBorders>
            <w:noWrap/>
            <w:vAlign w:val="bottom"/>
          </w:tcPr>
          <w:p w14:paraId="683DA91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0,5</w:t>
            </w:r>
          </w:p>
        </w:tc>
        <w:tc>
          <w:tcPr>
            <w:tcW w:w="1154" w:type="dxa"/>
            <w:tcBorders>
              <w:top w:val="nil"/>
              <w:left w:val="nil"/>
              <w:bottom w:val="nil"/>
              <w:right w:val="nil"/>
            </w:tcBorders>
            <w:noWrap/>
            <w:vAlign w:val="bottom"/>
          </w:tcPr>
          <w:p w14:paraId="208C155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0,3</w:t>
            </w:r>
          </w:p>
        </w:tc>
        <w:tc>
          <w:tcPr>
            <w:tcW w:w="1094" w:type="dxa"/>
            <w:tcBorders>
              <w:top w:val="nil"/>
              <w:left w:val="nil"/>
              <w:bottom w:val="nil"/>
              <w:right w:val="nil"/>
            </w:tcBorders>
            <w:noWrap/>
            <w:vAlign w:val="bottom"/>
          </w:tcPr>
          <w:p w14:paraId="391BA9D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0,2</w:t>
            </w:r>
          </w:p>
        </w:tc>
        <w:tc>
          <w:tcPr>
            <w:tcW w:w="1215" w:type="dxa"/>
            <w:tcBorders>
              <w:top w:val="nil"/>
              <w:left w:val="nil"/>
              <w:bottom w:val="nil"/>
              <w:right w:val="nil"/>
            </w:tcBorders>
            <w:noWrap/>
            <w:vAlign w:val="bottom"/>
          </w:tcPr>
          <w:p w14:paraId="754F3A8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0,4</w:t>
            </w:r>
          </w:p>
        </w:tc>
      </w:tr>
      <w:tr w:rsidR="00966820" w:rsidRPr="00174400" w14:paraId="15F4EE23" w14:textId="77777777">
        <w:trPr>
          <w:trHeight w:hRule="exact" w:val="340"/>
        </w:trPr>
        <w:tc>
          <w:tcPr>
            <w:tcW w:w="4786" w:type="dxa"/>
            <w:tcBorders>
              <w:top w:val="nil"/>
              <w:left w:val="nil"/>
              <w:bottom w:val="nil"/>
              <w:right w:val="nil"/>
            </w:tcBorders>
            <w:noWrap/>
          </w:tcPr>
          <w:p w14:paraId="62E63701"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Stručne, znanstvene i tehničke djelatnosti</w:t>
            </w:r>
          </w:p>
        </w:tc>
        <w:tc>
          <w:tcPr>
            <w:tcW w:w="1154" w:type="dxa"/>
            <w:tcBorders>
              <w:top w:val="nil"/>
              <w:left w:val="nil"/>
              <w:bottom w:val="nil"/>
              <w:right w:val="nil"/>
            </w:tcBorders>
            <w:vAlign w:val="bottom"/>
          </w:tcPr>
          <w:p w14:paraId="34D91AF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28196</w:t>
            </w:r>
          </w:p>
        </w:tc>
        <w:tc>
          <w:tcPr>
            <w:tcW w:w="1154" w:type="dxa"/>
            <w:tcBorders>
              <w:top w:val="nil"/>
              <w:left w:val="nil"/>
              <w:bottom w:val="nil"/>
              <w:right w:val="nil"/>
            </w:tcBorders>
            <w:vAlign w:val="bottom"/>
          </w:tcPr>
          <w:p w14:paraId="07EC94B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5378</w:t>
            </w:r>
          </w:p>
        </w:tc>
        <w:tc>
          <w:tcPr>
            <w:tcW w:w="1154" w:type="dxa"/>
            <w:tcBorders>
              <w:top w:val="nil"/>
              <w:left w:val="nil"/>
              <w:bottom w:val="nil"/>
              <w:right w:val="nil"/>
            </w:tcBorders>
            <w:vAlign w:val="bottom"/>
          </w:tcPr>
          <w:p w14:paraId="1A128E5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5470</w:t>
            </w:r>
          </w:p>
        </w:tc>
        <w:tc>
          <w:tcPr>
            <w:tcW w:w="1154" w:type="dxa"/>
            <w:tcBorders>
              <w:top w:val="nil"/>
              <w:left w:val="nil"/>
              <w:bottom w:val="nil"/>
              <w:right w:val="nil"/>
            </w:tcBorders>
            <w:vAlign w:val="bottom"/>
          </w:tcPr>
          <w:p w14:paraId="54EB999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39044</w:t>
            </w:r>
          </w:p>
        </w:tc>
        <w:tc>
          <w:tcPr>
            <w:tcW w:w="1154" w:type="dxa"/>
            <w:tcBorders>
              <w:top w:val="nil"/>
              <w:left w:val="nil"/>
              <w:bottom w:val="nil"/>
              <w:right w:val="nil"/>
            </w:tcBorders>
            <w:noWrap/>
            <w:vAlign w:val="bottom"/>
          </w:tcPr>
          <w:p w14:paraId="6D70049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6,0</w:t>
            </w:r>
          </w:p>
        </w:tc>
        <w:tc>
          <w:tcPr>
            <w:tcW w:w="1154" w:type="dxa"/>
            <w:tcBorders>
              <w:top w:val="nil"/>
              <w:left w:val="nil"/>
              <w:bottom w:val="nil"/>
              <w:right w:val="nil"/>
            </w:tcBorders>
            <w:noWrap/>
            <w:vAlign w:val="bottom"/>
          </w:tcPr>
          <w:p w14:paraId="7D6D847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2,8</w:t>
            </w:r>
          </w:p>
        </w:tc>
        <w:tc>
          <w:tcPr>
            <w:tcW w:w="1094" w:type="dxa"/>
            <w:tcBorders>
              <w:top w:val="nil"/>
              <w:left w:val="nil"/>
              <w:bottom w:val="nil"/>
              <w:right w:val="nil"/>
            </w:tcBorders>
            <w:noWrap/>
            <w:vAlign w:val="bottom"/>
          </w:tcPr>
          <w:p w14:paraId="6D8011F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2,7</w:t>
            </w:r>
          </w:p>
        </w:tc>
        <w:tc>
          <w:tcPr>
            <w:tcW w:w="1215" w:type="dxa"/>
            <w:tcBorders>
              <w:top w:val="nil"/>
              <w:left w:val="nil"/>
              <w:bottom w:val="nil"/>
              <w:right w:val="nil"/>
            </w:tcBorders>
            <w:noWrap/>
            <w:vAlign w:val="bottom"/>
          </w:tcPr>
          <w:p w14:paraId="653DFBE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4,5</w:t>
            </w:r>
          </w:p>
        </w:tc>
      </w:tr>
      <w:tr w:rsidR="00966820" w:rsidRPr="00174400" w14:paraId="0EE176E0" w14:textId="77777777">
        <w:trPr>
          <w:trHeight w:hRule="exact" w:val="340"/>
        </w:trPr>
        <w:tc>
          <w:tcPr>
            <w:tcW w:w="4786" w:type="dxa"/>
            <w:tcBorders>
              <w:top w:val="nil"/>
              <w:left w:val="nil"/>
              <w:bottom w:val="nil"/>
              <w:right w:val="nil"/>
            </w:tcBorders>
            <w:noWrap/>
          </w:tcPr>
          <w:p w14:paraId="706070CE"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 xml:space="preserve">Administrativne i pomoćne uslužne djelatnosti </w:t>
            </w:r>
          </w:p>
        </w:tc>
        <w:tc>
          <w:tcPr>
            <w:tcW w:w="1154" w:type="dxa"/>
            <w:tcBorders>
              <w:top w:val="nil"/>
              <w:left w:val="nil"/>
              <w:bottom w:val="nil"/>
              <w:right w:val="nil"/>
            </w:tcBorders>
            <w:vAlign w:val="bottom"/>
          </w:tcPr>
          <w:p w14:paraId="3ED4829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20757</w:t>
            </w:r>
          </w:p>
        </w:tc>
        <w:tc>
          <w:tcPr>
            <w:tcW w:w="1154" w:type="dxa"/>
            <w:tcBorders>
              <w:top w:val="nil"/>
              <w:left w:val="nil"/>
              <w:bottom w:val="nil"/>
              <w:right w:val="nil"/>
            </w:tcBorders>
            <w:vAlign w:val="bottom"/>
          </w:tcPr>
          <w:p w14:paraId="79A319D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5642</w:t>
            </w:r>
          </w:p>
        </w:tc>
        <w:tc>
          <w:tcPr>
            <w:tcW w:w="1154" w:type="dxa"/>
            <w:tcBorders>
              <w:top w:val="nil"/>
              <w:left w:val="nil"/>
              <w:bottom w:val="nil"/>
              <w:right w:val="nil"/>
            </w:tcBorders>
            <w:vAlign w:val="bottom"/>
          </w:tcPr>
          <w:p w14:paraId="012373C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3626</w:t>
            </w:r>
          </w:p>
        </w:tc>
        <w:tc>
          <w:tcPr>
            <w:tcW w:w="1154" w:type="dxa"/>
            <w:tcBorders>
              <w:top w:val="nil"/>
              <w:left w:val="nil"/>
              <w:bottom w:val="nil"/>
              <w:right w:val="nil"/>
            </w:tcBorders>
            <w:vAlign w:val="bottom"/>
          </w:tcPr>
          <w:p w14:paraId="481C3F0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30025</w:t>
            </w:r>
          </w:p>
        </w:tc>
        <w:tc>
          <w:tcPr>
            <w:tcW w:w="1154" w:type="dxa"/>
            <w:tcBorders>
              <w:top w:val="nil"/>
              <w:left w:val="nil"/>
              <w:bottom w:val="nil"/>
              <w:right w:val="nil"/>
            </w:tcBorders>
            <w:noWrap/>
            <w:vAlign w:val="bottom"/>
          </w:tcPr>
          <w:p w14:paraId="7EAAC4C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w:t>
            </w:r>
            <w:proofErr w:type="spellStart"/>
            <w:r w:rsidRPr="00174400">
              <w:rPr>
                <w:rFonts w:ascii="Calibri" w:hAnsi="Calibri" w:cs="Calibri"/>
                <w:i/>
                <w:iCs/>
                <w:color w:val="000000"/>
                <w:sz w:val="20"/>
                <w:szCs w:val="20"/>
                <w:lang w:val="hr-HR"/>
              </w:rPr>
              <w:t>4</w:t>
            </w:r>
            <w:proofErr w:type="spellEnd"/>
          </w:p>
        </w:tc>
        <w:tc>
          <w:tcPr>
            <w:tcW w:w="1154" w:type="dxa"/>
            <w:tcBorders>
              <w:top w:val="nil"/>
              <w:left w:val="nil"/>
              <w:bottom w:val="nil"/>
              <w:right w:val="nil"/>
            </w:tcBorders>
            <w:noWrap/>
            <w:vAlign w:val="bottom"/>
          </w:tcPr>
          <w:p w14:paraId="784D39A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2,9</w:t>
            </w:r>
          </w:p>
        </w:tc>
        <w:tc>
          <w:tcPr>
            <w:tcW w:w="1094" w:type="dxa"/>
            <w:tcBorders>
              <w:top w:val="nil"/>
              <w:left w:val="nil"/>
              <w:bottom w:val="nil"/>
              <w:right w:val="nil"/>
            </w:tcBorders>
            <w:noWrap/>
            <w:vAlign w:val="bottom"/>
          </w:tcPr>
          <w:p w14:paraId="45A895D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1,8</w:t>
            </w:r>
          </w:p>
        </w:tc>
        <w:tc>
          <w:tcPr>
            <w:tcW w:w="1215" w:type="dxa"/>
            <w:tcBorders>
              <w:top w:val="nil"/>
              <w:left w:val="nil"/>
              <w:bottom w:val="nil"/>
              <w:right w:val="nil"/>
            </w:tcBorders>
            <w:noWrap/>
            <w:vAlign w:val="bottom"/>
          </w:tcPr>
          <w:p w14:paraId="6F89A73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3,5</w:t>
            </w:r>
          </w:p>
        </w:tc>
      </w:tr>
      <w:tr w:rsidR="00966820" w:rsidRPr="00174400" w14:paraId="06AEDB90" w14:textId="77777777">
        <w:trPr>
          <w:trHeight w:hRule="exact" w:val="340"/>
        </w:trPr>
        <w:tc>
          <w:tcPr>
            <w:tcW w:w="4786" w:type="dxa"/>
            <w:tcBorders>
              <w:top w:val="nil"/>
              <w:left w:val="nil"/>
              <w:bottom w:val="nil"/>
              <w:right w:val="nil"/>
            </w:tcBorders>
            <w:noWrap/>
          </w:tcPr>
          <w:p w14:paraId="7A9A2D56"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Javna uprava i obrana; obvezno socijalno osiguranje</w:t>
            </w:r>
          </w:p>
        </w:tc>
        <w:tc>
          <w:tcPr>
            <w:tcW w:w="1154" w:type="dxa"/>
            <w:tcBorders>
              <w:top w:val="nil"/>
              <w:left w:val="nil"/>
              <w:bottom w:val="nil"/>
              <w:right w:val="nil"/>
            </w:tcBorders>
            <w:vAlign w:val="bottom"/>
          </w:tcPr>
          <w:p w14:paraId="07CA44C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46316</w:t>
            </w:r>
          </w:p>
        </w:tc>
        <w:tc>
          <w:tcPr>
            <w:tcW w:w="1154" w:type="dxa"/>
            <w:tcBorders>
              <w:top w:val="nil"/>
              <w:left w:val="nil"/>
              <w:bottom w:val="nil"/>
              <w:right w:val="nil"/>
            </w:tcBorders>
            <w:vAlign w:val="bottom"/>
          </w:tcPr>
          <w:p w14:paraId="75BCC4E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20772</w:t>
            </w:r>
          </w:p>
        </w:tc>
        <w:tc>
          <w:tcPr>
            <w:tcW w:w="1154" w:type="dxa"/>
            <w:tcBorders>
              <w:top w:val="nil"/>
              <w:left w:val="nil"/>
              <w:bottom w:val="nil"/>
              <w:right w:val="nil"/>
            </w:tcBorders>
            <w:vAlign w:val="bottom"/>
          </w:tcPr>
          <w:p w14:paraId="65D9D5F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20480</w:t>
            </w:r>
          </w:p>
        </w:tc>
        <w:tc>
          <w:tcPr>
            <w:tcW w:w="1154" w:type="dxa"/>
            <w:tcBorders>
              <w:top w:val="nil"/>
              <w:left w:val="nil"/>
              <w:bottom w:val="nil"/>
              <w:right w:val="nil"/>
            </w:tcBorders>
            <w:vAlign w:val="bottom"/>
          </w:tcPr>
          <w:p w14:paraId="70F3144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87568</w:t>
            </w:r>
          </w:p>
        </w:tc>
        <w:tc>
          <w:tcPr>
            <w:tcW w:w="1154" w:type="dxa"/>
            <w:tcBorders>
              <w:top w:val="nil"/>
              <w:left w:val="nil"/>
              <w:bottom w:val="nil"/>
              <w:right w:val="nil"/>
            </w:tcBorders>
            <w:noWrap/>
            <w:vAlign w:val="bottom"/>
          </w:tcPr>
          <w:p w14:paraId="385D47E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w:t>
            </w:r>
            <w:proofErr w:type="spellStart"/>
            <w:r w:rsidRPr="00174400">
              <w:rPr>
                <w:rFonts w:ascii="Calibri" w:hAnsi="Calibri" w:cs="Calibri"/>
                <w:i/>
                <w:iCs/>
                <w:color w:val="000000"/>
                <w:sz w:val="20"/>
                <w:szCs w:val="20"/>
                <w:lang w:val="hr-HR"/>
              </w:rPr>
              <w:t>9</w:t>
            </w:r>
            <w:proofErr w:type="spellEnd"/>
          </w:p>
        </w:tc>
        <w:tc>
          <w:tcPr>
            <w:tcW w:w="1154" w:type="dxa"/>
            <w:tcBorders>
              <w:top w:val="nil"/>
              <w:left w:val="nil"/>
              <w:bottom w:val="nil"/>
              <w:right w:val="nil"/>
            </w:tcBorders>
            <w:noWrap/>
            <w:vAlign w:val="bottom"/>
          </w:tcPr>
          <w:p w14:paraId="6D9B27D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10,8</w:t>
            </w:r>
          </w:p>
        </w:tc>
        <w:tc>
          <w:tcPr>
            <w:tcW w:w="1094" w:type="dxa"/>
            <w:tcBorders>
              <w:top w:val="nil"/>
              <w:left w:val="nil"/>
              <w:bottom w:val="nil"/>
              <w:right w:val="nil"/>
            </w:tcBorders>
            <w:noWrap/>
            <w:vAlign w:val="bottom"/>
          </w:tcPr>
          <w:p w14:paraId="7453C67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10,2</w:t>
            </w:r>
          </w:p>
        </w:tc>
        <w:tc>
          <w:tcPr>
            <w:tcW w:w="1215" w:type="dxa"/>
            <w:tcBorders>
              <w:top w:val="nil"/>
              <w:left w:val="nil"/>
              <w:bottom w:val="nil"/>
              <w:right w:val="nil"/>
            </w:tcBorders>
            <w:noWrap/>
            <w:vAlign w:val="bottom"/>
          </w:tcPr>
          <w:p w14:paraId="4CF24E3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10,1</w:t>
            </w:r>
          </w:p>
        </w:tc>
      </w:tr>
      <w:tr w:rsidR="00966820" w:rsidRPr="00174400" w14:paraId="5CAF8446" w14:textId="77777777">
        <w:trPr>
          <w:trHeight w:hRule="exact" w:val="340"/>
        </w:trPr>
        <w:tc>
          <w:tcPr>
            <w:tcW w:w="4786" w:type="dxa"/>
            <w:tcBorders>
              <w:top w:val="nil"/>
              <w:left w:val="nil"/>
              <w:bottom w:val="nil"/>
              <w:right w:val="nil"/>
            </w:tcBorders>
            <w:noWrap/>
          </w:tcPr>
          <w:p w14:paraId="7D29DF67"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Obrazovanje</w:t>
            </w:r>
          </w:p>
        </w:tc>
        <w:tc>
          <w:tcPr>
            <w:tcW w:w="1154" w:type="dxa"/>
            <w:tcBorders>
              <w:top w:val="nil"/>
              <w:left w:val="nil"/>
              <w:bottom w:val="nil"/>
              <w:right w:val="nil"/>
            </w:tcBorders>
            <w:vAlign w:val="bottom"/>
          </w:tcPr>
          <w:p w14:paraId="4A6C662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42451</w:t>
            </w:r>
          </w:p>
        </w:tc>
        <w:tc>
          <w:tcPr>
            <w:tcW w:w="1154" w:type="dxa"/>
            <w:tcBorders>
              <w:top w:val="nil"/>
              <w:left w:val="nil"/>
              <w:bottom w:val="nil"/>
              <w:right w:val="nil"/>
            </w:tcBorders>
            <w:vAlign w:val="bottom"/>
          </w:tcPr>
          <w:p w14:paraId="3B98E4F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18072</w:t>
            </w:r>
          </w:p>
        </w:tc>
        <w:tc>
          <w:tcPr>
            <w:tcW w:w="1154" w:type="dxa"/>
            <w:tcBorders>
              <w:top w:val="nil"/>
              <w:left w:val="nil"/>
              <w:bottom w:val="nil"/>
              <w:right w:val="nil"/>
            </w:tcBorders>
            <w:vAlign w:val="bottom"/>
          </w:tcPr>
          <w:p w14:paraId="739524B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19630</w:t>
            </w:r>
          </w:p>
        </w:tc>
        <w:tc>
          <w:tcPr>
            <w:tcW w:w="1154" w:type="dxa"/>
            <w:tcBorders>
              <w:top w:val="nil"/>
              <w:left w:val="nil"/>
              <w:bottom w:val="nil"/>
              <w:right w:val="nil"/>
            </w:tcBorders>
            <w:vAlign w:val="bottom"/>
          </w:tcPr>
          <w:p w14:paraId="3BAF18F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80153</w:t>
            </w:r>
          </w:p>
        </w:tc>
        <w:tc>
          <w:tcPr>
            <w:tcW w:w="1154" w:type="dxa"/>
            <w:tcBorders>
              <w:top w:val="nil"/>
              <w:left w:val="nil"/>
              <w:bottom w:val="nil"/>
              <w:right w:val="nil"/>
            </w:tcBorders>
            <w:noWrap/>
            <w:vAlign w:val="bottom"/>
          </w:tcPr>
          <w:p w14:paraId="475C848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9,0</w:t>
            </w:r>
          </w:p>
        </w:tc>
        <w:tc>
          <w:tcPr>
            <w:tcW w:w="1154" w:type="dxa"/>
            <w:tcBorders>
              <w:top w:val="nil"/>
              <w:left w:val="nil"/>
              <w:bottom w:val="nil"/>
              <w:right w:val="nil"/>
            </w:tcBorders>
            <w:noWrap/>
            <w:vAlign w:val="bottom"/>
          </w:tcPr>
          <w:p w14:paraId="43552AF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9,4</w:t>
            </w:r>
          </w:p>
        </w:tc>
        <w:tc>
          <w:tcPr>
            <w:tcW w:w="1094" w:type="dxa"/>
            <w:tcBorders>
              <w:top w:val="nil"/>
              <w:left w:val="nil"/>
              <w:bottom w:val="nil"/>
              <w:right w:val="nil"/>
            </w:tcBorders>
            <w:noWrap/>
            <w:vAlign w:val="bottom"/>
          </w:tcPr>
          <w:p w14:paraId="355E7CE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9,8</w:t>
            </w:r>
          </w:p>
        </w:tc>
        <w:tc>
          <w:tcPr>
            <w:tcW w:w="1215" w:type="dxa"/>
            <w:tcBorders>
              <w:top w:val="nil"/>
              <w:left w:val="nil"/>
              <w:bottom w:val="nil"/>
              <w:right w:val="nil"/>
            </w:tcBorders>
            <w:noWrap/>
            <w:vAlign w:val="bottom"/>
          </w:tcPr>
          <w:p w14:paraId="04EB949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9,3</w:t>
            </w:r>
          </w:p>
        </w:tc>
      </w:tr>
      <w:tr w:rsidR="00966820" w:rsidRPr="00174400" w14:paraId="2916F091" w14:textId="77777777">
        <w:trPr>
          <w:trHeight w:hRule="exact" w:val="340"/>
        </w:trPr>
        <w:tc>
          <w:tcPr>
            <w:tcW w:w="4786" w:type="dxa"/>
            <w:tcBorders>
              <w:top w:val="nil"/>
              <w:left w:val="nil"/>
              <w:bottom w:val="nil"/>
              <w:right w:val="nil"/>
            </w:tcBorders>
            <w:noWrap/>
          </w:tcPr>
          <w:p w14:paraId="54724619"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Djelatnosti zdravstvene zaštite i socijalne skrbi</w:t>
            </w:r>
          </w:p>
        </w:tc>
        <w:tc>
          <w:tcPr>
            <w:tcW w:w="1154" w:type="dxa"/>
            <w:tcBorders>
              <w:top w:val="nil"/>
              <w:left w:val="nil"/>
              <w:bottom w:val="nil"/>
              <w:right w:val="nil"/>
            </w:tcBorders>
            <w:vAlign w:val="bottom"/>
          </w:tcPr>
          <w:p w14:paraId="3EF810A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40193</w:t>
            </w:r>
          </w:p>
        </w:tc>
        <w:tc>
          <w:tcPr>
            <w:tcW w:w="1154" w:type="dxa"/>
            <w:tcBorders>
              <w:top w:val="nil"/>
              <w:left w:val="nil"/>
              <w:bottom w:val="nil"/>
              <w:right w:val="nil"/>
            </w:tcBorders>
            <w:vAlign w:val="bottom"/>
          </w:tcPr>
          <w:p w14:paraId="4DA40C9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16870</w:t>
            </w:r>
          </w:p>
        </w:tc>
        <w:tc>
          <w:tcPr>
            <w:tcW w:w="1154" w:type="dxa"/>
            <w:tcBorders>
              <w:top w:val="nil"/>
              <w:left w:val="nil"/>
              <w:bottom w:val="nil"/>
              <w:right w:val="nil"/>
            </w:tcBorders>
            <w:vAlign w:val="bottom"/>
          </w:tcPr>
          <w:p w14:paraId="2983FDF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13409</w:t>
            </w:r>
          </w:p>
        </w:tc>
        <w:tc>
          <w:tcPr>
            <w:tcW w:w="1154" w:type="dxa"/>
            <w:tcBorders>
              <w:top w:val="nil"/>
              <w:left w:val="nil"/>
              <w:bottom w:val="nil"/>
              <w:right w:val="nil"/>
            </w:tcBorders>
            <w:vAlign w:val="bottom"/>
          </w:tcPr>
          <w:p w14:paraId="47B2789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70472</w:t>
            </w:r>
          </w:p>
        </w:tc>
        <w:tc>
          <w:tcPr>
            <w:tcW w:w="1154" w:type="dxa"/>
            <w:tcBorders>
              <w:top w:val="nil"/>
              <w:left w:val="nil"/>
              <w:bottom w:val="nil"/>
              <w:right w:val="nil"/>
            </w:tcBorders>
            <w:noWrap/>
            <w:vAlign w:val="bottom"/>
          </w:tcPr>
          <w:p w14:paraId="24C8475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8,6</w:t>
            </w:r>
          </w:p>
        </w:tc>
        <w:tc>
          <w:tcPr>
            <w:tcW w:w="1154" w:type="dxa"/>
            <w:tcBorders>
              <w:top w:val="nil"/>
              <w:left w:val="nil"/>
              <w:bottom w:val="nil"/>
              <w:right w:val="nil"/>
            </w:tcBorders>
            <w:noWrap/>
            <w:vAlign w:val="bottom"/>
          </w:tcPr>
          <w:p w14:paraId="3265A75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8,7</w:t>
            </w:r>
          </w:p>
        </w:tc>
        <w:tc>
          <w:tcPr>
            <w:tcW w:w="1094" w:type="dxa"/>
            <w:tcBorders>
              <w:top w:val="nil"/>
              <w:left w:val="nil"/>
              <w:bottom w:val="nil"/>
              <w:right w:val="nil"/>
            </w:tcBorders>
            <w:noWrap/>
            <w:vAlign w:val="bottom"/>
          </w:tcPr>
          <w:p w14:paraId="00D1096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6,7</w:t>
            </w:r>
          </w:p>
        </w:tc>
        <w:tc>
          <w:tcPr>
            <w:tcW w:w="1215" w:type="dxa"/>
            <w:tcBorders>
              <w:top w:val="nil"/>
              <w:left w:val="nil"/>
              <w:bottom w:val="nil"/>
              <w:right w:val="nil"/>
            </w:tcBorders>
            <w:noWrap/>
            <w:vAlign w:val="bottom"/>
          </w:tcPr>
          <w:p w14:paraId="6E6162C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8,2</w:t>
            </w:r>
          </w:p>
        </w:tc>
      </w:tr>
      <w:tr w:rsidR="00966820" w:rsidRPr="00174400" w14:paraId="34B746AC" w14:textId="77777777">
        <w:trPr>
          <w:trHeight w:hRule="exact" w:val="340"/>
        </w:trPr>
        <w:tc>
          <w:tcPr>
            <w:tcW w:w="4786" w:type="dxa"/>
            <w:tcBorders>
              <w:top w:val="nil"/>
              <w:left w:val="nil"/>
              <w:bottom w:val="nil"/>
              <w:right w:val="nil"/>
            </w:tcBorders>
            <w:noWrap/>
          </w:tcPr>
          <w:p w14:paraId="7017B753"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Umjetnost, zabava i rekreacija</w:t>
            </w:r>
          </w:p>
        </w:tc>
        <w:tc>
          <w:tcPr>
            <w:tcW w:w="1154" w:type="dxa"/>
            <w:tcBorders>
              <w:top w:val="nil"/>
              <w:left w:val="nil"/>
              <w:bottom w:val="nil"/>
              <w:right w:val="nil"/>
            </w:tcBorders>
            <w:vAlign w:val="bottom"/>
          </w:tcPr>
          <w:p w14:paraId="58E0E46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10333</w:t>
            </w:r>
          </w:p>
        </w:tc>
        <w:tc>
          <w:tcPr>
            <w:tcW w:w="1154" w:type="dxa"/>
            <w:tcBorders>
              <w:top w:val="nil"/>
              <w:left w:val="nil"/>
              <w:bottom w:val="nil"/>
              <w:right w:val="nil"/>
            </w:tcBorders>
            <w:vAlign w:val="bottom"/>
          </w:tcPr>
          <w:p w14:paraId="46A67FE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3568</w:t>
            </w:r>
          </w:p>
        </w:tc>
        <w:tc>
          <w:tcPr>
            <w:tcW w:w="1154" w:type="dxa"/>
            <w:tcBorders>
              <w:top w:val="nil"/>
              <w:left w:val="nil"/>
              <w:bottom w:val="nil"/>
              <w:right w:val="nil"/>
            </w:tcBorders>
            <w:vAlign w:val="bottom"/>
          </w:tcPr>
          <w:p w14:paraId="7C85CE3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2398</w:t>
            </w:r>
          </w:p>
        </w:tc>
        <w:tc>
          <w:tcPr>
            <w:tcW w:w="1154" w:type="dxa"/>
            <w:tcBorders>
              <w:top w:val="nil"/>
              <w:left w:val="nil"/>
              <w:bottom w:val="nil"/>
              <w:right w:val="nil"/>
            </w:tcBorders>
            <w:vAlign w:val="bottom"/>
          </w:tcPr>
          <w:p w14:paraId="34459D4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16299</w:t>
            </w:r>
          </w:p>
        </w:tc>
        <w:tc>
          <w:tcPr>
            <w:tcW w:w="1154" w:type="dxa"/>
            <w:tcBorders>
              <w:top w:val="nil"/>
              <w:left w:val="nil"/>
              <w:bottom w:val="nil"/>
              <w:right w:val="nil"/>
            </w:tcBorders>
            <w:noWrap/>
            <w:vAlign w:val="bottom"/>
          </w:tcPr>
          <w:p w14:paraId="6DB0742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roofErr w:type="spellStart"/>
            <w:r w:rsidRPr="00174400">
              <w:rPr>
                <w:rFonts w:ascii="Calibri" w:hAnsi="Calibri" w:cs="Calibri"/>
                <w:i/>
                <w:iCs/>
                <w:color w:val="000000"/>
                <w:sz w:val="20"/>
                <w:szCs w:val="20"/>
                <w:lang w:val="hr-HR"/>
              </w:rPr>
              <w:t>2</w:t>
            </w:r>
            <w:proofErr w:type="spellEnd"/>
          </w:p>
        </w:tc>
        <w:tc>
          <w:tcPr>
            <w:tcW w:w="1154" w:type="dxa"/>
            <w:tcBorders>
              <w:top w:val="nil"/>
              <w:left w:val="nil"/>
              <w:bottom w:val="nil"/>
              <w:right w:val="nil"/>
            </w:tcBorders>
            <w:noWrap/>
            <w:vAlign w:val="bottom"/>
          </w:tcPr>
          <w:p w14:paraId="2564EC9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1,9</w:t>
            </w:r>
          </w:p>
        </w:tc>
        <w:tc>
          <w:tcPr>
            <w:tcW w:w="1094" w:type="dxa"/>
            <w:tcBorders>
              <w:top w:val="nil"/>
              <w:left w:val="nil"/>
              <w:bottom w:val="nil"/>
              <w:right w:val="nil"/>
            </w:tcBorders>
            <w:noWrap/>
            <w:vAlign w:val="bottom"/>
          </w:tcPr>
          <w:p w14:paraId="2BD4157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1,2</w:t>
            </w:r>
          </w:p>
        </w:tc>
        <w:tc>
          <w:tcPr>
            <w:tcW w:w="1215" w:type="dxa"/>
            <w:tcBorders>
              <w:top w:val="nil"/>
              <w:left w:val="nil"/>
              <w:bottom w:val="nil"/>
              <w:right w:val="nil"/>
            </w:tcBorders>
            <w:noWrap/>
            <w:vAlign w:val="bottom"/>
          </w:tcPr>
          <w:p w14:paraId="02488F8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1,9</w:t>
            </w:r>
          </w:p>
        </w:tc>
      </w:tr>
      <w:tr w:rsidR="00966820" w:rsidRPr="00174400" w14:paraId="13FD5576" w14:textId="77777777">
        <w:trPr>
          <w:trHeight w:hRule="exact" w:val="340"/>
        </w:trPr>
        <w:tc>
          <w:tcPr>
            <w:tcW w:w="4786" w:type="dxa"/>
            <w:tcBorders>
              <w:top w:val="nil"/>
              <w:left w:val="nil"/>
              <w:bottom w:val="nil"/>
              <w:right w:val="nil"/>
            </w:tcBorders>
            <w:noWrap/>
          </w:tcPr>
          <w:p w14:paraId="761F0E66"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Ostale uslužne djelatnosti</w:t>
            </w:r>
          </w:p>
        </w:tc>
        <w:tc>
          <w:tcPr>
            <w:tcW w:w="1154" w:type="dxa"/>
            <w:tcBorders>
              <w:top w:val="nil"/>
              <w:left w:val="nil"/>
              <w:bottom w:val="nil"/>
              <w:right w:val="nil"/>
            </w:tcBorders>
            <w:vAlign w:val="bottom"/>
          </w:tcPr>
          <w:p w14:paraId="20784EB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6404</w:t>
            </w:r>
          </w:p>
        </w:tc>
        <w:tc>
          <w:tcPr>
            <w:tcW w:w="1154" w:type="dxa"/>
            <w:tcBorders>
              <w:top w:val="nil"/>
              <w:left w:val="nil"/>
              <w:bottom w:val="nil"/>
              <w:right w:val="nil"/>
            </w:tcBorders>
            <w:vAlign w:val="bottom"/>
          </w:tcPr>
          <w:p w14:paraId="426FF56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1526</w:t>
            </w:r>
          </w:p>
        </w:tc>
        <w:tc>
          <w:tcPr>
            <w:tcW w:w="1154" w:type="dxa"/>
            <w:tcBorders>
              <w:top w:val="nil"/>
              <w:left w:val="nil"/>
              <w:bottom w:val="nil"/>
              <w:right w:val="nil"/>
            </w:tcBorders>
            <w:vAlign w:val="bottom"/>
          </w:tcPr>
          <w:p w14:paraId="5C25679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1517</w:t>
            </w:r>
          </w:p>
        </w:tc>
        <w:tc>
          <w:tcPr>
            <w:tcW w:w="1154" w:type="dxa"/>
            <w:tcBorders>
              <w:top w:val="nil"/>
              <w:left w:val="nil"/>
              <w:bottom w:val="nil"/>
              <w:right w:val="nil"/>
            </w:tcBorders>
            <w:vAlign w:val="bottom"/>
          </w:tcPr>
          <w:p w14:paraId="22043ED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9447</w:t>
            </w:r>
          </w:p>
        </w:tc>
        <w:tc>
          <w:tcPr>
            <w:tcW w:w="1154" w:type="dxa"/>
            <w:tcBorders>
              <w:top w:val="nil"/>
              <w:left w:val="nil"/>
              <w:bottom w:val="nil"/>
              <w:right w:val="nil"/>
            </w:tcBorders>
            <w:noWrap/>
            <w:vAlign w:val="bottom"/>
          </w:tcPr>
          <w:p w14:paraId="17EC557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w:t>
            </w:r>
          </w:p>
        </w:tc>
        <w:tc>
          <w:tcPr>
            <w:tcW w:w="1154" w:type="dxa"/>
            <w:tcBorders>
              <w:top w:val="nil"/>
              <w:left w:val="nil"/>
              <w:bottom w:val="nil"/>
              <w:right w:val="nil"/>
            </w:tcBorders>
            <w:noWrap/>
            <w:vAlign w:val="bottom"/>
          </w:tcPr>
          <w:p w14:paraId="6096898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0,8</w:t>
            </w:r>
          </w:p>
        </w:tc>
        <w:tc>
          <w:tcPr>
            <w:tcW w:w="1094" w:type="dxa"/>
            <w:tcBorders>
              <w:top w:val="nil"/>
              <w:left w:val="nil"/>
              <w:bottom w:val="nil"/>
              <w:right w:val="nil"/>
            </w:tcBorders>
            <w:noWrap/>
            <w:vAlign w:val="bottom"/>
          </w:tcPr>
          <w:p w14:paraId="0A26995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0,8</w:t>
            </w:r>
          </w:p>
        </w:tc>
        <w:tc>
          <w:tcPr>
            <w:tcW w:w="1215" w:type="dxa"/>
            <w:tcBorders>
              <w:top w:val="nil"/>
              <w:left w:val="nil"/>
              <w:bottom w:val="nil"/>
              <w:right w:val="nil"/>
            </w:tcBorders>
            <w:noWrap/>
            <w:vAlign w:val="bottom"/>
          </w:tcPr>
          <w:p w14:paraId="05D6942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roofErr w:type="spellStart"/>
            <w:r w:rsidRPr="00174400">
              <w:rPr>
                <w:rFonts w:ascii="Calibri" w:hAnsi="Calibri" w:cs="Calibri"/>
                <w:i/>
                <w:iCs/>
                <w:color w:val="000000"/>
                <w:sz w:val="20"/>
                <w:szCs w:val="20"/>
                <w:lang w:val="hr-HR"/>
              </w:rPr>
              <w:t>1</w:t>
            </w:r>
            <w:proofErr w:type="spellEnd"/>
          </w:p>
        </w:tc>
      </w:tr>
      <w:tr w:rsidR="00966820" w:rsidRPr="00174400" w14:paraId="7DE906D9" w14:textId="77777777">
        <w:trPr>
          <w:trHeight w:hRule="exact" w:val="340"/>
        </w:trPr>
        <w:tc>
          <w:tcPr>
            <w:tcW w:w="4786" w:type="dxa"/>
            <w:tcBorders>
              <w:top w:val="nil"/>
              <w:left w:val="nil"/>
              <w:bottom w:val="nil"/>
              <w:right w:val="nil"/>
            </w:tcBorders>
            <w:noWrap/>
          </w:tcPr>
          <w:p w14:paraId="78C44E6E"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Ukupno</w:t>
            </w:r>
          </w:p>
        </w:tc>
        <w:tc>
          <w:tcPr>
            <w:tcW w:w="1154" w:type="dxa"/>
            <w:tcBorders>
              <w:top w:val="nil"/>
              <w:left w:val="nil"/>
              <w:bottom w:val="nil"/>
              <w:right w:val="nil"/>
            </w:tcBorders>
            <w:vAlign w:val="bottom"/>
          </w:tcPr>
          <w:p w14:paraId="1E01C58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469800</w:t>
            </w:r>
          </w:p>
        </w:tc>
        <w:tc>
          <w:tcPr>
            <w:tcW w:w="1154" w:type="dxa"/>
            <w:tcBorders>
              <w:top w:val="nil"/>
              <w:left w:val="nil"/>
              <w:bottom w:val="nil"/>
              <w:right w:val="nil"/>
            </w:tcBorders>
            <w:vAlign w:val="bottom"/>
          </w:tcPr>
          <w:p w14:paraId="45029CF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192839</w:t>
            </w:r>
          </w:p>
        </w:tc>
        <w:tc>
          <w:tcPr>
            <w:tcW w:w="1154" w:type="dxa"/>
            <w:tcBorders>
              <w:top w:val="nil"/>
              <w:left w:val="nil"/>
              <w:bottom w:val="nil"/>
              <w:right w:val="nil"/>
            </w:tcBorders>
            <w:vAlign w:val="bottom"/>
          </w:tcPr>
          <w:p w14:paraId="104B6A1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200342</w:t>
            </w:r>
          </w:p>
        </w:tc>
        <w:tc>
          <w:tcPr>
            <w:tcW w:w="1154" w:type="dxa"/>
            <w:tcBorders>
              <w:top w:val="nil"/>
              <w:left w:val="nil"/>
              <w:bottom w:val="nil"/>
              <w:right w:val="nil"/>
            </w:tcBorders>
            <w:vAlign w:val="bottom"/>
          </w:tcPr>
          <w:p w14:paraId="383107E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862981</w:t>
            </w:r>
          </w:p>
        </w:tc>
        <w:tc>
          <w:tcPr>
            <w:tcW w:w="1154" w:type="dxa"/>
            <w:tcBorders>
              <w:top w:val="nil"/>
              <w:left w:val="nil"/>
              <w:bottom w:val="nil"/>
              <w:right w:val="nil"/>
            </w:tcBorders>
            <w:noWrap/>
            <w:vAlign w:val="bottom"/>
          </w:tcPr>
          <w:p w14:paraId="4C0A3C0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100,0</w:t>
            </w:r>
          </w:p>
        </w:tc>
        <w:tc>
          <w:tcPr>
            <w:tcW w:w="1154" w:type="dxa"/>
            <w:tcBorders>
              <w:top w:val="nil"/>
              <w:left w:val="nil"/>
              <w:bottom w:val="nil"/>
              <w:right w:val="nil"/>
            </w:tcBorders>
            <w:noWrap/>
            <w:vAlign w:val="bottom"/>
          </w:tcPr>
          <w:p w14:paraId="3FADE17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100,0</w:t>
            </w:r>
          </w:p>
        </w:tc>
        <w:tc>
          <w:tcPr>
            <w:tcW w:w="1094" w:type="dxa"/>
            <w:tcBorders>
              <w:top w:val="nil"/>
              <w:left w:val="nil"/>
              <w:bottom w:val="nil"/>
              <w:right w:val="nil"/>
            </w:tcBorders>
            <w:noWrap/>
            <w:vAlign w:val="bottom"/>
          </w:tcPr>
          <w:p w14:paraId="0CAE5A0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100,0</w:t>
            </w:r>
          </w:p>
        </w:tc>
        <w:tc>
          <w:tcPr>
            <w:tcW w:w="1215" w:type="dxa"/>
            <w:tcBorders>
              <w:top w:val="nil"/>
              <w:left w:val="nil"/>
              <w:bottom w:val="nil"/>
              <w:right w:val="nil"/>
            </w:tcBorders>
            <w:noWrap/>
            <w:vAlign w:val="bottom"/>
          </w:tcPr>
          <w:p w14:paraId="17C1B92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100,0</w:t>
            </w:r>
          </w:p>
        </w:tc>
      </w:tr>
      <w:tr w:rsidR="00966820" w:rsidRPr="00174400" w14:paraId="1BA2330E" w14:textId="77777777">
        <w:trPr>
          <w:trHeight w:val="289"/>
        </w:trPr>
        <w:tc>
          <w:tcPr>
            <w:tcW w:w="14019" w:type="dxa"/>
            <w:gridSpan w:val="9"/>
            <w:tcBorders>
              <w:top w:val="nil"/>
              <w:left w:val="nil"/>
              <w:bottom w:val="nil"/>
              <w:right w:val="nil"/>
            </w:tcBorders>
          </w:tcPr>
          <w:p w14:paraId="6FB8B26F" w14:textId="77777777" w:rsidR="00966820" w:rsidRPr="00174400" w:rsidRDefault="00966820" w:rsidP="00FE6D09">
            <w:pPr>
              <w:spacing w:line="245" w:lineRule="auto"/>
              <w:rPr>
                <w:rFonts w:ascii="Calibri" w:hAnsi="Calibri" w:cs="Calibri"/>
                <w:i/>
                <w:iCs/>
                <w:sz w:val="16"/>
                <w:szCs w:val="16"/>
                <w:lang w:val="hr-HR"/>
              </w:rPr>
            </w:pPr>
            <w:r w:rsidRPr="00174400">
              <w:rPr>
                <w:rFonts w:ascii="Calibri" w:hAnsi="Calibri" w:cs="Calibri"/>
                <w:i/>
                <w:iCs/>
                <w:sz w:val="16"/>
                <w:szCs w:val="16"/>
                <w:lang w:val="hr-HR"/>
              </w:rPr>
              <w:t>Izvori: DZS – Statističko izvješće 1502 Zaposlenost i plaće u 2012; MRRFEU</w:t>
            </w:r>
          </w:p>
        </w:tc>
      </w:tr>
    </w:tbl>
    <w:p w14:paraId="388D54C3" w14:textId="77777777" w:rsidR="00966820" w:rsidRPr="00174400" w:rsidRDefault="00966820" w:rsidP="00EE467F">
      <w:pPr>
        <w:spacing w:line="259" w:lineRule="auto"/>
        <w:jc w:val="both"/>
        <w:rPr>
          <w:rFonts w:ascii="Calibri" w:hAnsi="Calibri" w:cs="Calibri"/>
          <w:lang w:val="hr-HR"/>
        </w:rPr>
        <w:sectPr w:rsidR="00966820" w:rsidRPr="00174400" w:rsidSect="00EE467F">
          <w:pgSz w:w="16838" w:h="11906" w:orient="landscape"/>
          <w:pgMar w:top="1440" w:right="1440" w:bottom="1440" w:left="1440" w:header="708" w:footer="708" w:gutter="0"/>
          <w:cols w:space="708"/>
          <w:docGrid w:linePitch="360"/>
        </w:sectPr>
      </w:pPr>
    </w:p>
    <w:p w14:paraId="20F98AEB" w14:textId="77777777" w:rsidR="00966820" w:rsidRPr="00174400" w:rsidDel="00243010" w:rsidRDefault="00966820" w:rsidP="00FE6D09">
      <w:pPr>
        <w:spacing w:before="40" w:after="40" w:line="300" w:lineRule="auto"/>
        <w:jc w:val="both"/>
        <w:rPr>
          <w:rFonts w:ascii="Calibri" w:hAnsi="Calibri" w:cs="Calibri"/>
          <w:lang w:val="hr-HR"/>
        </w:rPr>
      </w:pPr>
    </w:p>
    <w:p w14:paraId="20531730" w14:textId="77777777" w:rsidR="00966820" w:rsidRPr="00174400" w:rsidRDefault="00966820" w:rsidP="00FE6D09">
      <w:pPr>
        <w:spacing w:before="40" w:after="40" w:line="300" w:lineRule="auto"/>
        <w:jc w:val="both"/>
        <w:rPr>
          <w:rFonts w:ascii="Calibri" w:hAnsi="Calibri" w:cs="Calibri"/>
          <w:b/>
          <w:bCs/>
          <w:i/>
          <w:iCs/>
          <w:lang w:val="hr-HR"/>
        </w:rPr>
      </w:pPr>
      <w:r w:rsidRPr="00174400">
        <w:rPr>
          <w:rFonts w:ascii="Calibri" w:hAnsi="Calibri" w:cs="Calibri"/>
          <w:b/>
          <w:bCs/>
          <w:i/>
          <w:iCs/>
          <w:lang w:val="hr-HR"/>
        </w:rPr>
        <w:t xml:space="preserve">Analiza prema planskim područjima </w:t>
      </w:r>
    </w:p>
    <w:p w14:paraId="2EAD60A9"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U Tablici 2.2b) prikazani su isti su podaci korišteni za analizu specijalizacije na temelju zaposlenosti u gradovima unutar pet planskih područja iz nacrta novog Zakona o regionalnom razvoju. Podatke valja iščitavati uvažavajući činjenicu da je broj zaposlenih u Središnjoj Hrvatskoj od 2,6 do 3,7 puta veći nego u ostala četiri područja. </w:t>
      </w:r>
    </w:p>
    <w:p w14:paraId="4C61ED2A"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Podaci iz Tablice ukazuju na sljedeće:</w:t>
      </w:r>
    </w:p>
    <w:p w14:paraId="63D43FD1" w14:textId="77777777" w:rsidR="00966820" w:rsidRPr="00174400" w:rsidRDefault="00966820" w:rsidP="00FE6D09">
      <w:pPr>
        <w:numPr>
          <w:ilvl w:val="0"/>
          <w:numId w:val="13"/>
        </w:numPr>
        <w:spacing w:before="40" w:after="40" w:line="300" w:lineRule="auto"/>
        <w:ind w:left="357" w:hanging="357"/>
        <w:jc w:val="both"/>
        <w:rPr>
          <w:rFonts w:ascii="Calibri" w:hAnsi="Calibri" w:cs="Calibri"/>
          <w:lang w:val="hr-HR"/>
        </w:rPr>
      </w:pPr>
      <w:r w:rsidRPr="00174400">
        <w:rPr>
          <w:rFonts w:ascii="Calibri" w:hAnsi="Calibri" w:cs="Calibri"/>
          <w:lang w:val="hr-HR"/>
        </w:rPr>
        <w:t>u Sjeverozapadnoj i Istočnoj Hrvatskoj najveći je broj zaposlenih u poljoprivredi, šumarstvu i ribarstvu,</w:t>
      </w:r>
    </w:p>
    <w:p w14:paraId="60A133C7" w14:textId="77777777" w:rsidR="00966820" w:rsidRPr="00174400" w:rsidRDefault="00966820" w:rsidP="00FE6D09">
      <w:pPr>
        <w:numPr>
          <w:ilvl w:val="0"/>
          <w:numId w:val="13"/>
        </w:numPr>
        <w:spacing w:before="40" w:after="40" w:line="300" w:lineRule="auto"/>
        <w:jc w:val="both"/>
        <w:rPr>
          <w:rFonts w:ascii="Calibri" w:hAnsi="Calibri" w:cs="Calibri"/>
          <w:lang w:val="hr-HR"/>
        </w:rPr>
      </w:pPr>
      <w:r w:rsidRPr="00174400">
        <w:rPr>
          <w:rFonts w:ascii="Calibri" w:hAnsi="Calibri" w:cs="Calibri"/>
          <w:lang w:val="hr-HR"/>
        </w:rPr>
        <w:t>Sjeverozapadna i Istočna Hrvatska u puno su većoj mjeri od ostatka zemlje zadržale osobine industrijaliziranog urbanog gospodarstva,</w:t>
      </w:r>
    </w:p>
    <w:p w14:paraId="234C46FD" w14:textId="77777777" w:rsidR="00966820" w:rsidRPr="00174400" w:rsidRDefault="00966820" w:rsidP="00FE6D09">
      <w:pPr>
        <w:numPr>
          <w:ilvl w:val="0"/>
          <w:numId w:val="13"/>
        </w:numPr>
        <w:spacing w:before="40" w:after="40" w:line="300" w:lineRule="auto"/>
        <w:ind w:left="357" w:hanging="357"/>
        <w:jc w:val="both"/>
        <w:rPr>
          <w:rFonts w:ascii="Calibri" w:hAnsi="Calibri" w:cs="Calibri"/>
          <w:lang w:val="hr-HR"/>
        </w:rPr>
      </w:pPr>
      <w:r w:rsidRPr="00174400">
        <w:rPr>
          <w:rFonts w:ascii="Calibri" w:hAnsi="Calibri" w:cs="Calibri"/>
          <w:lang w:val="hr-HR"/>
        </w:rPr>
        <w:t>u Središnjoj Hrvatskoj najzastupljenija je veleprodaja/maloprodaja i usluge koje stvaraju dodanu vrijednost,</w:t>
      </w:r>
    </w:p>
    <w:p w14:paraId="404C2EC1" w14:textId="77777777" w:rsidR="00966820" w:rsidRPr="00174400" w:rsidRDefault="00966820" w:rsidP="00FE6D09">
      <w:pPr>
        <w:numPr>
          <w:ilvl w:val="0"/>
          <w:numId w:val="13"/>
        </w:numPr>
        <w:spacing w:before="40" w:after="40" w:line="300" w:lineRule="auto"/>
        <w:ind w:left="357" w:hanging="357"/>
        <w:jc w:val="both"/>
        <w:rPr>
          <w:rFonts w:ascii="Calibri" w:hAnsi="Calibri" w:cs="Calibri"/>
          <w:lang w:val="hr-HR"/>
        </w:rPr>
      </w:pPr>
      <w:r w:rsidRPr="00174400">
        <w:rPr>
          <w:rFonts w:ascii="Calibri" w:hAnsi="Calibri" w:cs="Calibri"/>
          <w:lang w:val="hr-HR"/>
        </w:rPr>
        <w:t>u priobalnim je područjima najviše zaposlenih u sektoru prijevoza te uslužno-ugostiteljskim uslugama, a relativno su zastupljene i usluge koje stvaraju dodanu vrijednost,</w:t>
      </w:r>
    </w:p>
    <w:p w14:paraId="45AA6998" w14:textId="2ABE69F5" w:rsidR="00966820" w:rsidRPr="00174400" w:rsidRDefault="00966820" w:rsidP="00FE6D09">
      <w:pPr>
        <w:numPr>
          <w:ilvl w:val="0"/>
          <w:numId w:val="13"/>
        </w:numPr>
        <w:spacing w:before="40" w:after="40" w:line="300" w:lineRule="auto"/>
        <w:ind w:left="357" w:hanging="357"/>
        <w:jc w:val="both"/>
        <w:rPr>
          <w:rFonts w:ascii="Calibri" w:hAnsi="Calibri" w:cs="Calibri"/>
          <w:lang w:val="hr-HR"/>
        </w:rPr>
      </w:pPr>
      <w:r w:rsidRPr="00174400">
        <w:rPr>
          <w:rFonts w:ascii="Calibri" w:hAnsi="Calibri" w:cs="Calibri"/>
          <w:lang w:val="hr-HR"/>
        </w:rPr>
        <w:t>Istočna Hrvatska te Srednji i Južni Jadran imaju nešto veći udio zaposlenih u javnom sektoru.</w:t>
      </w:r>
    </w:p>
    <w:p w14:paraId="35A1D100" w14:textId="77777777" w:rsidR="00966820" w:rsidRPr="00174400" w:rsidRDefault="00966820" w:rsidP="00EE467F">
      <w:pPr>
        <w:spacing w:line="259" w:lineRule="auto"/>
        <w:jc w:val="both"/>
        <w:rPr>
          <w:rFonts w:ascii="Calibri" w:hAnsi="Calibri" w:cs="Calibri"/>
          <w:lang w:val="hr-HR"/>
        </w:rPr>
      </w:pPr>
    </w:p>
    <w:p w14:paraId="1BDBAC3E" w14:textId="77777777" w:rsidR="00966820" w:rsidRPr="00174400" w:rsidRDefault="00966820" w:rsidP="00EE467F">
      <w:pPr>
        <w:spacing w:line="259" w:lineRule="auto"/>
        <w:jc w:val="both"/>
        <w:rPr>
          <w:rFonts w:ascii="Calibri" w:hAnsi="Calibri" w:cs="Calibri"/>
          <w:b/>
          <w:bCs/>
          <w:lang w:val="hr-HR"/>
        </w:rPr>
        <w:sectPr w:rsidR="00966820" w:rsidRPr="00174400">
          <w:pgSz w:w="11906" w:h="16838"/>
          <w:pgMar w:top="1440" w:right="1440" w:bottom="1440" w:left="1440" w:header="708" w:footer="708" w:gutter="0"/>
          <w:cols w:space="708"/>
          <w:docGrid w:linePitch="360"/>
        </w:sectPr>
      </w:pPr>
    </w:p>
    <w:tbl>
      <w:tblPr>
        <w:tblW w:w="140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74"/>
        <w:gridCol w:w="1543"/>
        <w:gridCol w:w="1543"/>
        <w:gridCol w:w="1544"/>
        <w:gridCol w:w="1543"/>
        <w:gridCol w:w="1543"/>
        <w:gridCol w:w="1544"/>
      </w:tblGrid>
      <w:tr w:rsidR="00966820" w:rsidRPr="00A4065F" w14:paraId="18F48F80" w14:textId="77777777">
        <w:trPr>
          <w:trHeight w:val="289"/>
        </w:trPr>
        <w:tc>
          <w:tcPr>
            <w:tcW w:w="14034" w:type="dxa"/>
            <w:gridSpan w:val="7"/>
            <w:tcBorders>
              <w:top w:val="nil"/>
              <w:left w:val="nil"/>
              <w:bottom w:val="nil"/>
              <w:right w:val="nil"/>
            </w:tcBorders>
          </w:tcPr>
          <w:p w14:paraId="556B85B0" w14:textId="77777777" w:rsidR="00966820" w:rsidRPr="00174400" w:rsidRDefault="00966820" w:rsidP="00FE6D09">
            <w:pPr>
              <w:spacing w:line="245" w:lineRule="auto"/>
              <w:rPr>
                <w:rFonts w:ascii="Calibri" w:hAnsi="Calibri" w:cs="Calibri"/>
                <w:b/>
                <w:bCs/>
                <w:i/>
                <w:iCs/>
                <w:caps/>
                <w:sz w:val="20"/>
                <w:szCs w:val="20"/>
                <w:lang w:val="hr-HR"/>
              </w:rPr>
            </w:pPr>
            <w:r w:rsidRPr="00174400">
              <w:rPr>
                <w:rFonts w:ascii="Calibri" w:hAnsi="Calibri" w:cs="Calibri"/>
                <w:b/>
                <w:bCs/>
                <w:i/>
                <w:iCs/>
                <w:caps/>
                <w:sz w:val="20"/>
                <w:szCs w:val="20"/>
                <w:lang w:val="hr-HR"/>
              </w:rPr>
              <w:t>TablICA 2.2b): ZAPOSLENI U PRAVNIM OSOBAMA PREMA SEKTORIMA U GRADOVIMA PREMA PLANSKIM PODRUČJIMA, 2012., UDIO</w:t>
            </w:r>
          </w:p>
        </w:tc>
      </w:tr>
      <w:tr w:rsidR="00966820" w:rsidRPr="00174400" w14:paraId="3DD091CC" w14:textId="77777777">
        <w:trPr>
          <w:trHeight w:val="289"/>
        </w:trPr>
        <w:tc>
          <w:tcPr>
            <w:tcW w:w="4774" w:type="dxa"/>
            <w:tcBorders>
              <w:top w:val="nil"/>
              <w:left w:val="nil"/>
              <w:bottom w:val="nil"/>
              <w:right w:val="nil"/>
            </w:tcBorders>
            <w:noWrap/>
          </w:tcPr>
          <w:p w14:paraId="7931DDD0"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Sektor prema NKD-u 2007.</w:t>
            </w:r>
          </w:p>
        </w:tc>
        <w:tc>
          <w:tcPr>
            <w:tcW w:w="1543" w:type="dxa"/>
            <w:tcBorders>
              <w:top w:val="nil"/>
              <w:left w:val="nil"/>
              <w:bottom w:val="nil"/>
              <w:right w:val="nil"/>
            </w:tcBorders>
            <w:vAlign w:val="bottom"/>
          </w:tcPr>
          <w:p w14:paraId="09177D3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Središnja Hrvatska</w:t>
            </w:r>
          </w:p>
        </w:tc>
        <w:tc>
          <w:tcPr>
            <w:tcW w:w="1543" w:type="dxa"/>
            <w:tcBorders>
              <w:top w:val="nil"/>
              <w:left w:val="nil"/>
              <w:bottom w:val="nil"/>
              <w:right w:val="nil"/>
            </w:tcBorders>
            <w:vAlign w:val="bottom"/>
          </w:tcPr>
          <w:p w14:paraId="652C264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Sjeverozapadna Hrvatska</w:t>
            </w:r>
          </w:p>
        </w:tc>
        <w:tc>
          <w:tcPr>
            <w:tcW w:w="1544" w:type="dxa"/>
            <w:tcBorders>
              <w:top w:val="nil"/>
              <w:left w:val="nil"/>
              <w:bottom w:val="nil"/>
              <w:right w:val="nil"/>
            </w:tcBorders>
            <w:vAlign w:val="bottom"/>
          </w:tcPr>
          <w:p w14:paraId="69C4AC6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Istočna Hrvatska</w:t>
            </w:r>
          </w:p>
        </w:tc>
        <w:tc>
          <w:tcPr>
            <w:tcW w:w="1543" w:type="dxa"/>
            <w:tcBorders>
              <w:top w:val="nil"/>
              <w:left w:val="nil"/>
              <w:bottom w:val="nil"/>
              <w:right w:val="nil"/>
            </w:tcBorders>
            <w:vAlign w:val="bottom"/>
          </w:tcPr>
          <w:p w14:paraId="39170A5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Sjeverni Jadran i Lika</w:t>
            </w:r>
          </w:p>
        </w:tc>
        <w:tc>
          <w:tcPr>
            <w:tcW w:w="1543" w:type="dxa"/>
            <w:tcBorders>
              <w:top w:val="nil"/>
              <w:left w:val="nil"/>
              <w:bottom w:val="nil"/>
              <w:right w:val="nil"/>
            </w:tcBorders>
            <w:vAlign w:val="bottom"/>
          </w:tcPr>
          <w:p w14:paraId="43F48F6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Srednji i Južni</w:t>
            </w:r>
          </w:p>
          <w:p w14:paraId="182E86E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Jadran</w:t>
            </w:r>
          </w:p>
        </w:tc>
        <w:tc>
          <w:tcPr>
            <w:tcW w:w="1544" w:type="dxa"/>
            <w:tcBorders>
              <w:top w:val="nil"/>
              <w:left w:val="nil"/>
              <w:bottom w:val="nil"/>
              <w:right w:val="nil"/>
            </w:tcBorders>
            <w:vAlign w:val="bottom"/>
          </w:tcPr>
          <w:p w14:paraId="4BF980D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Ukupno</w:t>
            </w:r>
          </w:p>
        </w:tc>
      </w:tr>
      <w:tr w:rsidR="00966820" w:rsidRPr="00174400" w14:paraId="23C2F207" w14:textId="77777777">
        <w:trPr>
          <w:trHeight w:hRule="exact" w:val="340"/>
        </w:trPr>
        <w:tc>
          <w:tcPr>
            <w:tcW w:w="4774" w:type="dxa"/>
            <w:tcBorders>
              <w:top w:val="nil"/>
              <w:left w:val="nil"/>
              <w:bottom w:val="nil"/>
              <w:right w:val="nil"/>
            </w:tcBorders>
            <w:noWrap/>
          </w:tcPr>
          <w:p w14:paraId="057602D9"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Poljoprivreda, šumarstvo i ribarstvo</w:t>
            </w:r>
          </w:p>
        </w:tc>
        <w:tc>
          <w:tcPr>
            <w:tcW w:w="1543" w:type="dxa"/>
            <w:tcBorders>
              <w:top w:val="nil"/>
              <w:left w:val="nil"/>
              <w:bottom w:val="nil"/>
              <w:right w:val="nil"/>
            </w:tcBorders>
            <w:vAlign w:val="bottom"/>
          </w:tcPr>
          <w:p w14:paraId="1B57FA1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0,4</w:t>
            </w:r>
          </w:p>
        </w:tc>
        <w:tc>
          <w:tcPr>
            <w:tcW w:w="1543" w:type="dxa"/>
            <w:tcBorders>
              <w:top w:val="nil"/>
              <w:left w:val="nil"/>
              <w:bottom w:val="nil"/>
              <w:right w:val="nil"/>
            </w:tcBorders>
            <w:vAlign w:val="bottom"/>
          </w:tcPr>
          <w:p w14:paraId="192284E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3,0</w:t>
            </w:r>
          </w:p>
        </w:tc>
        <w:tc>
          <w:tcPr>
            <w:tcW w:w="1544" w:type="dxa"/>
            <w:tcBorders>
              <w:top w:val="nil"/>
              <w:left w:val="nil"/>
              <w:bottom w:val="nil"/>
              <w:right w:val="nil"/>
            </w:tcBorders>
            <w:vAlign w:val="bottom"/>
          </w:tcPr>
          <w:p w14:paraId="5C52248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3,9</w:t>
            </w:r>
          </w:p>
        </w:tc>
        <w:tc>
          <w:tcPr>
            <w:tcW w:w="1543" w:type="dxa"/>
            <w:tcBorders>
              <w:top w:val="nil"/>
              <w:left w:val="nil"/>
              <w:bottom w:val="nil"/>
              <w:right w:val="nil"/>
            </w:tcBorders>
            <w:vAlign w:val="bottom"/>
          </w:tcPr>
          <w:p w14:paraId="5650443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0,8</w:t>
            </w:r>
          </w:p>
        </w:tc>
        <w:tc>
          <w:tcPr>
            <w:tcW w:w="1543" w:type="dxa"/>
            <w:tcBorders>
              <w:top w:val="nil"/>
              <w:left w:val="nil"/>
              <w:bottom w:val="nil"/>
              <w:right w:val="nil"/>
            </w:tcBorders>
            <w:vAlign w:val="bottom"/>
          </w:tcPr>
          <w:p w14:paraId="6056689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0,7</w:t>
            </w:r>
          </w:p>
        </w:tc>
        <w:tc>
          <w:tcPr>
            <w:tcW w:w="1544" w:type="dxa"/>
            <w:tcBorders>
              <w:top w:val="nil"/>
              <w:left w:val="nil"/>
              <w:bottom w:val="nil"/>
              <w:right w:val="nil"/>
            </w:tcBorders>
            <w:vAlign w:val="bottom"/>
          </w:tcPr>
          <w:p w14:paraId="6DF67A6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w:t>
            </w:r>
          </w:p>
        </w:tc>
      </w:tr>
      <w:tr w:rsidR="00966820" w:rsidRPr="00174400" w14:paraId="1C3FE026" w14:textId="77777777">
        <w:trPr>
          <w:trHeight w:hRule="exact" w:val="340"/>
        </w:trPr>
        <w:tc>
          <w:tcPr>
            <w:tcW w:w="4774" w:type="dxa"/>
            <w:tcBorders>
              <w:top w:val="nil"/>
              <w:left w:val="nil"/>
              <w:bottom w:val="nil"/>
              <w:right w:val="nil"/>
            </w:tcBorders>
            <w:noWrap/>
          </w:tcPr>
          <w:p w14:paraId="08CBAEF8"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Rudarstvo i vađenje</w:t>
            </w:r>
          </w:p>
        </w:tc>
        <w:tc>
          <w:tcPr>
            <w:tcW w:w="1543" w:type="dxa"/>
            <w:tcBorders>
              <w:top w:val="nil"/>
              <w:left w:val="nil"/>
              <w:bottom w:val="nil"/>
              <w:right w:val="nil"/>
            </w:tcBorders>
            <w:vAlign w:val="bottom"/>
          </w:tcPr>
          <w:p w14:paraId="09040AF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0,7</w:t>
            </w:r>
          </w:p>
        </w:tc>
        <w:tc>
          <w:tcPr>
            <w:tcW w:w="1543" w:type="dxa"/>
            <w:tcBorders>
              <w:top w:val="nil"/>
              <w:left w:val="nil"/>
              <w:bottom w:val="nil"/>
              <w:right w:val="nil"/>
            </w:tcBorders>
            <w:vAlign w:val="bottom"/>
          </w:tcPr>
          <w:p w14:paraId="7B25089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0,1</w:t>
            </w:r>
          </w:p>
        </w:tc>
        <w:tc>
          <w:tcPr>
            <w:tcW w:w="1544" w:type="dxa"/>
            <w:tcBorders>
              <w:top w:val="nil"/>
              <w:left w:val="nil"/>
              <w:bottom w:val="nil"/>
              <w:right w:val="nil"/>
            </w:tcBorders>
            <w:vAlign w:val="bottom"/>
          </w:tcPr>
          <w:p w14:paraId="56C7231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0,2</w:t>
            </w:r>
          </w:p>
        </w:tc>
        <w:tc>
          <w:tcPr>
            <w:tcW w:w="1543" w:type="dxa"/>
            <w:tcBorders>
              <w:top w:val="nil"/>
              <w:left w:val="nil"/>
              <w:bottom w:val="nil"/>
              <w:right w:val="nil"/>
            </w:tcBorders>
            <w:vAlign w:val="bottom"/>
          </w:tcPr>
          <w:p w14:paraId="3099A64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0,3</w:t>
            </w:r>
          </w:p>
        </w:tc>
        <w:tc>
          <w:tcPr>
            <w:tcW w:w="1543" w:type="dxa"/>
            <w:tcBorders>
              <w:top w:val="nil"/>
              <w:left w:val="nil"/>
              <w:bottom w:val="nil"/>
              <w:right w:val="nil"/>
            </w:tcBorders>
            <w:vAlign w:val="bottom"/>
          </w:tcPr>
          <w:p w14:paraId="118D073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0,2</w:t>
            </w:r>
          </w:p>
        </w:tc>
        <w:tc>
          <w:tcPr>
            <w:tcW w:w="1544" w:type="dxa"/>
            <w:tcBorders>
              <w:top w:val="nil"/>
              <w:left w:val="nil"/>
              <w:bottom w:val="nil"/>
              <w:right w:val="nil"/>
            </w:tcBorders>
            <w:vAlign w:val="bottom"/>
          </w:tcPr>
          <w:p w14:paraId="6A5A10B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0.4</w:t>
            </w:r>
          </w:p>
        </w:tc>
      </w:tr>
      <w:tr w:rsidR="00966820" w:rsidRPr="00174400" w14:paraId="2752FE2B" w14:textId="77777777">
        <w:trPr>
          <w:trHeight w:hRule="exact" w:val="340"/>
        </w:trPr>
        <w:tc>
          <w:tcPr>
            <w:tcW w:w="4774" w:type="dxa"/>
            <w:tcBorders>
              <w:top w:val="nil"/>
              <w:left w:val="nil"/>
              <w:bottom w:val="nil"/>
              <w:right w:val="nil"/>
            </w:tcBorders>
            <w:noWrap/>
          </w:tcPr>
          <w:p w14:paraId="5986D6F6"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Prerađivačka industrija</w:t>
            </w:r>
          </w:p>
        </w:tc>
        <w:tc>
          <w:tcPr>
            <w:tcW w:w="1543" w:type="dxa"/>
            <w:tcBorders>
              <w:top w:val="nil"/>
              <w:left w:val="nil"/>
              <w:bottom w:val="nil"/>
              <w:right w:val="nil"/>
            </w:tcBorders>
            <w:vAlign w:val="bottom"/>
          </w:tcPr>
          <w:p w14:paraId="24F18E4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13,1</w:t>
            </w:r>
          </w:p>
        </w:tc>
        <w:tc>
          <w:tcPr>
            <w:tcW w:w="1543" w:type="dxa"/>
            <w:tcBorders>
              <w:top w:val="nil"/>
              <w:left w:val="nil"/>
              <w:bottom w:val="nil"/>
              <w:right w:val="nil"/>
            </w:tcBorders>
            <w:vAlign w:val="bottom"/>
          </w:tcPr>
          <w:p w14:paraId="61ED389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32,7</w:t>
            </w:r>
          </w:p>
        </w:tc>
        <w:tc>
          <w:tcPr>
            <w:tcW w:w="1544" w:type="dxa"/>
            <w:tcBorders>
              <w:top w:val="nil"/>
              <w:left w:val="nil"/>
              <w:bottom w:val="nil"/>
              <w:right w:val="nil"/>
            </w:tcBorders>
            <w:vAlign w:val="bottom"/>
          </w:tcPr>
          <w:p w14:paraId="64A145D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20,3</w:t>
            </w:r>
          </w:p>
        </w:tc>
        <w:tc>
          <w:tcPr>
            <w:tcW w:w="1543" w:type="dxa"/>
            <w:tcBorders>
              <w:top w:val="nil"/>
              <w:left w:val="nil"/>
              <w:bottom w:val="nil"/>
              <w:right w:val="nil"/>
            </w:tcBorders>
            <w:vAlign w:val="bottom"/>
          </w:tcPr>
          <w:p w14:paraId="1A01E19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15,2</w:t>
            </w:r>
          </w:p>
        </w:tc>
        <w:tc>
          <w:tcPr>
            <w:tcW w:w="1543" w:type="dxa"/>
            <w:tcBorders>
              <w:top w:val="nil"/>
              <w:left w:val="nil"/>
              <w:bottom w:val="nil"/>
              <w:right w:val="nil"/>
            </w:tcBorders>
            <w:vAlign w:val="bottom"/>
          </w:tcPr>
          <w:p w14:paraId="5537269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12,6</w:t>
            </w:r>
          </w:p>
        </w:tc>
        <w:tc>
          <w:tcPr>
            <w:tcW w:w="1544" w:type="dxa"/>
            <w:tcBorders>
              <w:top w:val="nil"/>
              <w:left w:val="nil"/>
              <w:bottom w:val="nil"/>
              <w:right w:val="nil"/>
            </w:tcBorders>
            <w:vAlign w:val="bottom"/>
          </w:tcPr>
          <w:p w14:paraId="3FCFF0B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17.3</w:t>
            </w:r>
          </w:p>
        </w:tc>
      </w:tr>
      <w:tr w:rsidR="00966820" w:rsidRPr="00174400" w14:paraId="5DC6A4FA" w14:textId="77777777">
        <w:trPr>
          <w:trHeight w:hRule="exact" w:val="340"/>
        </w:trPr>
        <w:tc>
          <w:tcPr>
            <w:tcW w:w="4774" w:type="dxa"/>
            <w:tcBorders>
              <w:top w:val="nil"/>
              <w:left w:val="nil"/>
              <w:bottom w:val="nil"/>
              <w:right w:val="nil"/>
            </w:tcBorders>
            <w:noWrap/>
          </w:tcPr>
          <w:p w14:paraId="35ED6EFE"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Opskrba električnom energijom, plinom i parom</w:t>
            </w:r>
          </w:p>
        </w:tc>
        <w:tc>
          <w:tcPr>
            <w:tcW w:w="1543" w:type="dxa"/>
            <w:tcBorders>
              <w:top w:val="nil"/>
              <w:left w:val="nil"/>
              <w:bottom w:val="nil"/>
              <w:right w:val="nil"/>
            </w:tcBorders>
            <w:vAlign w:val="bottom"/>
          </w:tcPr>
          <w:p w14:paraId="70C7E90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roofErr w:type="spellStart"/>
            <w:r w:rsidRPr="00174400">
              <w:rPr>
                <w:rFonts w:ascii="Calibri" w:hAnsi="Calibri" w:cs="Calibri"/>
                <w:i/>
                <w:iCs/>
                <w:color w:val="000000"/>
                <w:sz w:val="20"/>
                <w:szCs w:val="20"/>
                <w:lang w:val="hr-HR"/>
              </w:rPr>
              <w:t>1</w:t>
            </w:r>
            <w:proofErr w:type="spellEnd"/>
          </w:p>
        </w:tc>
        <w:tc>
          <w:tcPr>
            <w:tcW w:w="1543" w:type="dxa"/>
            <w:tcBorders>
              <w:top w:val="nil"/>
              <w:left w:val="nil"/>
              <w:bottom w:val="nil"/>
              <w:right w:val="nil"/>
            </w:tcBorders>
            <w:vAlign w:val="bottom"/>
          </w:tcPr>
          <w:p w14:paraId="40439AD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2,1</w:t>
            </w:r>
          </w:p>
        </w:tc>
        <w:tc>
          <w:tcPr>
            <w:tcW w:w="1544" w:type="dxa"/>
            <w:tcBorders>
              <w:top w:val="nil"/>
              <w:left w:val="nil"/>
              <w:bottom w:val="nil"/>
              <w:right w:val="nil"/>
            </w:tcBorders>
            <w:vAlign w:val="bottom"/>
          </w:tcPr>
          <w:p w14:paraId="7C9725B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2,1</w:t>
            </w:r>
          </w:p>
        </w:tc>
        <w:tc>
          <w:tcPr>
            <w:tcW w:w="1543" w:type="dxa"/>
            <w:tcBorders>
              <w:top w:val="nil"/>
              <w:left w:val="nil"/>
              <w:bottom w:val="nil"/>
              <w:right w:val="nil"/>
            </w:tcBorders>
            <w:vAlign w:val="bottom"/>
          </w:tcPr>
          <w:p w14:paraId="4D8E6C2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w:t>
            </w:r>
          </w:p>
        </w:tc>
        <w:tc>
          <w:tcPr>
            <w:tcW w:w="1543" w:type="dxa"/>
            <w:tcBorders>
              <w:top w:val="nil"/>
              <w:left w:val="nil"/>
              <w:bottom w:val="nil"/>
              <w:right w:val="nil"/>
            </w:tcBorders>
            <w:vAlign w:val="bottom"/>
          </w:tcPr>
          <w:p w14:paraId="6BD8782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1,6</w:t>
            </w:r>
          </w:p>
        </w:tc>
        <w:tc>
          <w:tcPr>
            <w:tcW w:w="1544" w:type="dxa"/>
            <w:tcBorders>
              <w:top w:val="nil"/>
              <w:left w:val="nil"/>
              <w:bottom w:val="nil"/>
              <w:right w:val="nil"/>
            </w:tcBorders>
            <w:vAlign w:val="bottom"/>
          </w:tcPr>
          <w:p w14:paraId="6A8725E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1.5</w:t>
            </w:r>
          </w:p>
        </w:tc>
      </w:tr>
      <w:tr w:rsidR="00966820" w:rsidRPr="00174400" w14:paraId="605932DF" w14:textId="77777777">
        <w:trPr>
          <w:trHeight w:hRule="exact" w:val="340"/>
        </w:trPr>
        <w:tc>
          <w:tcPr>
            <w:tcW w:w="4774" w:type="dxa"/>
            <w:tcBorders>
              <w:top w:val="nil"/>
              <w:left w:val="nil"/>
              <w:bottom w:val="nil"/>
              <w:right w:val="nil"/>
            </w:tcBorders>
            <w:noWrap/>
          </w:tcPr>
          <w:p w14:paraId="28B3E749"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 xml:space="preserve">Opskrba vodom; uklanjanje </w:t>
            </w:r>
            <w:proofErr w:type="spellStart"/>
            <w:r w:rsidRPr="00174400">
              <w:rPr>
                <w:rFonts w:ascii="Calibri" w:hAnsi="Calibri" w:cs="Calibri"/>
                <w:i/>
                <w:iCs/>
                <w:sz w:val="20"/>
                <w:szCs w:val="20"/>
                <w:lang w:val="hr-HR"/>
              </w:rPr>
              <w:t>otp</w:t>
            </w:r>
            <w:proofErr w:type="spellEnd"/>
            <w:r w:rsidRPr="00174400">
              <w:rPr>
                <w:rFonts w:ascii="Calibri" w:hAnsi="Calibri" w:cs="Calibri"/>
                <w:i/>
                <w:iCs/>
                <w:sz w:val="20"/>
                <w:szCs w:val="20"/>
                <w:lang w:val="hr-HR"/>
              </w:rPr>
              <w:t xml:space="preserve">. voda, </w:t>
            </w:r>
            <w:proofErr w:type="spellStart"/>
            <w:r w:rsidRPr="00174400">
              <w:rPr>
                <w:rFonts w:ascii="Calibri" w:hAnsi="Calibri" w:cs="Calibri"/>
                <w:i/>
                <w:iCs/>
                <w:sz w:val="20"/>
                <w:szCs w:val="20"/>
                <w:lang w:val="hr-HR"/>
              </w:rPr>
              <w:t>gospod</w:t>
            </w:r>
            <w:proofErr w:type="spellEnd"/>
            <w:r w:rsidRPr="00174400">
              <w:rPr>
                <w:rFonts w:ascii="Calibri" w:hAnsi="Calibri" w:cs="Calibri"/>
                <w:i/>
                <w:iCs/>
                <w:sz w:val="20"/>
                <w:szCs w:val="20"/>
                <w:lang w:val="hr-HR"/>
              </w:rPr>
              <w:t>. otpadom</w:t>
            </w:r>
          </w:p>
        </w:tc>
        <w:tc>
          <w:tcPr>
            <w:tcW w:w="1543" w:type="dxa"/>
            <w:tcBorders>
              <w:top w:val="nil"/>
              <w:left w:val="nil"/>
              <w:bottom w:val="nil"/>
              <w:right w:val="nil"/>
            </w:tcBorders>
            <w:vAlign w:val="bottom"/>
          </w:tcPr>
          <w:p w14:paraId="18BC948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w:t>
            </w:r>
          </w:p>
        </w:tc>
        <w:tc>
          <w:tcPr>
            <w:tcW w:w="1543" w:type="dxa"/>
            <w:tcBorders>
              <w:top w:val="nil"/>
              <w:left w:val="nil"/>
              <w:bottom w:val="nil"/>
              <w:right w:val="nil"/>
            </w:tcBorders>
            <w:vAlign w:val="bottom"/>
          </w:tcPr>
          <w:p w14:paraId="159B54B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roofErr w:type="spellStart"/>
            <w:r w:rsidRPr="00174400">
              <w:rPr>
                <w:rFonts w:ascii="Calibri" w:hAnsi="Calibri" w:cs="Calibri"/>
                <w:i/>
                <w:iCs/>
                <w:color w:val="000000"/>
                <w:sz w:val="20"/>
                <w:szCs w:val="20"/>
                <w:lang w:val="hr-HR"/>
              </w:rPr>
              <w:t>2</w:t>
            </w:r>
            <w:proofErr w:type="spellEnd"/>
          </w:p>
        </w:tc>
        <w:tc>
          <w:tcPr>
            <w:tcW w:w="1544" w:type="dxa"/>
            <w:tcBorders>
              <w:top w:val="nil"/>
              <w:left w:val="nil"/>
              <w:bottom w:val="nil"/>
              <w:right w:val="nil"/>
            </w:tcBorders>
            <w:vAlign w:val="bottom"/>
          </w:tcPr>
          <w:p w14:paraId="030EB20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2,6</w:t>
            </w:r>
          </w:p>
        </w:tc>
        <w:tc>
          <w:tcPr>
            <w:tcW w:w="1543" w:type="dxa"/>
            <w:tcBorders>
              <w:top w:val="nil"/>
              <w:left w:val="nil"/>
              <w:bottom w:val="nil"/>
              <w:right w:val="nil"/>
            </w:tcBorders>
            <w:vAlign w:val="bottom"/>
          </w:tcPr>
          <w:p w14:paraId="65CF6D9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2,6</w:t>
            </w:r>
          </w:p>
        </w:tc>
        <w:tc>
          <w:tcPr>
            <w:tcW w:w="1543" w:type="dxa"/>
            <w:tcBorders>
              <w:top w:val="nil"/>
              <w:left w:val="nil"/>
              <w:bottom w:val="nil"/>
              <w:right w:val="nil"/>
            </w:tcBorders>
            <w:vAlign w:val="bottom"/>
          </w:tcPr>
          <w:p w14:paraId="61ABE73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2,3</w:t>
            </w:r>
          </w:p>
        </w:tc>
        <w:tc>
          <w:tcPr>
            <w:tcW w:w="1544" w:type="dxa"/>
            <w:tcBorders>
              <w:top w:val="nil"/>
              <w:left w:val="nil"/>
              <w:bottom w:val="nil"/>
              <w:right w:val="nil"/>
            </w:tcBorders>
            <w:vAlign w:val="bottom"/>
          </w:tcPr>
          <w:p w14:paraId="1AD1092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1.9</w:t>
            </w:r>
          </w:p>
        </w:tc>
      </w:tr>
      <w:tr w:rsidR="00966820" w:rsidRPr="00174400" w14:paraId="3E0B0539" w14:textId="77777777">
        <w:trPr>
          <w:trHeight w:hRule="exact" w:val="340"/>
        </w:trPr>
        <w:tc>
          <w:tcPr>
            <w:tcW w:w="4774" w:type="dxa"/>
            <w:tcBorders>
              <w:top w:val="nil"/>
              <w:left w:val="nil"/>
              <w:bottom w:val="nil"/>
              <w:right w:val="nil"/>
            </w:tcBorders>
            <w:noWrap/>
          </w:tcPr>
          <w:p w14:paraId="59019211"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Građevinarstvo</w:t>
            </w:r>
          </w:p>
        </w:tc>
        <w:tc>
          <w:tcPr>
            <w:tcW w:w="1543" w:type="dxa"/>
            <w:tcBorders>
              <w:top w:val="nil"/>
              <w:left w:val="nil"/>
              <w:bottom w:val="nil"/>
              <w:right w:val="nil"/>
            </w:tcBorders>
            <w:vAlign w:val="bottom"/>
          </w:tcPr>
          <w:p w14:paraId="2C4D761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6,2</w:t>
            </w:r>
          </w:p>
        </w:tc>
        <w:tc>
          <w:tcPr>
            <w:tcW w:w="1543" w:type="dxa"/>
            <w:tcBorders>
              <w:top w:val="nil"/>
              <w:left w:val="nil"/>
              <w:bottom w:val="nil"/>
              <w:right w:val="nil"/>
            </w:tcBorders>
            <w:vAlign w:val="bottom"/>
          </w:tcPr>
          <w:p w14:paraId="32B7F0A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7,1</w:t>
            </w:r>
          </w:p>
        </w:tc>
        <w:tc>
          <w:tcPr>
            <w:tcW w:w="1544" w:type="dxa"/>
            <w:tcBorders>
              <w:top w:val="nil"/>
              <w:left w:val="nil"/>
              <w:bottom w:val="nil"/>
              <w:right w:val="nil"/>
            </w:tcBorders>
            <w:vAlign w:val="bottom"/>
          </w:tcPr>
          <w:p w14:paraId="5597F52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8,1</w:t>
            </w:r>
          </w:p>
        </w:tc>
        <w:tc>
          <w:tcPr>
            <w:tcW w:w="1543" w:type="dxa"/>
            <w:tcBorders>
              <w:top w:val="nil"/>
              <w:left w:val="nil"/>
              <w:bottom w:val="nil"/>
              <w:right w:val="nil"/>
            </w:tcBorders>
            <w:vAlign w:val="bottom"/>
          </w:tcPr>
          <w:p w14:paraId="41A4EC1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4,8</w:t>
            </w:r>
          </w:p>
        </w:tc>
        <w:tc>
          <w:tcPr>
            <w:tcW w:w="1543" w:type="dxa"/>
            <w:tcBorders>
              <w:top w:val="nil"/>
              <w:left w:val="nil"/>
              <w:bottom w:val="nil"/>
              <w:right w:val="nil"/>
            </w:tcBorders>
            <w:vAlign w:val="bottom"/>
          </w:tcPr>
          <w:p w14:paraId="6F0282D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7,5</w:t>
            </w:r>
          </w:p>
        </w:tc>
        <w:tc>
          <w:tcPr>
            <w:tcW w:w="1544" w:type="dxa"/>
            <w:tcBorders>
              <w:top w:val="nil"/>
              <w:left w:val="nil"/>
              <w:bottom w:val="nil"/>
              <w:right w:val="nil"/>
            </w:tcBorders>
            <w:vAlign w:val="bottom"/>
          </w:tcPr>
          <w:p w14:paraId="4E62C42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6.6</w:t>
            </w:r>
          </w:p>
        </w:tc>
      </w:tr>
      <w:tr w:rsidR="00966820" w:rsidRPr="00174400" w14:paraId="31A80A11" w14:textId="77777777">
        <w:trPr>
          <w:trHeight w:hRule="exact" w:val="340"/>
        </w:trPr>
        <w:tc>
          <w:tcPr>
            <w:tcW w:w="4774" w:type="dxa"/>
            <w:tcBorders>
              <w:top w:val="nil"/>
              <w:left w:val="nil"/>
              <w:bottom w:val="nil"/>
              <w:right w:val="nil"/>
            </w:tcBorders>
            <w:noWrap/>
          </w:tcPr>
          <w:p w14:paraId="47D43060"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Trg. na veliko i malo; popravak mot. vozila i motocikala</w:t>
            </w:r>
          </w:p>
        </w:tc>
        <w:tc>
          <w:tcPr>
            <w:tcW w:w="1543" w:type="dxa"/>
            <w:tcBorders>
              <w:top w:val="nil"/>
              <w:left w:val="nil"/>
              <w:bottom w:val="nil"/>
              <w:right w:val="nil"/>
            </w:tcBorders>
            <w:vAlign w:val="bottom"/>
          </w:tcPr>
          <w:p w14:paraId="3250B67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18,4</w:t>
            </w:r>
          </w:p>
        </w:tc>
        <w:tc>
          <w:tcPr>
            <w:tcW w:w="1543" w:type="dxa"/>
            <w:tcBorders>
              <w:top w:val="nil"/>
              <w:left w:val="nil"/>
              <w:bottom w:val="nil"/>
              <w:right w:val="nil"/>
            </w:tcBorders>
            <w:vAlign w:val="bottom"/>
          </w:tcPr>
          <w:p w14:paraId="5D74695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11,0</w:t>
            </w:r>
          </w:p>
        </w:tc>
        <w:tc>
          <w:tcPr>
            <w:tcW w:w="1544" w:type="dxa"/>
            <w:tcBorders>
              <w:top w:val="nil"/>
              <w:left w:val="nil"/>
              <w:bottom w:val="nil"/>
              <w:right w:val="nil"/>
            </w:tcBorders>
            <w:vAlign w:val="bottom"/>
          </w:tcPr>
          <w:p w14:paraId="55FA095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13,7</w:t>
            </w:r>
          </w:p>
        </w:tc>
        <w:tc>
          <w:tcPr>
            <w:tcW w:w="1543" w:type="dxa"/>
            <w:tcBorders>
              <w:top w:val="nil"/>
              <w:left w:val="nil"/>
              <w:bottom w:val="nil"/>
              <w:right w:val="nil"/>
            </w:tcBorders>
            <w:vAlign w:val="bottom"/>
          </w:tcPr>
          <w:p w14:paraId="74454D8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14,6</w:t>
            </w:r>
          </w:p>
        </w:tc>
        <w:tc>
          <w:tcPr>
            <w:tcW w:w="1543" w:type="dxa"/>
            <w:tcBorders>
              <w:top w:val="nil"/>
              <w:left w:val="nil"/>
              <w:bottom w:val="nil"/>
              <w:right w:val="nil"/>
            </w:tcBorders>
            <w:vAlign w:val="bottom"/>
          </w:tcPr>
          <w:p w14:paraId="21BC4F1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16,9</w:t>
            </w:r>
          </w:p>
        </w:tc>
        <w:tc>
          <w:tcPr>
            <w:tcW w:w="1544" w:type="dxa"/>
            <w:tcBorders>
              <w:top w:val="nil"/>
              <w:left w:val="nil"/>
              <w:bottom w:val="nil"/>
              <w:right w:val="nil"/>
            </w:tcBorders>
            <w:vAlign w:val="bottom"/>
          </w:tcPr>
          <w:p w14:paraId="5032385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15.9</w:t>
            </w:r>
          </w:p>
        </w:tc>
      </w:tr>
      <w:tr w:rsidR="00966820" w:rsidRPr="00174400" w14:paraId="5C7ECA59" w14:textId="77777777">
        <w:trPr>
          <w:trHeight w:hRule="exact" w:val="340"/>
        </w:trPr>
        <w:tc>
          <w:tcPr>
            <w:tcW w:w="4774" w:type="dxa"/>
            <w:tcBorders>
              <w:top w:val="nil"/>
              <w:left w:val="nil"/>
              <w:bottom w:val="nil"/>
              <w:right w:val="nil"/>
            </w:tcBorders>
            <w:noWrap/>
          </w:tcPr>
          <w:p w14:paraId="16970B51"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Prijevoz i skladištenje</w:t>
            </w:r>
          </w:p>
        </w:tc>
        <w:tc>
          <w:tcPr>
            <w:tcW w:w="1543" w:type="dxa"/>
            <w:tcBorders>
              <w:top w:val="nil"/>
              <w:left w:val="nil"/>
              <w:bottom w:val="nil"/>
              <w:right w:val="nil"/>
            </w:tcBorders>
            <w:vAlign w:val="bottom"/>
          </w:tcPr>
          <w:p w14:paraId="3B99CD6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5,9</w:t>
            </w:r>
          </w:p>
        </w:tc>
        <w:tc>
          <w:tcPr>
            <w:tcW w:w="1543" w:type="dxa"/>
            <w:tcBorders>
              <w:top w:val="nil"/>
              <w:left w:val="nil"/>
              <w:bottom w:val="nil"/>
              <w:right w:val="nil"/>
            </w:tcBorders>
            <w:vAlign w:val="bottom"/>
          </w:tcPr>
          <w:p w14:paraId="166AFF3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4,5</w:t>
            </w:r>
          </w:p>
        </w:tc>
        <w:tc>
          <w:tcPr>
            <w:tcW w:w="1544" w:type="dxa"/>
            <w:tcBorders>
              <w:top w:val="nil"/>
              <w:left w:val="nil"/>
              <w:bottom w:val="nil"/>
              <w:right w:val="nil"/>
            </w:tcBorders>
            <w:vAlign w:val="bottom"/>
          </w:tcPr>
          <w:p w14:paraId="21CD4C9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4,8</w:t>
            </w:r>
          </w:p>
        </w:tc>
        <w:tc>
          <w:tcPr>
            <w:tcW w:w="1543" w:type="dxa"/>
            <w:tcBorders>
              <w:top w:val="nil"/>
              <w:left w:val="nil"/>
              <w:bottom w:val="nil"/>
              <w:right w:val="nil"/>
            </w:tcBorders>
            <w:vAlign w:val="bottom"/>
          </w:tcPr>
          <w:p w14:paraId="5C007A3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7,6</w:t>
            </w:r>
          </w:p>
        </w:tc>
        <w:tc>
          <w:tcPr>
            <w:tcW w:w="1543" w:type="dxa"/>
            <w:tcBorders>
              <w:top w:val="nil"/>
              <w:left w:val="nil"/>
              <w:bottom w:val="nil"/>
              <w:right w:val="nil"/>
            </w:tcBorders>
            <w:vAlign w:val="bottom"/>
          </w:tcPr>
          <w:p w14:paraId="195CD09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6,7</w:t>
            </w:r>
          </w:p>
        </w:tc>
        <w:tc>
          <w:tcPr>
            <w:tcW w:w="1544" w:type="dxa"/>
            <w:tcBorders>
              <w:top w:val="nil"/>
              <w:left w:val="nil"/>
              <w:bottom w:val="nil"/>
              <w:right w:val="nil"/>
            </w:tcBorders>
            <w:vAlign w:val="bottom"/>
          </w:tcPr>
          <w:p w14:paraId="18BB176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5.9</w:t>
            </w:r>
          </w:p>
        </w:tc>
      </w:tr>
      <w:tr w:rsidR="00966820" w:rsidRPr="00174400" w14:paraId="3CE80669" w14:textId="77777777">
        <w:trPr>
          <w:trHeight w:hRule="exact" w:val="340"/>
        </w:trPr>
        <w:tc>
          <w:tcPr>
            <w:tcW w:w="4774" w:type="dxa"/>
            <w:tcBorders>
              <w:top w:val="nil"/>
              <w:left w:val="nil"/>
              <w:bottom w:val="nil"/>
              <w:right w:val="nil"/>
            </w:tcBorders>
            <w:noWrap/>
          </w:tcPr>
          <w:p w14:paraId="0725AE0C" w14:textId="77777777" w:rsidR="00966820" w:rsidRPr="00174400" w:rsidRDefault="00966820" w:rsidP="00FE6D09">
            <w:pPr>
              <w:spacing w:line="245" w:lineRule="auto"/>
              <w:rPr>
                <w:rFonts w:ascii="Calibri" w:hAnsi="Calibri" w:cs="Calibri"/>
                <w:i/>
                <w:iCs/>
                <w:sz w:val="20"/>
                <w:szCs w:val="20"/>
                <w:lang w:val="hr-HR"/>
              </w:rPr>
            </w:pPr>
            <w:proofErr w:type="spellStart"/>
            <w:r w:rsidRPr="00174400">
              <w:rPr>
                <w:rFonts w:ascii="Calibri" w:hAnsi="Calibri" w:cs="Calibri"/>
                <w:i/>
                <w:iCs/>
                <w:sz w:val="20"/>
                <w:szCs w:val="20"/>
                <w:lang w:val="hr-HR"/>
              </w:rPr>
              <w:t>Djel</w:t>
            </w:r>
            <w:proofErr w:type="spellEnd"/>
            <w:r w:rsidRPr="00174400">
              <w:rPr>
                <w:rFonts w:ascii="Calibri" w:hAnsi="Calibri" w:cs="Calibri"/>
                <w:i/>
                <w:iCs/>
                <w:sz w:val="20"/>
                <w:szCs w:val="20"/>
                <w:lang w:val="hr-HR"/>
              </w:rPr>
              <w:t>. pružanja smještaja te pripreme i usluživanja hrane</w:t>
            </w:r>
          </w:p>
        </w:tc>
        <w:tc>
          <w:tcPr>
            <w:tcW w:w="1543" w:type="dxa"/>
            <w:tcBorders>
              <w:top w:val="nil"/>
              <w:left w:val="nil"/>
              <w:bottom w:val="nil"/>
              <w:right w:val="nil"/>
            </w:tcBorders>
            <w:vAlign w:val="bottom"/>
          </w:tcPr>
          <w:p w14:paraId="4B92C38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2,0</w:t>
            </w:r>
          </w:p>
        </w:tc>
        <w:tc>
          <w:tcPr>
            <w:tcW w:w="1543" w:type="dxa"/>
            <w:tcBorders>
              <w:top w:val="nil"/>
              <w:left w:val="nil"/>
              <w:bottom w:val="nil"/>
              <w:right w:val="nil"/>
            </w:tcBorders>
            <w:vAlign w:val="bottom"/>
          </w:tcPr>
          <w:p w14:paraId="5864ACB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w:t>
            </w:r>
          </w:p>
        </w:tc>
        <w:tc>
          <w:tcPr>
            <w:tcW w:w="1544" w:type="dxa"/>
            <w:tcBorders>
              <w:top w:val="nil"/>
              <w:left w:val="nil"/>
              <w:bottom w:val="nil"/>
              <w:right w:val="nil"/>
            </w:tcBorders>
            <w:vAlign w:val="bottom"/>
          </w:tcPr>
          <w:p w14:paraId="294401E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1,7</w:t>
            </w:r>
          </w:p>
        </w:tc>
        <w:tc>
          <w:tcPr>
            <w:tcW w:w="1543" w:type="dxa"/>
            <w:tcBorders>
              <w:top w:val="nil"/>
              <w:left w:val="nil"/>
              <w:bottom w:val="nil"/>
              <w:right w:val="nil"/>
            </w:tcBorders>
            <w:vAlign w:val="bottom"/>
          </w:tcPr>
          <w:p w14:paraId="31094DE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7,6</w:t>
            </w:r>
          </w:p>
        </w:tc>
        <w:tc>
          <w:tcPr>
            <w:tcW w:w="1543" w:type="dxa"/>
            <w:tcBorders>
              <w:top w:val="nil"/>
              <w:left w:val="nil"/>
              <w:bottom w:val="nil"/>
              <w:right w:val="nil"/>
            </w:tcBorders>
            <w:vAlign w:val="bottom"/>
          </w:tcPr>
          <w:p w14:paraId="4CFDD0E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4,3</w:t>
            </w:r>
          </w:p>
        </w:tc>
        <w:tc>
          <w:tcPr>
            <w:tcW w:w="1544" w:type="dxa"/>
            <w:tcBorders>
              <w:top w:val="nil"/>
              <w:left w:val="nil"/>
              <w:bottom w:val="nil"/>
              <w:right w:val="nil"/>
            </w:tcBorders>
            <w:vAlign w:val="bottom"/>
          </w:tcPr>
          <w:p w14:paraId="4045480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2.8</w:t>
            </w:r>
          </w:p>
        </w:tc>
      </w:tr>
      <w:tr w:rsidR="00966820" w:rsidRPr="00174400" w14:paraId="7863164E" w14:textId="77777777">
        <w:trPr>
          <w:trHeight w:hRule="exact" w:val="340"/>
        </w:trPr>
        <w:tc>
          <w:tcPr>
            <w:tcW w:w="4774" w:type="dxa"/>
            <w:tcBorders>
              <w:top w:val="nil"/>
              <w:left w:val="nil"/>
              <w:bottom w:val="nil"/>
              <w:right w:val="nil"/>
            </w:tcBorders>
            <w:noWrap/>
          </w:tcPr>
          <w:p w14:paraId="2C4ABEE4"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Informacije i komunikacije</w:t>
            </w:r>
          </w:p>
        </w:tc>
        <w:tc>
          <w:tcPr>
            <w:tcW w:w="1543" w:type="dxa"/>
            <w:tcBorders>
              <w:top w:val="nil"/>
              <w:left w:val="nil"/>
              <w:bottom w:val="nil"/>
              <w:right w:val="nil"/>
            </w:tcBorders>
            <w:vAlign w:val="bottom"/>
          </w:tcPr>
          <w:p w14:paraId="4A89F50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5,2</w:t>
            </w:r>
          </w:p>
        </w:tc>
        <w:tc>
          <w:tcPr>
            <w:tcW w:w="1543" w:type="dxa"/>
            <w:tcBorders>
              <w:top w:val="nil"/>
              <w:left w:val="nil"/>
              <w:bottom w:val="nil"/>
              <w:right w:val="nil"/>
            </w:tcBorders>
            <w:vAlign w:val="bottom"/>
          </w:tcPr>
          <w:p w14:paraId="2989592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roofErr w:type="spellStart"/>
            <w:r w:rsidRPr="00174400">
              <w:rPr>
                <w:rFonts w:ascii="Calibri" w:hAnsi="Calibri" w:cs="Calibri"/>
                <w:i/>
                <w:iCs/>
                <w:color w:val="000000"/>
                <w:sz w:val="20"/>
                <w:szCs w:val="20"/>
                <w:lang w:val="hr-HR"/>
              </w:rPr>
              <w:t>1</w:t>
            </w:r>
            <w:proofErr w:type="spellEnd"/>
          </w:p>
        </w:tc>
        <w:tc>
          <w:tcPr>
            <w:tcW w:w="1544" w:type="dxa"/>
            <w:tcBorders>
              <w:top w:val="nil"/>
              <w:left w:val="nil"/>
              <w:bottom w:val="nil"/>
              <w:right w:val="nil"/>
            </w:tcBorders>
            <w:vAlign w:val="bottom"/>
          </w:tcPr>
          <w:p w14:paraId="152EA1B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1,7</w:t>
            </w:r>
          </w:p>
        </w:tc>
        <w:tc>
          <w:tcPr>
            <w:tcW w:w="1543" w:type="dxa"/>
            <w:tcBorders>
              <w:top w:val="nil"/>
              <w:left w:val="nil"/>
              <w:bottom w:val="nil"/>
              <w:right w:val="nil"/>
            </w:tcBorders>
            <w:vAlign w:val="bottom"/>
          </w:tcPr>
          <w:p w14:paraId="38FF7E5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2,7</w:t>
            </w:r>
          </w:p>
        </w:tc>
        <w:tc>
          <w:tcPr>
            <w:tcW w:w="1543" w:type="dxa"/>
            <w:tcBorders>
              <w:top w:val="nil"/>
              <w:left w:val="nil"/>
              <w:bottom w:val="nil"/>
              <w:right w:val="nil"/>
            </w:tcBorders>
            <w:vAlign w:val="bottom"/>
          </w:tcPr>
          <w:p w14:paraId="3C9EAFA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1,7</w:t>
            </w:r>
          </w:p>
        </w:tc>
        <w:tc>
          <w:tcPr>
            <w:tcW w:w="1544" w:type="dxa"/>
            <w:tcBorders>
              <w:top w:val="nil"/>
              <w:left w:val="nil"/>
              <w:bottom w:val="nil"/>
              <w:right w:val="nil"/>
            </w:tcBorders>
            <w:vAlign w:val="bottom"/>
          </w:tcPr>
          <w:p w14:paraId="2EC5E15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3.3</w:t>
            </w:r>
          </w:p>
        </w:tc>
      </w:tr>
      <w:tr w:rsidR="00966820" w:rsidRPr="00174400" w14:paraId="1EF89C43" w14:textId="77777777">
        <w:trPr>
          <w:trHeight w:hRule="exact" w:val="340"/>
        </w:trPr>
        <w:tc>
          <w:tcPr>
            <w:tcW w:w="4774" w:type="dxa"/>
            <w:tcBorders>
              <w:top w:val="nil"/>
              <w:left w:val="nil"/>
              <w:bottom w:val="nil"/>
              <w:right w:val="nil"/>
            </w:tcBorders>
            <w:noWrap/>
          </w:tcPr>
          <w:p w14:paraId="0C5B9BA9"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Financijske djelatnosti i djelatnosti osiguranja</w:t>
            </w:r>
          </w:p>
        </w:tc>
        <w:tc>
          <w:tcPr>
            <w:tcW w:w="1543" w:type="dxa"/>
            <w:tcBorders>
              <w:top w:val="nil"/>
              <w:left w:val="nil"/>
              <w:bottom w:val="nil"/>
              <w:right w:val="nil"/>
            </w:tcBorders>
            <w:vAlign w:val="bottom"/>
          </w:tcPr>
          <w:p w14:paraId="316F567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5,4</w:t>
            </w:r>
          </w:p>
        </w:tc>
        <w:tc>
          <w:tcPr>
            <w:tcW w:w="1543" w:type="dxa"/>
            <w:tcBorders>
              <w:top w:val="nil"/>
              <w:left w:val="nil"/>
              <w:bottom w:val="nil"/>
              <w:right w:val="nil"/>
            </w:tcBorders>
            <w:vAlign w:val="bottom"/>
          </w:tcPr>
          <w:p w14:paraId="17551CA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2,8</w:t>
            </w:r>
          </w:p>
        </w:tc>
        <w:tc>
          <w:tcPr>
            <w:tcW w:w="1544" w:type="dxa"/>
            <w:tcBorders>
              <w:top w:val="nil"/>
              <w:left w:val="nil"/>
              <w:bottom w:val="nil"/>
              <w:right w:val="nil"/>
            </w:tcBorders>
            <w:vAlign w:val="bottom"/>
          </w:tcPr>
          <w:p w14:paraId="3738EB1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2,5</w:t>
            </w:r>
          </w:p>
        </w:tc>
        <w:tc>
          <w:tcPr>
            <w:tcW w:w="1543" w:type="dxa"/>
            <w:tcBorders>
              <w:top w:val="nil"/>
              <w:left w:val="nil"/>
              <w:bottom w:val="nil"/>
              <w:right w:val="nil"/>
            </w:tcBorders>
            <w:vAlign w:val="bottom"/>
          </w:tcPr>
          <w:p w14:paraId="1D9FA29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3,5</w:t>
            </w:r>
          </w:p>
        </w:tc>
        <w:tc>
          <w:tcPr>
            <w:tcW w:w="1543" w:type="dxa"/>
            <w:tcBorders>
              <w:top w:val="nil"/>
              <w:left w:val="nil"/>
              <w:bottom w:val="nil"/>
              <w:right w:val="nil"/>
            </w:tcBorders>
            <w:vAlign w:val="bottom"/>
          </w:tcPr>
          <w:p w14:paraId="102CDDB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3,2</w:t>
            </w:r>
          </w:p>
        </w:tc>
        <w:tc>
          <w:tcPr>
            <w:tcW w:w="1544" w:type="dxa"/>
            <w:tcBorders>
              <w:top w:val="nil"/>
              <w:left w:val="nil"/>
              <w:bottom w:val="nil"/>
              <w:right w:val="nil"/>
            </w:tcBorders>
            <w:vAlign w:val="bottom"/>
          </w:tcPr>
          <w:p w14:paraId="24424FB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4.0</w:t>
            </w:r>
          </w:p>
        </w:tc>
      </w:tr>
      <w:tr w:rsidR="00966820" w:rsidRPr="00174400" w14:paraId="63CBE017" w14:textId="77777777">
        <w:trPr>
          <w:trHeight w:hRule="exact" w:val="340"/>
        </w:trPr>
        <w:tc>
          <w:tcPr>
            <w:tcW w:w="4774" w:type="dxa"/>
            <w:tcBorders>
              <w:top w:val="nil"/>
              <w:left w:val="nil"/>
              <w:bottom w:val="nil"/>
              <w:right w:val="nil"/>
            </w:tcBorders>
            <w:noWrap/>
          </w:tcPr>
          <w:p w14:paraId="428F7115"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Poslovanje nekretninama</w:t>
            </w:r>
          </w:p>
        </w:tc>
        <w:tc>
          <w:tcPr>
            <w:tcW w:w="1543" w:type="dxa"/>
            <w:tcBorders>
              <w:top w:val="nil"/>
              <w:left w:val="nil"/>
              <w:bottom w:val="nil"/>
              <w:right w:val="nil"/>
            </w:tcBorders>
            <w:vAlign w:val="bottom"/>
          </w:tcPr>
          <w:p w14:paraId="13F21C0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0,5</w:t>
            </w:r>
          </w:p>
        </w:tc>
        <w:tc>
          <w:tcPr>
            <w:tcW w:w="1543" w:type="dxa"/>
            <w:tcBorders>
              <w:top w:val="nil"/>
              <w:left w:val="nil"/>
              <w:bottom w:val="nil"/>
              <w:right w:val="nil"/>
            </w:tcBorders>
            <w:vAlign w:val="bottom"/>
          </w:tcPr>
          <w:p w14:paraId="4A2B0E5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0,2</w:t>
            </w:r>
          </w:p>
        </w:tc>
        <w:tc>
          <w:tcPr>
            <w:tcW w:w="1544" w:type="dxa"/>
            <w:tcBorders>
              <w:top w:val="nil"/>
              <w:left w:val="nil"/>
              <w:bottom w:val="nil"/>
              <w:right w:val="nil"/>
            </w:tcBorders>
            <w:vAlign w:val="bottom"/>
          </w:tcPr>
          <w:p w14:paraId="70D2F85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0,2</w:t>
            </w:r>
          </w:p>
        </w:tc>
        <w:tc>
          <w:tcPr>
            <w:tcW w:w="1543" w:type="dxa"/>
            <w:tcBorders>
              <w:top w:val="nil"/>
              <w:left w:val="nil"/>
              <w:bottom w:val="nil"/>
              <w:right w:val="nil"/>
            </w:tcBorders>
            <w:vAlign w:val="bottom"/>
          </w:tcPr>
          <w:p w14:paraId="688E641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0,4</w:t>
            </w:r>
          </w:p>
        </w:tc>
        <w:tc>
          <w:tcPr>
            <w:tcW w:w="1543" w:type="dxa"/>
            <w:tcBorders>
              <w:top w:val="nil"/>
              <w:left w:val="nil"/>
              <w:bottom w:val="nil"/>
              <w:right w:val="nil"/>
            </w:tcBorders>
            <w:vAlign w:val="bottom"/>
          </w:tcPr>
          <w:p w14:paraId="39A3C16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0,5</w:t>
            </w:r>
          </w:p>
        </w:tc>
        <w:tc>
          <w:tcPr>
            <w:tcW w:w="1544" w:type="dxa"/>
            <w:tcBorders>
              <w:top w:val="nil"/>
              <w:left w:val="nil"/>
              <w:bottom w:val="nil"/>
              <w:right w:val="nil"/>
            </w:tcBorders>
            <w:vAlign w:val="bottom"/>
          </w:tcPr>
          <w:p w14:paraId="5A3FFCA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0.4</w:t>
            </w:r>
          </w:p>
        </w:tc>
      </w:tr>
      <w:tr w:rsidR="00966820" w:rsidRPr="00174400" w14:paraId="4C508133" w14:textId="77777777">
        <w:trPr>
          <w:trHeight w:hRule="exact" w:val="340"/>
        </w:trPr>
        <w:tc>
          <w:tcPr>
            <w:tcW w:w="4774" w:type="dxa"/>
            <w:tcBorders>
              <w:top w:val="nil"/>
              <w:left w:val="nil"/>
              <w:bottom w:val="nil"/>
              <w:right w:val="nil"/>
            </w:tcBorders>
            <w:noWrap/>
          </w:tcPr>
          <w:p w14:paraId="1F60BB42"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Stručne, znanstvene i tehničke djelatnosti</w:t>
            </w:r>
          </w:p>
        </w:tc>
        <w:tc>
          <w:tcPr>
            <w:tcW w:w="1543" w:type="dxa"/>
            <w:tcBorders>
              <w:top w:val="nil"/>
              <w:left w:val="nil"/>
              <w:bottom w:val="nil"/>
              <w:right w:val="nil"/>
            </w:tcBorders>
            <w:vAlign w:val="bottom"/>
          </w:tcPr>
          <w:p w14:paraId="5CFC91D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6,3</w:t>
            </w:r>
          </w:p>
        </w:tc>
        <w:tc>
          <w:tcPr>
            <w:tcW w:w="1543" w:type="dxa"/>
            <w:tcBorders>
              <w:top w:val="nil"/>
              <w:left w:val="nil"/>
              <w:bottom w:val="nil"/>
              <w:right w:val="nil"/>
            </w:tcBorders>
            <w:vAlign w:val="bottom"/>
          </w:tcPr>
          <w:p w14:paraId="6073CE2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2,6</w:t>
            </w:r>
          </w:p>
        </w:tc>
        <w:tc>
          <w:tcPr>
            <w:tcW w:w="1544" w:type="dxa"/>
            <w:tcBorders>
              <w:top w:val="nil"/>
              <w:left w:val="nil"/>
              <w:bottom w:val="nil"/>
              <w:right w:val="nil"/>
            </w:tcBorders>
            <w:vAlign w:val="bottom"/>
          </w:tcPr>
          <w:p w14:paraId="55B8A15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2,6</w:t>
            </w:r>
          </w:p>
        </w:tc>
        <w:tc>
          <w:tcPr>
            <w:tcW w:w="1543" w:type="dxa"/>
            <w:tcBorders>
              <w:top w:val="nil"/>
              <w:left w:val="nil"/>
              <w:bottom w:val="nil"/>
              <w:right w:val="nil"/>
            </w:tcBorders>
            <w:vAlign w:val="bottom"/>
          </w:tcPr>
          <w:p w14:paraId="27121AB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4,2</w:t>
            </w:r>
          </w:p>
        </w:tc>
        <w:tc>
          <w:tcPr>
            <w:tcW w:w="1543" w:type="dxa"/>
            <w:tcBorders>
              <w:top w:val="nil"/>
              <w:left w:val="nil"/>
              <w:bottom w:val="nil"/>
              <w:right w:val="nil"/>
            </w:tcBorders>
            <w:vAlign w:val="bottom"/>
          </w:tcPr>
          <w:p w14:paraId="7C969F7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3,6</w:t>
            </w:r>
          </w:p>
        </w:tc>
        <w:tc>
          <w:tcPr>
            <w:tcW w:w="1544" w:type="dxa"/>
            <w:tcBorders>
              <w:top w:val="nil"/>
              <w:left w:val="nil"/>
              <w:bottom w:val="nil"/>
              <w:right w:val="nil"/>
            </w:tcBorders>
            <w:vAlign w:val="bottom"/>
          </w:tcPr>
          <w:p w14:paraId="3971582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4.5</w:t>
            </w:r>
          </w:p>
        </w:tc>
      </w:tr>
      <w:tr w:rsidR="00966820" w:rsidRPr="00174400" w14:paraId="4E7A6B0C" w14:textId="77777777">
        <w:trPr>
          <w:trHeight w:hRule="exact" w:val="340"/>
        </w:trPr>
        <w:tc>
          <w:tcPr>
            <w:tcW w:w="4774" w:type="dxa"/>
            <w:tcBorders>
              <w:top w:val="nil"/>
              <w:left w:val="nil"/>
              <w:bottom w:val="nil"/>
              <w:right w:val="nil"/>
            </w:tcBorders>
            <w:noWrap/>
          </w:tcPr>
          <w:p w14:paraId="47796CF9"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 xml:space="preserve">Administrativne i  pomoćne uslužne djelatnosti </w:t>
            </w:r>
          </w:p>
        </w:tc>
        <w:tc>
          <w:tcPr>
            <w:tcW w:w="1543" w:type="dxa"/>
            <w:tcBorders>
              <w:top w:val="nil"/>
              <w:left w:val="nil"/>
              <w:bottom w:val="nil"/>
              <w:right w:val="nil"/>
            </w:tcBorders>
            <w:vAlign w:val="bottom"/>
          </w:tcPr>
          <w:p w14:paraId="1856786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4,2</w:t>
            </w:r>
          </w:p>
        </w:tc>
        <w:tc>
          <w:tcPr>
            <w:tcW w:w="1543" w:type="dxa"/>
            <w:tcBorders>
              <w:top w:val="nil"/>
              <w:left w:val="nil"/>
              <w:bottom w:val="nil"/>
              <w:right w:val="nil"/>
            </w:tcBorders>
            <w:vAlign w:val="bottom"/>
          </w:tcPr>
          <w:p w14:paraId="4856E3F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1,9</w:t>
            </w:r>
          </w:p>
        </w:tc>
        <w:tc>
          <w:tcPr>
            <w:tcW w:w="1544" w:type="dxa"/>
            <w:tcBorders>
              <w:top w:val="nil"/>
              <w:left w:val="nil"/>
              <w:bottom w:val="nil"/>
              <w:right w:val="nil"/>
            </w:tcBorders>
            <w:vAlign w:val="bottom"/>
          </w:tcPr>
          <w:p w14:paraId="4875141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2,0</w:t>
            </w:r>
          </w:p>
        </w:tc>
        <w:tc>
          <w:tcPr>
            <w:tcW w:w="1543" w:type="dxa"/>
            <w:tcBorders>
              <w:top w:val="nil"/>
              <w:left w:val="nil"/>
              <w:bottom w:val="nil"/>
              <w:right w:val="nil"/>
            </w:tcBorders>
            <w:vAlign w:val="bottom"/>
          </w:tcPr>
          <w:p w14:paraId="4E906C2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3,9</w:t>
            </w:r>
          </w:p>
        </w:tc>
        <w:tc>
          <w:tcPr>
            <w:tcW w:w="1543" w:type="dxa"/>
            <w:tcBorders>
              <w:top w:val="nil"/>
              <w:left w:val="nil"/>
              <w:bottom w:val="nil"/>
              <w:right w:val="nil"/>
            </w:tcBorders>
            <w:vAlign w:val="bottom"/>
          </w:tcPr>
          <w:p w14:paraId="1591FE0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4,0</w:t>
            </w:r>
          </w:p>
        </w:tc>
        <w:tc>
          <w:tcPr>
            <w:tcW w:w="1544" w:type="dxa"/>
            <w:tcBorders>
              <w:top w:val="nil"/>
              <w:left w:val="nil"/>
              <w:bottom w:val="nil"/>
              <w:right w:val="nil"/>
            </w:tcBorders>
            <w:vAlign w:val="bottom"/>
          </w:tcPr>
          <w:p w14:paraId="1CCBB8B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3.5</w:t>
            </w:r>
          </w:p>
        </w:tc>
      </w:tr>
      <w:tr w:rsidR="00966820" w:rsidRPr="00174400" w14:paraId="1B130AE8" w14:textId="77777777">
        <w:trPr>
          <w:trHeight w:hRule="exact" w:val="340"/>
        </w:trPr>
        <w:tc>
          <w:tcPr>
            <w:tcW w:w="4774" w:type="dxa"/>
            <w:tcBorders>
              <w:top w:val="nil"/>
              <w:left w:val="nil"/>
              <w:bottom w:val="nil"/>
              <w:right w:val="nil"/>
            </w:tcBorders>
            <w:noWrap/>
          </w:tcPr>
          <w:p w14:paraId="49697D08"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Javna uprava i obrana; obvezno socijalno osiguranje</w:t>
            </w:r>
          </w:p>
        </w:tc>
        <w:tc>
          <w:tcPr>
            <w:tcW w:w="1543" w:type="dxa"/>
            <w:tcBorders>
              <w:top w:val="nil"/>
              <w:left w:val="nil"/>
              <w:bottom w:val="nil"/>
              <w:right w:val="nil"/>
            </w:tcBorders>
            <w:vAlign w:val="bottom"/>
          </w:tcPr>
          <w:p w14:paraId="6EEE754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10,2</w:t>
            </w:r>
          </w:p>
        </w:tc>
        <w:tc>
          <w:tcPr>
            <w:tcW w:w="1543" w:type="dxa"/>
            <w:tcBorders>
              <w:top w:val="nil"/>
              <w:left w:val="nil"/>
              <w:bottom w:val="nil"/>
              <w:right w:val="nil"/>
            </w:tcBorders>
            <w:vAlign w:val="bottom"/>
          </w:tcPr>
          <w:p w14:paraId="4D16B2D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10,0</w:t>
            </w:r>
          </w:p>
        </w:tc>
        <w:tc>
          <w:tcPr>
            <w:tcW w:w="1544" w:type="dxa"/>
            <w:tcBorders>
              <w:top w:val="nil"/>
              <w:left w:val="nil"/>
              <w:bottom w:val="nil"/>
              <w:right w:val="nil"/>
            </w:tcBorders>
            <w:vAlign w:val="bottom"/>
          </w:tcPr>
          <w:p w14:paraId="7AD7877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10,7</w:t>
            </w:r>
          </w:p>
        </w:tc>
        <w:tc>
          <w:tcPr>
            <w:tcW w:w="1543" w:type="dxa"/>
            <w:tcBorders>
              <w:top w:val="nil"/>
              <w:left w:val="nil"/>
              <w:bottom w:val="nil"/>
              <w:right w:val="nil"/>
            </w:tcBorders>
            <w:vAlign w:val="bottom"/>
          </w:tcPr>
          <w:p w14:paraId="3975DF1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8,5</w:t>
            </w:r>
          </w:p>
        </w:tc>
        <w:tc>
          <w:tcPr>
            <w:tcW w:w="1543" w:type="dxa"/>
            <w:tcBorders>
              <w:top w:val="nil"/>
              <w:left w:val="nil"/>
              <w:bottom w:val="nil"/>
              <w:right w:val="nil"/>
            </w:tcBorders>
            <w:vAlign w:val="bottom"/>
          </w:tcPr>
          <w:p w14:paraId="79FD3C9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10,8</w:t>
            </w:r>
          </w:p>
        </w:tc>
        <w:tc>
          <w:tcPr>
            <w:tcW w:w="1544" w:type="dxa"/>
            <w:tcBorders>
              <w:top w:val="nil"/>
              <w:left w:val="nil"/>
              <w:bottom w:val="nil"/>
              <w:right w:val="nil"/>
            </w:tcBorders>
            <w:vAlign w:val="bottom"/>
          </w:tcPr>
          <w:p w14:paraId="0309692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10.1</w:t>
            </w:r>
          </w:p>
        </w:tc>
      </w:tr>
      <w:tr w:rsidR="00966820" w:rsidRPr="00174400" w14:paraId="7C4C54B4" w14:textId="77777777">
        <w:trPr>
          <w:trHeight w:hRule="exact" w:val="340"/>
        </w:trPr>
        <w:tc>
          <w:tcPr>
            <w:tcW w:w="4774" w:type="dxa"/>
            <w:tcBorders>
              <w:top w:val="nil"/>
              <w:left w:val="nil"/>
              <w:bottom w:val="nil"/>
              <w:right w:val="nil"/>
            </w:tcBorders>
            <w:noWrap/>
          </w:tcPr>
          <w:p w14:paraId="449619AF"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Obrazovanje</w:t>
            </w:r>
          </w:p>
        </w:tc>
        <w:tc>
          <w:tcPr>
            <w:tcW w:w="1543" w:type="dxa"/>
            <w:tcBorders>
              <w:top w:val="nil"/>
              <w:left w:val="nil"/>
              <w:bottom w:val="nil"/>
              <w:right w:val="nil"/>
            </w:tcBorders>
            <w:vAlign w:val="bottom"/>
          </w:tcPr>
          <w:p w14:paraId="4D64304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8,5</w:t>
            </w:r>
          </w:p>
        </w:tc>
        <w:tc>
          <w:tcPr>
            <w:tcW w:w="1543" w:type="dxa"/>
            <w:tcBorders>
              <w:top w:val="nil"/>
              <w:left w:val="nil"/>
              <w:bottom w:val="nil"/>
              <w:right w:val="nil"/>
            </w:tcBorders>
            <w:vAlign w:val="bottom"/>
          </w:tcPr>
          <w:p w14:paraId="179D0E9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8,1</w:t>
            </w:r>
          </w:p>
        </w:tc>
        <w:tc>
          <w:tcPr>
            <w:tcW w:w="1544" w:type="dxa"/>
            <w:tcBorders>
              <w:top w:val="nil"/>
              <w:left w:val="nil"/>
              <w:bottom w:val="nil"/>
              <w:right w:val="nil"/>
            </w:tcBorders>
            <w:vAlign w:val="bottom"/>
          </w:tcPr>
          <w:p w14:paraId="7F45F89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10,4</w:t>
            </w:r>
          </w:p>
        </w:tc>
        <w:tc>
          <w:tcPr>
            <w:tcW w:w="1543" w:type="dxa"/>
            <w:tcBorders>
              <w:top w:val="nil"/>
              <w:left w:val="nil"/>
              <w:bottom w:val="nil"/>
              <w:right w:val="nil"/>
            </w:tcBorders>
            <w:vAlign w:val="bottom"/>
          </w:tcPr>
          <w:p w14:paraId="3A5FBAF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9,3</w:t>
            </w:r>
          </w:p>
        </w:tc>
        <w:tc>
          <w:tcPr>
            <w:tcW w:w="1543" w:type="dxa"/>
            <w:tcBorders>
              <w:top w:val="nil"/>
              <w:left w:val="nil"/>
              <w:bottom w:val="nil"/>
              <w:right w:val="nil"/>
            </w:tcBorders>
            <w:vAlign w:val="bottom"/>
          </w:tcPr>
          <w:p w14:paraId="0594490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11,6</w:t>
            </w:r>
          </w:p>
        </w:tc>
        <w:tc>
          <w:tcPr>
            <w:tcW w:w="1544" w:type="dxa"/>
            <w:tcBorders>
              <w:top w:val="nil"/>
              <w:left w:val="nil"/>
              <w:bottom w:val="nil"/>
              <w:right w:val="nil"/>
            </w:tcBorders>
            <w:vAlign w:val="bottom"/>
          </w:tcPr>
          <w:p w14:paraId="24C3883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9.3</w:t>
            </w:r>
          </w:p>
        </w:tc>
      </w:tr>
      <w:tr w:rsidR="00966820" w:rsidRPr="00174400" w14:paraId="6A2D6EDF" w14:textId="77777777">
        <w:trPr>
          <w:trHeight w:hRule="exact" w:val="340"/>
        </w:trPr>
        <w:tc>
          <w:tcPr>
            <w:tcW w:w="4774" w:type="dxa"/>
            <w:tcBorders>
              <w:top w:val="nil"/>
              <w:left w:val="nil"/>
              <w:bottom w:val="nil"/>
              <w:right w:val="nil"/>
            </w:tcBorders>
            <w:noWrap/>
          </w:tcPr>
          <w:p w14:paraId="175A713C"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Djelatnosti zdravstvene zaštite i socijalne skrbi</w:t>
            </w:r>
          </w:p>
        </w:tc>
        <w:tc>
          <w:tcPr>
            <w:tcW w:w="1543" w:type="dxa"/>
            <w:tcBorders>
              <w:top w:val="nil"/>
              <w:left w:val="nil"/>
              <w:bottom w:val="nil"/>
              <w:right w:val="nil"/>
            </w:tcBorders>
            <w:vAlign w:val="bottom"/>
          </w:tcPr>
          <w:p w14:paraId="03B6B76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7,4</w:t>
            </w:r>
          </w:p>
        </w:tc>
        <w:tc>
          <w:tcPr>
            <w:tcW w:w="1543" w:type="dxa"/>
            <w:tcBorders>
              <w:top w:val="nil"/>
              <w:left w:val="nil"/>
              <w:bottom w:val="nil"/>
              <w:right w:val="nil"/>
            </w:tcBorders>
            <w:vAlign w:val="bottom"/>
          </w:tcPr>
          <w:p w14:paraId="13A5E10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w:t>
            </w:r>
            <w:proofErr w:type="spellStart"/>
            <w:r w:rsidRPr="00174400">
              <w:rPr>
                <w:rFonts w:ascii="Calibri" w:hAnsi="Calibri" w:cs="Calibri"/>
                <w:i/>
                <w:iCs/>
                <w:color w:val="000000"/>
                <w:sz w:val="20"/>
                <w:szCs w:val="20"/>
                <w:lang w:val="hr-HR"/>
              </w:rPr>
              <w:t>7</w:t>
            </w:r>
            <w:proofErr w:type="spellEnd"/>
          </w:p>
        </w:tc>
        <w:tc>
          <w:tcPr>
            <w:tcW w:w="1544" w:type="dxa"/>
            <w:tcBorders>
              <w:top w:val="nil"/>
              <w:left w:val="nil"/>
              <w:bottom w:val="nil"/>
              <w:right w:val="nil"/>
            </w:tcBorders>
            <w:vAlign w:val="bottom"/>
          </w:tcPr>
          <w:p w14:paraId="5DB591E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10,2</w:t>
            </w:r>
          </w:p>
        </w:tc>
        <w:tc>
          <w:tcPr>
            <w:tcW w:w="1543" w:type="dxa"/>
            <w:tcBorders>
              <w:top w:val="nil"/>
              <w:left w:val="nil"/>
              <w:bottom w:val="nil"/>
              <w:right w:val="nil"/>
            </w:tcBorders>
            <w:vAlign w:val="bottom"/>
          </w:tcPr>
          <w:p w14:paraId="19AAD05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9,0</w:t>
            </w:r>
          </w:p>
        </w:tc>
        <w:tc>
          <w:tcPr>
            <w:tcW w:w="1543" w:type="dxa"/>
            <w:tcBorders>
              <w:top w:val="nil"/>
              <w:left w:val="nil"/>
              <w:bottom w:val="nil"/>
              <w:right w:val="nil"/>
            </w:tcBorders>
            <w:vAlign w:val="bottom"/>
          </w:tcPr>
          <w:p w14:paraId="490669E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8,4</w:t>
            </w:r>
          </w:p>
        </w:tc>
        <w:tc>
          <w:tcPr>
            <w:tcW w:w="1544" w:type="dxa"/>
            <w:tcBorders>
              <w:top w:val="nil"/>
              <w:left w:val="nil"/>
              <w:bottom w:val="nil"/>
              <w:right w:val="nil"/>
            </w:tcBorders>
            <w:vAlign w:val="bottom"/>
          </w:tcPr>
          <w:p w14:paraId="1619786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8.2</w:t>
            </w:r>
          </w:p>
        </w:tc>
      </w:tr>
      <w:tr w:rsidR="00966820" w:rsidRPr="00174400" w14:paraId="0684EFBD" w14:textId="77777777">
        <w:trPr>
          <w:trHeight w:hRule="exact" w:val="340"/>
        </w:trPr>
        <w:tc>
          <w:tcPr>
            <w:tcW w:w="4774" w:type="dxa"/>
            <w:tcBorders>
              <w:top w:val="nil"/>
              <w:left w:val="nil"/>
              <w:bottom w:val="nil"/>
              <w:right w:val="nil"/>
            </w:tcBorders>
            <w:noWrap/>
          </w:tcPr>
          <w:p w14:paraId="6C033E38"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Umjetnost, zabava i rekreacija</w:t>
            </w:r>
          </w:p>
        </w:tc>
        <w:tc>
          <w:tcPr>
            <w:tcW w:w="1543" w:type="dxa"/>
            <w:tcBorders>
              <w:top w:val="nil"/>
              <w:left w:val="nil"/>
              <w:bottom w:val="nil"/>
              <w:right w:val="nil"/>
            </w:tcBorders>
            <w:vAlign w:val="bottom"/>
          </w:tcPr>
          <w:p w14:paraId="5376E90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2,0</w:t>
            </w:r>
          </w:p>
        </w:tc>
        <w:tc>
          <w:tcPr>
            <w:tcW w:w="1543" w:type="dxa"/>
            <w:tcBorders>
              <w:top w:val="nil"/>
              <w:left w:val="nil"/>
              <w:bottom w:val="nil"/>
              <w:right w:val="nil"/>
            </w:tcBorders>
            <w:vAlign w:val="bottom"/>
          </w:tcPr>
          <w:p w14:paraId="13D7513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roofErr w:type="spellStart"/>
            <w:r w:rsidRPr="00174400">
              <w:rPr>
                <w:rFonts w:ascii="Calibri" w:hAnsi="Calibri" w:cs="Calibri"/>
                <w:i/>
                <w:iCs/>
                <w:color w:val="000000"/>
                <w:sz w:val="20"/>
                <w:szCs w:val="20"/>
                <w:lang w:val="hr-HR"/>
              </w:rPr>
              <w:t>1</w:t>
            </w:r>
            <w:proofErr w:type="spellEnd"/>
          </w:p>
        </w:tc>
        <w:tc>
          <w:tcPr>
            <w:tcW w:w="1544" w:type="dxa"/>
            <w:tcBorders>
              <w:top w:val="nil"/>
              <w:left w:val="nil"/>
              <w:bottom w:val="nil"/>
              <w:right w:val="nil"/>
            </w:tcBorders>
            <w:vAlign w:val="bottom"/>
          </w:tcPr>
          <w:p w14:paraId="4652AAD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w:t>
            </w:r>
          </w:p>
        </w:tc>
        <w:tc>
          <w:tcPr>
            <w:tcW w:w="1543" w:type="dxa"/>
            <w:tcBorders>
              <w:top w:val="nil"/>
              <w:left w:val="nil"/>
              <w:bottom w:val="nil"/>
              <w:right w:val="nil"/>
            </w:tcBorders>
            <w:vAlign w:val="bottom"/>
          </w:tcPr>
          <w:p w14:paraId="6C71562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2,3</w:t>
            </w:r>
          </w:p>
        </w:tc>
        <w:tc>
          <w:tcPr>
            <w:tcW w:w="1543" w:type="dxa"/>
            <w:tcBorders>
              <w:top w:val="nil"/>
              <w:left w:val="nil"/>
              <w:bottom w:val="nil"/>
              <w:right w:val="nil"/>
            </w:tcBorders>
            <w:vAlign w:val="bottom"/>
          </w:tcPr>
          <w:p w14:paraId="53039BD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2,6</w:t>
            </w:r>
          </w:p>
        </w:tc>
        <w:tc>
          <w:tcPr>
            <w:tcW w:w="1544" w:type="dxa"/>
            <w:tcBorders>
              <w:top w:val="nil"/>
              <w:left w:val="nil"/>
              <w:bottom w:val="nil"/>
              <w:right w:val="nil"/>
            </w:tcBorders>
            <w:vAlign w:val="bottom"/>
          </w:tcPr>
          <w:p w14:paraId="4C7D85D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1.9</w:t>
            </w:r>
          </w:p>
        </w:tc>
      </w:tr>
      <w:tr w:rsidR="00966820" w:rsidRPr="00174400" w14:paraId="475E7D25" w14:textId="77777777">
        <w:trPr>
          <w:trHeight w:hRule="exact" w:val="340"/>
        </w:trPr>
        <w:tc>
          <w:tcPr>
            <w:tcW w:w="4774" w:type="dxa"/>
            <w:tcBorders>
              <w:top w:val="nil"/>
              <w:left w:val="nil"/>
              <w:bottom w:val="nil"/>
              <w:right w:val="nil"/>
            </w:tcBorders>
            <w:noWrap/>
          </w:tcPr>
          <w:p w14:paraId="34EDDC95"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Ostale uslužne djelatnosti</w:t>
            </w:r>
          </w:p>
        </w:tc>
        <w:tc>
          <w:tcPr>
            <w:tcW w:w="1543" w:type="dxa"/>
            <w:tcBorders>
              <w:top w:val="nil"/>
              <w:left w:val="nil"/>
              <w:bottom w:val="nil"/>
              <w:right w:val="nil"/>
            </w:tcBorders>
            <w:vAlign w:val="bottom"/>
          </w:tcPr>
          <w:p w14:paraId="24341F7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w:t>
            </w:r>
          </w:p>
        </w:tc>
        <w:tc>
          <w:tcPr>
            <w:tcW w:w="1543" w:type="dxa"/>
            <w:tcBorders>
              <w:top w:val="nil"/>
              <w:left w:val="nil"/>
              <w:bottom w:val="nil"/>
              <w:right w:val="nil"/>
            </w:tcBorders>
            <w:vAlign w:val="bottom"/>
          </w:tcPr>
          <w:p w14:paraId="7EA6E75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0,7</w:t>
            </w:r>
          </w:p>
        </w:tc>
        <w:tc>
          <w:tcPr>
            <w:tcW w:w="1544" w:type="dxa"/>
            <w:tcBorders>
              <w:top w:val="nil"/>
              <w:left w:val="nil"/>
              <w:bottom w:val="nil"/>
              <w:right w:val="nil"/>
            </w:tcBorders>
            <w:vAlign w:val="bottom"/>
          </w:tcPr>
          <w:p w14:paraId="64053A9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0,8</w:t>
            </w:r>
          </w:p>
        </w:tc>
        <w:tc>
          <w:tcPr>
            <w:tcW w:w="1543" w:type="dxa"/>
            <w:tcBorders>
              <w:top w:val="nil"/>
              <w:left w:val="nil"/>
              <w:bottom w:val="nil"/>
              <w:right w:val="nil"/>
            </w:tcBorders>
            <w:vAlign w:val="bottom"/>
          </w:tcPr>
          <w:p w14:paraId="37A65C6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roofErr w:type="spellStart"/>
            <w:r w:rsidRPr="00174400">
              <w:rPr>
                <w:rFonts w:ascii="Calibri" w:hAnsi="Calibri" w:cs="Calibri"/>
                <w:i/>
                <w:iCs/>
                <w:color w:val="000000"/>
                <w:sz w:val="20"/>
                <w:szCs w:val="20"/>
                <w:lang w:val="hr-HR"/>
              </w:rPr>
              <w:t>1</w:t>
            </w:r>
            <w:proofErr w:type="spellEnd"/>
          </w:p>
        </w:tc>
        <w:tc>
          <w:tcPr>
            <w:tcW w:w="1543" w:type="dxa"/>
            <w:tcBorders>
              <w:top w:val="nil"/>
              <w:left w:val="nil"/>
              <w:bottom w:val="nil"/>
              <w:right w:val="nil"/>
            </w:tcBorders>
            <w:vAlign w:val="bottom"/>
          </w:tcPr>
          <w:p w14:paraId="043373D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w:t>
            </w:r>
          </w:p>
        </w:tc>
        <w:tc>
          <w:tcPr>
            <w:tcW w:w="1544" w:type="dxa"/>
            <w:tcBorders>
              <w:top w:val="nil"/>
              <w:left w:val="nil"/>
              <w:bottom w:val="nil"/>
              <w:right w:val="nil"/>
            </w:tcBorders>
            <w:vAlign w:val="bottom"/>
          </w:tcPr>
          <w:p w14:paraId="44F0078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w:t>
            </w:r>
          </w:p>
        </w:tc>
      </w:tr>
      <w:tr w:rsidR="00966820" w:rsidRPr="00174400" w14:paraId="49FBC28B" w14:textId="77777777">
        <w:trPr>
          <w:trHeight w:hRule="exact" w:val="340"/>
        </w:trPr>
        <w:tc>
          <w:tcPr>
            <w:tcW w:w="4774" w:type="dxa"/>
            <w:tcBorders>
              <w:top w:val="nil"/>
              <w:left w:val="nil"/>
              <w:bottom w:val="nil"/>
              <w:right w:val="nil"/>
            </w:tcBorders>
            <w:noWrap/>
          </w:tcPr>
          <w:p w14:paraId="0EF3D4E1"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Ukupno</w:t>
            </w:r>
          </w:p>
        </w:tc>
        <w:tc>
          <w:tcPr>
            <w:tcW w:w="1543" w:type="dxa"/>
            <w:tcBorders>
              <w:top w:val="nil"/>
              <w:left w:val="nil"/>
              <w:bottom w:val="nil"/>
              <w:right w:val="nil"/>
            </w:tcBorders>
            <w:vAlign w:val="bottom"/>
          </w:tcPr>
          <w:p w14:paraId="3B3A667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100,0</w:t>
            </w:r>
          </w:p>
        </w:tc>
        <w:tc>
          <w:tcPr>
            <w:tcW w:w="1543" w:type="dxa"/>
            <w:tcBorders>
              <w:top w:val="nil"/>
              <w:left w:val="nil"/>
              <w:bottom w:val="nil"/>
              <w:right w:val="nil"/>
            </w:tcBorders>
            <w:vAlign w:val="bottom"/>
          </w:tcPr>
          <w:p w14:paraId="4A7911C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100,0</w:t>
            </w:r>
          </w:p>
        </w:tc>
        <w:tc>
          <w:tcPr>
            <w:tcW w:w="1544" w:type="dxa"/>
            <w:tcBorders>
              <w:top w:val="nil"/>
              <w:left w:val="nil"/>
              <w:bottom w:val="nil"/>
              <w:right w:val="nil"/>
            </w:tcBorders>
            <w:vAlign w:val="bottom"/>
          </w:tcPr>
          <w:p w14:paraId="21AC14D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100,0</w:t>
            </w:r>
          </w:p>
        </w:tc>
        <w:tc>
          <w:tcPr>
            <w:tcW w:w="1543" w:type="dxa"/>
            <w:tcBorders>
              <w:top w:val="nil"/>
              <w:left w:val="nil"/>
              <w:bottom w:val="nil"/>
              <w:right w:val="nil"/>
            </w:tcBorders>
            <w:vAlign w:val="bottom"/>
          </w:tcPr>
          <w:p w14:paraId="61A8B7F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100,0</w:t>
            </w:r>
          </w:p>
        </w:tc>
        <w:tc>
          <w:tcPr>
            <w:tcW w:w="1543" w:type="dxa"/>
            <w:tcBorders>
              <w:top w:val="nil"/>
              <w:left w:val="nil"/>
              <w:bottom w:val="nil"/>
              <w:right w:val="nil"/>
            </w:tcBorders>
            <w:vAlign w:val="bottom"/>
          </w:tcPr>
          <w:p w14:paraId="20A5CD6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100,0</w:t>
            </w:r>
          </w:p>
        </w:tc>
        <w:tc>
          <w:tcPr>
            <w:tcW w:w="1544" w:type="dxa"/>
            <w:tcBorders>
              <w:top w:val="nil"/>
              <w:left w:val="nil"/>
              <w:bottom w:val="nil"/>
              <w:right w:val="nil"/>
            </w:tcBorders>
            <w:vAlign w:val="bottom"/>
          </w:tcPr>
          <w:p w14:paraId="13C6BAD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100.0</w:t>
            </w:r>
          </w:p>
        </w:tc>
      </w:tr>
      <w:tr w:rsidR="00966820" w:rsidRPr="00174400" w14:paraId="2C4B17AB" w14:textId="77777777">
        <w:trPr>
          <w:trHeight w:val="289"/>
        </w:trPr>
        <w:tc>
          <w:tcPr>
            <w:tcW w:w="14034" w:type="dxa"/>
            <w:gridSpan w:val="7"/>
            <w:tcBorders>
              <w:top w:val="nil"/>
              <w:left w:val="nil"/>
              <w:bottom w:val="nil"/>
              <w:right w:val="nil"/>
            </w:tcBorders>
          </w:tcPr>
          <w:p w14:paraId="5A633DEA" w14:textId="77777777" w:rsidR="00966820" w:rsidRPr="00174400" w:rsidRDefault="00966820" w:rsidP="00FE6D09">
            <w:pPr>
              <w:spacing w:line="245" w:lineRule="auto"/>
              <w:rPr>
                <w:rFonts w:ascii="Calibri" w:hAnsi="Calibri" w:cs="Calibri"/>
                <w:i/>
                <w:iCs/>
                <w:sz w:val="16"/>
                <w:szCs w:val="16"/>
                <w:lang w:val="hr-HR"/>
              </w:rPr>
            </w:pPr>
            <w:r w:rsidRPr="00174400">
              <w:rPr>
                <w:rFonts w:ascii="Calibri" w:hAnsi="Calibri" w:cs="Calibri"/>
                <w:i/>
                <w:iCs/>
                <w:sz w:val="16"/>
                <w:szCs w:val="16"/>
                <w:lang w:val="hr-HR"/>
              </w:rPr>
              <w:t>Izvori: DZS – Statističko izvješće 1502</w:t>
            </w:r>
            <w:r>
              <w:rPr>
                <w:rFonts w:ascii="Calibri" w:hAnsi="Calibri" w:cs="Calibri"/>
                <w:i/>
                <w:iCs/>
                <w:sz w:val="16"/>
                <w:szCs w:val="16"/>
                <w:lang w:val="hr-HR"/>
              </w:rPr>
              <w:t xml:space="preserve"> </w:t>
            </w:r>
            <w:r w:rsidRPr="00174400">
              <w:rPr>
                <w:rFonts w:ascii="Calibri" w:hAnsi="Calibri" w:cs="Calibri"/>
                <w:i/>
                <w:iCs/>
                <w:sz w:val="16"/>
                <w:szCs w:val="16"/>
                <w:lang w:val="hr-HR"/>
              </w:rPr>
              <w:t>Zaposlenost i plaće u 2012.; MRRFEU</w:t>
            </w:r>
          </w:p>
        </w:tc>
      </w:tr>
    </w:tbl>
    <w:p w14:paraId="57D7D6E8" w14:textId="77777777" w:rsidR="00966820" w:rsidRPr="00174400" w:rsidRDefault="00966820" w:rsidP="00EE467F">
      <w:pPr>
        <w:spacing w:line="259" w:lineRule="auto"/>
        <w:jc w:val="both"/>
        <w:rPr>
          <w:rFonts w:ascii="Calibri" w:hAnsi="Calibri" w:cs="Calibri"/>
          <w:b/>
          <w:bCs/>
          <w:lang w:val="hr-HR"/>
        </w:rPr>
        <w:sectPr w:rsidR="00966820" w:rsidRPr="00174400" w:rsidSect="00EE467F">
          <w:pgSz w:w="16838" w:h="11906" w:orient="landscape"/>
          <w:pgMar w:top="1440" w:right="1440" w:bottom="1440" w:left="1440" w:header="708" w:footer="708" w:gutter="0"/>
          <w:cols w:space="708"/>
          <w:docGrid w:linePitch="360"/>
        </w:sectPr>
      </w:pPr>
    </w:p>
    <w:p w14:paraId="0E5C6FAE" w14:textId="77777777" w:rsidR="00966820" w:rsidRDefault="00966820" w:rsidP="00FE6D09">
      <w:pPr>
        <w:pStyle w:val="11-Heading6"/>
        <w:numPr>
          <w:ilvl w:val="0"/>
          <w:numId w:val="0"/>
        </w:numPr>
        <w:spacing w:before="40" w:after="40" w:line="300" w:lineRule="auto"/>
        <w:ind w:left="720"/>
        <w:rPr>
          <w:sz w:val="22"/>
          <w:szCs w:val="22"/>
          <w:lang w:val="hr-HR"/>
        </w:rPr>
      </w:pPr>
    </w:p>
    <w:p w14:paraId="0B35212F" w14:textId="77777777" w:rsidR="00966820" w:rsidRPr="00174400" w:rsidRDefault="00966820" w:rsidP="00FE6D09">
      <w:pPr>
        <w:pStyle w:val="11-Heading6"/>
        <w:numPr>
          <w:ilvl w:val="2"/>
          <w:numId w:val="36"/>
        </w:numPr>
        <w:spacing w:before="40" w:after="40" w:line="300" w:lineRule="auto"/>
        <w:rPr>
          <w:sz w:val="22"/>
          <w:szCs w:val="22"/>
          <w:lang w:val="hr-HR"/>
        </w:rPr>
      </w:pPr>
      <w:bookmarkStart w:id="33" w:name="_Toc396648370"/>
      <w:r w:rsidRPr="00174400">
        <w:rPr>
          <w:sz w:val="22"/>
          <w:szCs w:val="22"/>
          <w:lang w:val="hr-HR"/>
        </w:rPr>
        <w:t>Kretanje broja zaposlenih</w:t>
      </w:r>
      <w:bookmarkEnd w:id="33"/>
    </w:p>
    <w:p w14:paraId="1046B9AE" w14:textId="77777777" w:rsidR="00966820" w:rsidRPr="00174400" w:rsidRDefault="00966820" w:rsidP="00FE6D09">
      <w:pPr>
        <w:spacing w:before="40" w:after="40" w:line="300" w:lineRule="auto"/>
        <w:jc w:val="both"/>
        <w:rPr>
          <w:rFonts w:ascii="Calibri" w:hAnsi="Calibri" w:cs="Calibri"/>
          <w:b/>
          <w:bCs/>
          <w:i/>
          <w:iCs/>
          <w:lang w:val="hr-HR"/>
        </w:rPr>
      </w:pPr>
      <w:r w:rsidRPr="00174400">
        <w:rPr>
          <w:rFonts w:ascii="Calibri" w:hAnsi="Calibri" w:cs="Calibri"/>
          <w:b/>
          <w:bCs/>
          <w:i/>
          <w:iCs/>
          <w:lang w:val="hr-HR"/>
        </w:rPr>
        <w:t>Analiza prema veličini grada</w:t>
      </w:r>
    </w:p>
    <w:p w14:paraId="044E0522"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U Tablici 2.2c) iznesene su promjene u broju zaposlenih po sektorima u urbanim područjima u razdoblju 2009.-2012. Na kretanja je u velikoj mjeri utjecala recesija tijekom spomenutog razdoblja. Međutim, ovo je pitanje potrebno sagledati u kontekstu značajnih strukturnih promjena u hrvatskom gospodarstvu od kraja socijalizma. Iskustvo ostalih europskih ekonomija s recesijom dovelo je do dugoročnijih strukturnih promjena odnosno tranzicije između poljoprivredne, industrijske i uslužne ekonomije.  </w:t>
      </w:r>
    </w:p>
    <w:p w14:paraId="40279051"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Razvidno je da više od tri četvrtine neto promjene u ukupnom broju zaposlenih otpada na sljedeća tri sektora zajedno – prerađivačku industriju, građevinarstvo i trgovinu na veliko/malo. Promjena u tim sektorima podjednaka je bez obzira na veličinu gradova, što pokazuje da je utjecaj recesije na relativnu  gospodarsku ulogu gradova  bio ograničen. </w:t>
      </w:r>
    </w:p>
    <w:p w14:paraId="48D83849"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Kada je riječ o prerađivačkoj industriji, ojačao je relativni položaj gradova srednje veličine kao centara ovog sektora (iako je u njima 2012. godine bilo samo 41.000 radnih mjesta u prerađivačkoj industriji od ukupno 149.000 u istom sektoru na nacionalnoj razini). </w:t>
      </w:r>
    </w:p>
    <w:p w14:paraId="29F41F96"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Prema NKD-u 2007., tri od pet sektora koji odgovaraju uslugama koje stvaraju visoku dodanu vrijednost (informacije i komunikacije, financijske i poslovne usluge) nisu u značajnoj mjeri osjetili učinke recesije, ili su čak zabilježili rast. To se pogotovo odnosi na najveće gradove kod kojih je, kao što je ranije navedeno, udio ovih sektora značajno veći. Kretanje broja zaposlenih u sektoru informacija i komunikacija te poslovnih usluga pokazuje da su mali gradovi i gradovi srednje veličine nadoknadili zaostatak u odnosu na najveće gradove, zahvaljujući iznadprosječnom rastu ili ispodprosječnom padu. </w:t>
      </w:r>
    </w:p>
    <w:p w14:paraId="156C99E2"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Tijekom recesije broj zaposlenih u javnom sektoru porastao je u apsolutnom i relativnom smislu jer je rast u sektoru obrazovanja i zdravstva nadmašio smanjenje broja zaposlenih u javnoj upravi. Rast dva navedena sektora bio je izrazitiji u gradovima srednje veličine i u malim gradovima, nego u najvećim gradovima. </w:t>
      </w:r>
    </w:p>
    <w:p w14:paraId="02582528"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Uvidom u relevantne podatke uočeno je da su sva tri sektora (obrazovanje, zdravstvo i javna uprava) ostvarila rast u Zagrebu, što je očekivano za glavni grad. Međutim, održivost velikog apsolutnog i postotnog rasta u Vinkovcima čini se dvojbenom. Podaci o udjelu zaposlenih u javnom sektoru u manjim gradovima podložniji su promjenama što se u većini slučajeva posljedica relativno malih promjena u apsolutnom broju radnih mjesta.    </w:t>
      </w:r>
    </w:p>
    <w:p w14:paraId="0A962FE6" w14:textId="77777777" w:rsidR="00966820" w:rsidRPr="00174400" w:rsidRDefault="00966820" w:rsidP="00FE6D09">
      <w:pPr>
        <w:spacing w:before="40" w:after="40" w:line="300" w:lineRule="auto"/>
        <w:jc w:val="both"/>
        <w:rPr>
          <w:rFonts w:ascii="Calibri" w:hAnsi="Calibri" w:cs="Calibri"/>
          <w:lang w:val="hr-HR"/>
        </w:rPr>
      </w:pPr>
    </w:p>
    <w:p w14:paraId="3EB83F28" w14:textId="77777777" w:rsidR="00966820" w:rsidRDefault="00966820" w:rsidP="00EE467F">
      <w:pPr>
        <w:spacing w:line="259" w:lineRule="auto"/>
        <w:jc w:val="both"/>
        <w:rPr>
          <w:rFonts w:ascii="Calibri" w:hAnsi="Calibri" w:cs="Calibri"/>
          <w:lang w:val="hr-HR"/>
        </w:rPr>
        <w:sectPr w:rsidR="00966820">
          <w:pgSz w:w="11906" w:h="16838"/>
          <w:pgMar w:top="1440" w:right="1440" w:bottom="1440" w:left="1440" w:header="708" w:footer="708" w:gutter="0"/>
          <w:cols w:space="708"/>
          <w:docGrid w:linePitch="360"/>
        </w:sectPr>
      </w:pPr>
    </w:p>
    <w:p w14:paraId="3D5BBFA2" w14:textId="77777777" w:rsidR="00966820" w:rsidRPr="00174400" w:rsidRDefault="00966820" w:rsidP="00EE467F">
      <w:pPr>
        <w:spacing w:line="259" w:lineRule="auto"/>
        <w:jc w:val="both"/>
        <w:rPr>
          <w:rFonts w:ascii="Calibri" w:hAnsi="Calibri" w:cs="Calibri"/>
          <w:lang w:val="hr-HR"/>
        </w:rPr>
      </w:pPr>
    </w:p>
    <w:tbl>
      <w:tblPr>
        <w:tblW w:w="140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6"/>
        <w:gridCol w:w="1154"/>
        <w:gridCol w:w="1154"/>
        <w:gridCol w:w="1154"/>
        <w:gridCol w:w="1154"/>
        <w:gridCol w:w="1154"/>
        <w:gridCol w:w="1154"/>
        <w:gridCol w:w="1094"/>
        <w:gridCol w:w="1215"/>
      </w:tblGrid>
      <w:tr w:rsidR="00966820" w:rsidRPr="00A4065F" w14:paraId="62F4800B" w14:textId="77777777">
        <w:trPr>
          <w:trHeight w:val="289"/>
        </w:trPr>
        <w:tc>
          <w:tcPr>
            <w:tcW w:w="14019" w:type="dxa"/>
            <w:gridSpan w:val="9"/>
            <w:tcBorders>
              <w:top w:val="nil"/>
              <w:left w:val="nil"/>
              <w:bottom w:val="nil"/>
              <w:right w:val="nil"/>
            </w:tcBorders>
          </w:tcPr>
          <w:p w14:paraId="03D379CE" w14:textId="77777777" w:rsidR="00966820" w:rsidRPr="00174400" w:rsidRDefault="00966820" w:rsidP="00FE6D09">
            <w:pPr>
              <w:spacing w:line="245" w:lineRule="auto"/>
              <w:rPr>
                <w:rFonts w:ascii="Calibri" w:hAnsi="Calibri" w:cs="Calibri"/>
                <w:b/>
                <w:bCs/>
                <w:i/>
                <w:iCs/>
                <w:caps/>
                <w:sz w:val="20"/>
                <w:szCs w:val="20"/>
                <w:lang w:val="hr-HR"/>
              </w:rPr>
            </w:pPr>
            <w:r w:rsidRPr="00174400">
              <w:rPr>
                <w:rFonts w:ascii="Calibri" w:hAnsi="Calibri" w:cs="Calibri"/>
                <w:b/>
                <w:bCs/>
                <w:i/>
                <w:iCs/>
                <w:caps/>
                <w:sz w:val="20"/>
                <w:szCs w:val="20"/>
                <w:lang w:val="hr-HR"/>
              </w:rPr>
              <w:t>TablICA 2.2c): ZAPOSLENI U PRAVNIM OSOBAMA PREMA SektORIMA I VELIČINI GRADA, PROMJENA 2009.-2012., BROJ I UDIO</w:t>
            </w:r>
          </w:p>
        </w:tc>
      </w:tr>
      <w:tr w:rsidR="00966820" w:rsidRPr="00174400" w14:paraId="2BECA047" w14:textId="77777777">
        <w:trPr>
          <w:trHeight w:val="289"/>
        </w:trPr>
        <w:tc>
          <w:tcPr>
            <w:tcW w:w="4786" w:type="dxa"/>
            <w:tcBorders>
              <w:top w:val="nil"/>
              <w:left w:val="nil"/>
              <w:bottom w:val="nil"/>
              <w:right w:val="nil"/>
            </w:tcBorders>
            <w:noWrap/>
          </w:tcPr>
          <w:p w14:paraId="58E10647"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Sektor prema NKD-u 2007.</w:t>
            </w:r>
          </w:p>
        </w:tc>
        <w:tc>
          <w:tcPr>
            <w:tcW w:w="1154" w:type="dxa"/>
            <w:tcBorders>
              <w:top w:val="nil"/>
              <w:left w:val="nil"/>
              <w:bottom w:val="nil"/>
              <w:right w:val="nil"/>
            </w:tcBorders>
            <w:vAlign w:val="bottom"/>
          </w:tcPr>
          <w:p w14:paraId="4BBABB4B"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Najveći</w:t>
            </w:r>
          </w:p>
          <w:p w14:paraId="55AFFC7E"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gradovi (100.000+)</w:t>
            </w:r>
          </w:p>
        </w:tc>
        <w:tc>
          <w:tcPr>
            <w:tcW w:w="1154" w:type="dxa"/>
            <w:tcBorders>
              <w:top w:val="nil"/>
              <w:left w:val="nil"/>
              <w:bottom w:val="nil"/>
              <w:right w:val="nil"/>
            </w:tcBorders>
            <w:vAlign w:val="bottom"/>
          </w:tcPr>
          <w:p w14:paraId="5B765C37"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Gradovi srednje veličine (35.000-100.000)</w:t>
            </w:r>
          </w:p>
        </w:tc>
        <w:tc>
          <w:tcPr>
            <w:tcW w:w="1154" w:type="dxa"/>
            <w:tcBorders>
              <w:top w:val="nil"/>
              <w:left w:val="nil"/>
              <w:bottom w:val="nil"/>
              <w:right w:val="nil"/>
            </w:tcBorders>
            <w:vAlign w:val="bottom"/>
          </w:tcPr>
          <w:p w14:paraId="66BCA024"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Mali gradovi</w:t>
            </w:r>
          </w:p>
          <w:p w14:paraId="6D587013"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(10.000-35.000)</w:t>
            </w:r>
          </w:p>
        </w:tc>
        <w:tc>
          <w:tcPr>
            <w:tcW w:w="1154" w:type="dxa"/>
            <w:tcBorders>
              <w:top w:val="nil"/>
              <w:left w:val="nil"/>
              <w:bottom w:val="nil"/>
              <w:right w:val="nil"/>
            </w:tcBorders>
            <w:vAlign w:val="bottom"/>
          </w:tcPr>
          <w:p w14:paraId="74D0716D"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Ukupno</w:t>
            </w:r>
          </w:p>
        </w:tc>
        <w:tc>
          <w:tcPr>
            <w:tcW w:w="1154" w:type="dxa"/>
            <w:tcBorders>
              <w:top w:val="nil"/>
              <w:left w:val="nil"/>
              <w:bottom w:val="nil"/>
              <w:right w:val="nil"/>
            </w:tcBorders>
            <w:noWrap/>
            <w:vAlign w:val="bottom"/>
          </w:tcPr>
          <w:p w14:paraId="7B9C4B6B"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Najveći</w:t>
            </w:r>
          </w:p>
          <w:p w14:paraId="36064C92" w14:textId="77777777" w:rsidR="0096682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 xml:space="preserve"> gradovi (100.000+)</w:t>
            </w:r>
          </w:p>
          <w:p w14:paraId="2AB44AE4" w14:textId="77777777" w:rsidR="00966820" w:rsidRPr="00174400" w:rsidRDefault="00966820" w:rsidP="00FE6D09">
            <w:pPr>
              <w:spacing w:line="245" w:lineRule="auto"/>
              <w:jc w:val="center"/>
              <w:rPr>
                <w:rFonts w:ascii="Calibri" w:hAnsi="Calibri" w:cs="Calibri"/>
                <w:i/>
                <w:iCs/>
                <w:sz w:val="20"/>
                <w:szCs w:val="20"/>
                <w:lang w:val="hr-HR"/>
              </w:rPr>
            </w:pPr>
            <w:r>
              <w:rPr>
                <w:rFonts w:ascii="Calibri" w:hAnsi="Calibri" w:cs="Calibri"/>
                <w:i/>
                <w:iCs/>
                <w:sz w:val="20"/>
                <w:szCs w:val="20"/>
                <w:lang w:val="hr-HR"/>
              </w:rPr>
              <w:t>(%)</w:t>
            </w:r>
          </w:p>
        </w:tc>
        <w:tc>
          <w:tcPr>
            <w:tcW w:w="1154" w:type="dxa"/>
            <w:tcBorders>
              <w:top w:val="nil"/>
              <w:left w:val="nil"/>
              <w:bottom w:val="nil"/>
              <w:right w:val="nil"/>
            </w:tcBorders>
            <w:noWrap/>
            <w:vAlign w:val="bottom"/>
          </w:tcPr>
          <w:p w14:paraId="61A9DC1A" w14:textId="77777777" w:rsidR="0096682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Gradovi srednje veličine (35.000-100.000)</w:t>
            </w:r>
          </w:p>
          <w:p w14:paraId="4C6DB207" w14:textId="77777777" w:rsidR="00966820" w:rsidRPr="00174400" w:rsidRDefault="00966820" w:rsidP="00FE6D09">
            <w:pPr>
              <w:spacing w:line="245" w:lineRule="auto"/>
              <w:jc w:val="center"/>
              <w:rPr>
                <w:rFonts w:ascii="Calibri" w:hAnsi="Calibri" w:cs="Calibri"/>
                <w:i/>
                <w:iCs/>
                <w:sz w:val="20"/>
                <w:szCs w:val="20"/>
                <w:lang w:val="hr-HR"/>
              </w:rPr>
            </w:pPr>
            <w:r>
              <w:rPr>
                <w:rFonts w:ascii="Calibri" w:hAnsi="Calibri" w:cs="Calibri"/>
                <w:i/>
                <w:iCs/>
                <w:sz w:val="20"/>
                <w:szCs w:val="20"/>
                <w:lang w:val="hr-HR"/>
              </w:rPr>
              <w:t>(%)</w:t>
            </w:r>
          </w:p>
        </w:tc>
        <w:tc>
          <w:tcPr>
            <w:tcW w:w="1094" w:type="dxa"/>
            <w:tcBorders>
              <w:top w:val="nil"/>
              <w:left w:val="nil"/>
              <w:bottom w:val="nil"/>
              <w:right w:val="nil"/>
            </w:tcBorders>
            <w:noWrap/>
            <w:vAlign w:val="bottom"/>
          </w:tcPr>
          <w:p w14:paraId="2753958E"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Mali gradovi</w:t>
            </w:r>
          </w:p>
          <w:p w14:paraId="4C9D2859" w14:textId="77777777" w:rsidR="0096682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(10.000-35.000)</w:t>
            </w:r>
          </w:p>
          <w:p w14:paraId="4421CE46" w14:textId="77777777" w:rsidR="00966820" w:rsidRPr="00174400" w:rsidRDefault="00966820" w:rsidP="00FE6D09">
            <w:pPr>
              <w:spacing w:line="245" w:lineRule="auto"/>
              <w:jc w:val="center"/>
              <w:rPr>
                <w:rFonts w:ascii="Calibri" w:hAnsi="Calibri" w:cs="Calibri"/>
                <w:i/>
                <w:iCs/>
                <w:sz w:val="20"/>
                <w:szCs w:val="20"/>
                <w:lang w:val="hr-HR"/>
              </w:rPr>
            </w:pPr>
            <w:r>
              <w:rPr>
                <w:rFonts w:ascii="Calibri" w:hAnsi="Calibri" w:cs="Calibri"/>
                <w:i/>
                <w:iCs/>
                <w:sz w:val="20"/>
                <w:szCs w:val="20"/>
                <w:lang w:val="hr-HR"/>
              </w:rPr>
              <w:t>(%)</w:t>
            </w:r>
          </w:p>
        </w:tc>
        <w:tc>
          <w:tcPr>
            <w:tcW w:w="1215" w:type="dxa"/>
            <w:tcBorders>
              <w:top w:val="nil"/>
              <w:left w:val="nil"/>
              <w:bottom w:val="nil"/>
              <w:right w:val="nil"/>
            </w:tcBorders>
            <w:noWrap/>
            <w:vAlign w:val="bottom"/>
          </w:tcPr>
          <w:p w14:paraId="5FF33B81" w14:textId="77777777" w:rsidR="0096682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Ukupno</w:t>
            </w:r>
          </w:p>
          <w:p w14:paraId="113EA92B" w14:textId="77777777" w:rsidR="00966820" w:rsidRPr="00174400" w:rsidRDefault="00966820" w:rsidP="00FE6D09">
            <w:pPr>
              <w:spacing w:line="245" w:lineRule="auto"/>
              <w:jc w:val="center"/>
              <w:rPr>
                <w:rFonts w:ascii="Calibri" w:hAnsi="Calibri" w:cs="Calibri"/>
                <w:i/>
                <w:iCs/>
                <w:sz w:val="20"/>
                <w:szCs w:val="20"/>
                <w:lang w:val="hr-HR"/>
              </w:rPr>
            </w:pPr>
            <w:r>
              <w:rPr>
                <w:rFonts w:ascii="Calibri" w:hAnsi="Calibri" w:cs="Calibri"/>
                <w:i/>
                <w:iCs/>
                <w:sz w:val="20"/>
                <w:szCs w:val="20"/>
                <w:lang w:val="hr-HR"/>
              </w:rPr>
              <w:t>(%)</w:t>
            </w:r>
          </w:p>
        </w:tc>
      </w:tr>
      <w:tr w:rsidR="00966820" w:rsidRPr="00174400" w14:paraId="263642A6" w14:textId="77777777">
        <w:trPr>
          <w:trHeight w:hRule="exact" w:val="340"/>
        </w:trPr>
        <w:tc>
          <w:tcPr>
            <w:tcW w:w="4786" w:type="dxa"/>
            <w:tcBorders>
              <w:top w:val="nil"/>
              <w:left w:val="nil"/>
              <w:bottom w:val="nil"/>
              <w:right w:val="nil"/>
            </w:tcBorders>
            <w:noWrap/>
          </w:tcPr>
          <w:p w14:paraId="2FCD8C7A"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Poljoprivreda, šumarstvo i ribarstvo</w:t>
            </w:r>
          </w:p>
        </w:tc>
        <w:tc>
          <w:tcPr>
            <w:tcW w:w="1154" w:type="dxa"/>
            <w:tcBorders>
              <w:top w:val="nil"/>
              <w:left w:val="nil"/>
              <w:bottom w:val="nil"/>
              <w:right w:val="nil"/>
            </w:tcBorders>
            <w:vAlign w:val="bottom"/>
          </w:tcPr>
          <w:p w14:paraId="7B92DF2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-85</w:t>
            </w:r>
          </w:p>
        </w:tc>
        <w:tc>
          <w:tcPr>
            <w:tcW w:w="1154" w:type="dxa"/>
            <w:tcBorders>
              <w:top w:val="nil"/>
              <w:left w:val="nil"/>
              <w:bottom w:val="nil"/>
              <w:right w:val="nil"/>
            </w:tcBorders>
            <w:vAlign w:val="bottom"/>
          </w:tcPr>
          <w:p w14:paraId="4C87321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1128</w:t>
            </w:r>
          </w:p>
        </w:tc>
        <w:tc>
          <w:tcPr>
            <w:tcW w:w="1154" w:type="dxa"/>
            <w:tcBorders>
              <w:top w:val="nil"/>
              <w:left w:val="nil"/>
              <w:bottom w:val="nil"/>
              <w:right w:val="nil"/>
            </w:tcBorders>
            <w:vAlign w:val="bottom"/>
          </w:tcPr>
          <w:p w14:paraId="799A215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-74</w:t>
            </w:r>
          </w:p>
        </w:tc>
        <w:tc>
          <w:tcPr>
            <w:tcW w:w="1154" w:type="dxa"/>
            <w:tcBorders>
              <w:top w:val="nil"/>
              <w:left w:val="nil"/>
              <w:bottom w:val="nil"/>
              <w:right w:val="nil"/>
            </w:tcBorders>
            <w:vAlign w:val="bottom"/>
          </w:tcPr>
          <w:p w14:paraId="28FD867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969</w:t>
            </w:r>
          </w:p>
        </w:tc>
        <w:tc>
          <w:tcPr>
            <w:tcW w:w="1154" w:type="dxa"/>
            <w:tcBorders>
              <w:top w:val="nil"/>
              <w:left w:val="nil"/>
              <w:bottom w:val="nil"/>
              <w:right w:val="nil"/>
            </w:tcBorders>
            <w:noWrap/>
            <w:vAlign w:val="bottom"/>
          </w:tcPr>
          <w:p w14:paraId="211C028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-4,8</w:t>
            </w:r>
          </w:p>
        </w:tc>
        <w:tc>
          <w:tcPr>
            <w:tcW w:w="1154" w:type="dxa"/>
            <w:tcBorders>
              <w:top w:val="nil"/>
              <w:left w:val="nil"/>
              <w:bottom w:val="nil"/>
              <w:right w:val="nil"/>
            </w:tcBorders>
            <w:noWrap/>
            <w:vAlign w:val="bottom"/>
          </w:tcPr>
          <w:p w14:paraId="4A9AE97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32,0</w:t>
            </w:r>
          </w:p>
        </w:tc>
        <w:tc>
          <w:tcPr>
            <w:tcW w:w="1094" w:type="dxa"/>
            <w:tcBorders>
              <w:top w:val="nil"/>
              <w:left w:val="nil"/>
              <w:bottom w:val="nil"/>
              <w:right w:val="nil"/>
            </w:tcBorders>
            <w:noWrap/>
            <w:vAlign w:val="bottom"/>
          </w:tcPr>
          <w:p w14:paraId="33FA3E1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w:t>
            </w:r>
          </w:p>
        </w:tc>
        <w:tc>
          <w:tcPr>
            <w:tcW w:w="1215" w:type="dxa"/>
            <w:tcBorders>
              <w:top w:val="nil"/>
              <w:left w:val="nil"/>
              <w:bottom w:val="nil"/>
              <w:right w:val="nil"/>
            </w:tcBorders>
            <w:noWrap/>
            <w:vAlign w:val="bottom"/>
          </w:tcPr>
          <w:p w14:paraId="222CA80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w:t>
            </w:r>
            <w:proofErr w:type="spellStart"/>
            <w:r w:rsidRPr="00174400">
              <w:rPr>
                <w:rFonts w:ascii="Calibri" w:hAnsi="Calibri" w:cs="Calibri"/>
                <w:i/>
                <w:iCs/>
                <w:color w:val="000000"/>
                <w:sz w:val="20"/>
                <w:szCs w:val="20"/>
                <w:lang w:val="hr-HR"/>
              </w:rPr>
              <w:t>8</w:t>
            </w:r>
            <w:proofErr w:type="spellEnd"/>
          </w:p>
        </w:tc>
      </w:tr>
      <w:tr w:rsidR="00966820" w:rsidRPr="00174400" w14:paraId="4DE9351B" w14:textId="77777777">
        <w:trPr>
          <w:trHeight w:hRule="exact" w:val="340"/>
        </w:trPr>
        <w:tc>
          <w:tcPr>
            <w:tcW w:w="4786" w:type="dxa"/>
            <w:tcBorders>
              <w:top w:val="nil"/>
              <w:left w:val="nil"/>
              <w:bottom w:val="nil"/>
              <w:right w:val="nil"/>
            </w:tcBorders>
            <w:noWrap/>
          </w:tcPr>
          <w:p w14:paraId="0AA79FB1"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Rudarstvo i vađenje</w:t>
            </w:r>
          </w:p>
        </w:tc>
        <w:tc>
          <w:tcPr>
            <w:tcW w:w="1154" w:type="dxa"/>
            <w:tcBorders>
              <w:top w:val="nil"/>
              <w:left w:val="nil"/>
              <w:bottom w:val="nil"/>
              <w:right w:val="nil"/>
            </w:tcBorders>
            <w:vAlign w:val="bottom"/>
          </w:tcPr>
          <w:p w14:paraId="5BA6046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-1921</w:t>
            </w:r>
          </w:p>
        </w:tc>
        <w:tc>
          <w:tcPr>
            <w:tcW w:w="1154" w:type="dxa"/>
            <w:tcBorders>
              <w:top w:val="nil"/>
              <w:left w:val="nil"/>
              <w:bottom w:val="nil"/>
              <w:right w:val="nil"/>
            </w:tcBorders>
            <w:vAlign w:val="bottom"/>
          </w:tcPr>
          <w:p w14:paraId="0B0462C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-203</w:t>
            </w:r>
          </w:p>
        </w:tc>
        <w:tc>
          <w:tcPr>
            <w:tcW w:w="1154" w:type="dxa"/>
            <w:tcBorders>
              <w:top w:val="nil"/>
              <w:left w:val="nil"/>
              <w:bottom w:val="nil"/>
              <w:right w:val="nil"/>
            </w:tcBorders>
            <w:vAlign w:val="bottom"/>
          </w:tcPr>
          <w:p w14:paraId="424E20F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-291</w:t>
            </w:r>
          </w:p>
        </w:tc>
        <w:tc>
          <w:tcPr>
            <w:tcW w:w="1154" w:type="dxa"/>
            <w:tcBorders>
              <w:top w:val="nil"/>
              <w:left w:val="nil"/>
              <w:bottom w:val="nil"/>
              <w:right w:val="nil"/>
            </w:tcBorders>
            <w:vAlign w:val="bottom"/>
          </w:tcPr>
          <w:p w14:paraId="4A53982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-2415</w:t>
            </w:r>
          </w:p>
        </w:tc>
        <w:tc>
          <w:tcPr>
            <w:tcW w:w="1154" w:type="dxa"/>
            <w:tcBorders>
              <w:top w:val="nil"/>
              <w:left w:val="nil"/>
              <w:bottom w:val="nil"/>
              <w:right w:val="nil"/>
            </w:tcBorders>
            <w:noWrap/>
            <w:vAlign w:val="bottom"/>
          </w:tcPr>
          <w:p w14:paraId="04018DC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-54,9</w:t>
            </w:r>
          </w:p>
        </w:tc>
        <w:tc>
          <w:tcPr>
            <w:tcW w:w="1154" w:type="dxa"/>
            <w:tcBorders>
              <w:top w:val="nil"/>
              <w:left w:val="nil"/>
              <w:bottom w:val="nil"/>
              <w:right w:val="nil"/>
            </w:tcBorders>
            <w:noWrap/>
            <w:vAlign w:val="bottom"/>
          </w:tcPr>
          <w:p w14:paraId="4AA9C5B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-40,2</w:t>
            </w:r>
          </w:p>
        </w:tc>
        <w:tc>
          <w:tcPr>
            <w:tcW w:w="1094" w:type="dxa"/>
            <w:tcBorders>
              <w:top w:val="nil"/>
              <w:left w:val="nil"/>
              <w:bottom w:val="nil"/>
              <w:right w:val="nil"/>
            </w:tcBorders>
            <w:noWrap/>
            <w:vAlign w:val="bottom"/>
          </w:tcPr>
          <w:p w14:paraId="6E11F76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-13,8</w:t>
            </w:r>
          </w:p>
        </w:tc>
        <w:tc>
          <w:tcPr>
            <w:tcW w:w="1215" w:type="dxa"/>
            <w:tcBorders>
              <w:top w:val="nil"/>
              <w:left w:val="nil"/>
              <w:bottom w:val="nil"/>
              <w:right w:val="nil"/>
            </w:tcBorders>
            <w:noWrap/>
            <w:vAlign w:val="bottom"/>
          </w:tcPr>
          <w:p w14:paraId="424E38E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-39,5</w:t>
            </w:r>
          </w:p>
        </w:tc>
      </w:tr>
      <w:tr w:rsidR="00966820" w:rsidRPr="00174400" w14:paraId="2E83C4D4" w14:textId="77777777">
        <w:trPr>
          <w:trHeight w:hRule="exact" w:val="340"/>
        </w:trPr>
        <w:tc>
          <w:tcPr>
            <w:tcW w:w="4786" w:type="dxa"/>
            <w:tcBorders>
              <w:top w:val="nil"/>
              <w:left w:val="nil"/>
              <w:bottom w:val="nil"/>
              <w:right w:val="nil"/>
            </w:tcBorders>
            <w:noWrap/>
          </w:tcPr>
          <w:p w14:paraId="06A72215"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Prerađivačka industrija</w:t>
            </w:r>
          </w:p>
        </w:tc>
        <w:tc>
          <w:tcPr>
            <w:tcW w:w="1154" w:type="dxa"/>
            <w:tcBorders>
              <w:top w:val="nil"/>
              <w:left w:val="nil"/>
              <w:bottom w:val="nil"/>
              <w:right w:val="nil"/>
            </w:tcBorders>
            <w:vAlign w:val="bottom"/>
          </w:tcPr>
          <w:p w14:paraId="54D327D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-10599</w:t>
            </w:r>
          </w:p>
        </w:tc>
        <w:tc>
          <w:tcPr>
            <w:tcW w:w="1154" w:type="dxa"/>
            <w:tcBorders>
              <w:top w:val="nil"/>
              <w:left w:val="nil"/>
              <w:bottom w:val="nil"/>
              <w:right w:val="nil"/>
            </w:tcBorders>
            <w:vAlign w:val="bottom"/>
          </w:tcPr>
          <w:p w14:paraId="43AD37E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-4553</w:t>
            </w:r>
          </w:p>
        </w:tc>
        <w:tc>
          <w:tcPr>
            <w:tcW w:w="1154" w:type="dxa"/>
            <w:tcBorders>
              <w:top w:val="nil"/>
              <w:left w:val="nil"/>
              <w:bottom w:val="nil"/>
              <w:right w:val="nil"/>
            </w:tcBorders>
            <w:vAlign w:val="bottom"/>
          </w:tcPr>
          <w:p w14:paraId="6745907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-9793</w:t>
            </w:r>
          </w:p>
        </w:tc>
        <w:tc>
          <w:tcPr>
            <w:tcW w:w="1154" w:type="dxa"/>
            <w:tcBorders>
              <w:top w:val="nil"/>
              <w:left w:val="nil"/>
              <w:bottom w:val="nil"/>
              <w:right w:val="nil"/>
            </w:tcBorders>
            <w:vAlign w:val="bottom"/>
          </w:tcPr>
          <w:p w14:paraId="72C454B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-24945</w:t>
            </w:r>
          </w:p>
        </w:tc>
        <w:tc>
          <w:tcPr>
            <w:tcW w:w="1154" w:type="dxa"/>
            <w:tcBorders>
              <w:top w:val="nil"/>
              <w:left w:val="nil"/>
              <w:bottom w:val="nil"/>
              <w:right w:val="nil"/>
            </w:tcBorders>
            <w:noWrap/>
            <w:vAlign w:val="bottom"/>
          </w:tcPr>
          <w:p w14:paraId="70F2B36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-15,6</w:t>
            </w:r>
          </w:p>
        </w:tc>
        <w:tc>
          <w:tcPr>
            <w:tcW w:w="1154" w:type="dxa"/>
            <w:tcBorders>
              <w:top w:val="nil"/>
              <w:left w:val="nil"/>
              <w:bottom w:val="nil"/>
              <w:right w:val="nil"/>
            </w:tcBorders>
            <w:noWrap/>
            <w:vAlign w:val="bottom"/>
          </w:tcPr>
          <w:p w14:paraId="29D8E51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-10,1</w:t>
            </w:r>
          </w:p>
        </w:tc>
        <w:tc>
          <w:tcPr>
            <w:tcW w:w="1094" w:type="dxa"/>
            <w:tcBorders>
              <w:top w:val="nil"/>
              <w:left w:val="nil"/>
              <w:bottom w:val="nil"/>
              <w:right w:val="nil"/>
            </w:tcBorders>
            <w:noWrap/>
            <w:vAlign w:val="bottom"/>
          </w:tcPr>
          <w:p w14:paraId="00DA3EA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-16,0</w:t>
            </w:r>
          </w:p>
        </w:tc>
        <w:tc>
          <w:tcPr>
            <w:tcW w:w="1215" w:type="dxa"/>
            <w:tcBorders>
              <w:top w:val="nil"/>
              <w:left w:val="nil"/>
              <w:bottom w:val="nil"/>
              <w:right w:val="nil"/>
            </w:tcBorders>
            <w:noWrap/>
            <w:vAlign w:val="bottom"/>
          </w:tcPr>
          <w:p w14:paraId="4FA2AAE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-14,3</w:t>
            </w:r>
          </w:p>
        </w:tc>
      </w:tr>
      <w:tr w:rsidR="00966820" w:rsidRPr="00174400" w14:paraId="1C1BA19F" w14:textId="77777777">
        <w:trPr>
          <w:trHeight w:hRule="exact" w:val="340"/>
        </w:trPr>
        <w:tc>
          <w:tcPr>
            <w:tcW w:w="4786" w:type="dxa"/>
            <w:tcBorders>
              <w:top w:val="nil"/>
              <w:left w:val="nil"/>
              <w:bottom w:val="nil"/>
              <w:right w:val="nil"/>
            </w:tcBorders>
            <w:noWrap/>
          </w:tcPr>
          <w:p w14:paraId="1022B496"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Opskrba električnom energijom, plinom i parom</w:t>
            </w:r>
          </w:p>
        </w:tc>
        <w:tc>
          <w:tcPr>
            <w:tcW w:w="1154" w:type="dxa"/>
            <w:tcBorders>
              <w:top w:val="nil"/>
              <w:left w:val="nil"/>
              <w:bottom w:val="nil"/>
              <w:right w:val="nil"/>
            </w:tcBorders>
            <w:vAlign w:val="bottom"/>
          </w:tcPr>
          <w:p w14:paraId="1E76A17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-370</w:t>
            </w:r>
          </w:p>
        </w:tc>
        <w:tc>
          <w:tcPr>
            <w:tcW w:w="1154" w:type="dxa"/>
            <w:tcBorders>
              <w:top w:val="nil"/>
              <w:left w:val="nil"/>
              <w:bottom w:val="nil"/>
              <w:right w:val="nil"/>
            </w:tcBorders>
            <w:vAlign w:val="bottom"/>
          </w:tcPr>
          <w:p w14:paraId="481DADF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-22</w:t>
            </w:r>
          </w:p>
        </w:tc>
        <w:tc>
          <w:tcPr>
            <w:tcW w:w="1154" w:type="dxa"/>
            <w:tcBorders>
              <w:top w:val="nil"/>
              <w:left w:val="nil"/>
              <w:bottom w:val="nil"/>
              <w:right w:val="nil"/>
            </w:tcBorders>
            <w:vAlign w:val="bottom"/>
          </w:tcPr>
          <w:p w14:paraId="35A8DFF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-32</w:t>
            </w:r>
          </w:p>
        </w:tc>
        <w:tc>
          <w:tcPr>
            <w:tcW w:w="1154" w:type="dxa"/>
            <w:tcBorders>
              <w:top w:val="nil"/>
              <w:left w:val="nil"/>
              <w:bottom w:val="nil"/>
              <w:right w:val="nil"/>
            </w:tcBorders>
            <w:vAlign w:val="bottom"/>
          </w:tcPr>
          <w:p w14:paraId="2AA4AF6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-424</w:t>
            </w:r>
          </w:p>
        </w:tc>
        <w:tc>
          <w:tcPr>
            <w:tcW w:w="1154" w:type="dxa"/>
            <w:tcBorders>
              <w:top w:val="nil"/>
              <w:left w:val="nil"/>
              <w:bottom w:val="nil"/>
              <w:right w:val="nil"/>
            </w:tcBorders>
            <w:noWrap/>
            <w:vAlign w:val="bottom"/>
          </w:tcPr>
          <w:p w14:paraId="0AEA678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-5,7</w:t>
            </w:r>
          </w:p>
        </w:tc>
        <w:tc>
          <w:tcPr>
            <w:tcW w:w="1154" w:type="dxa"/>
            <w:tcBorders>
              <w:top w:val="nil"/>
              <w:left w:val="nil"/>
              <w:bottom w:val="nil"/>
              <w:right w:val="nil"/>
            </w:tcBorders>
            <w:noWrap/>
            <w:vAlign w:val="bottom"/>
          </w:tcPr>
          <w:p w14:paraId="5D93513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-0,7</w:t>
            </w:r>
          </w:p>
        </w:tc>
        <w:tc>
          <w:tcPr>
            <w:tcW w:w="1094" w:type="dxa"/>
            <w:tcBorders>
              <w:top w:val="nil"/>
              <w:left w:val="nil"/>
              <w:bottom w:val="nil"/>
              <w:right w:val="nil"/>
            </w:tcBorders>
            <w:noWrap/>
            <w:vAlign w:val="bottom"/>
          </w:tcPr>
          <w:p w14:paraId="77A0296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-0,9</w:t>
            </w:r>
          </w:p>
        </w:tc>
        <w:tc>
          <w:tcPr>
            <w:tcW w:w="1215" w:type="dxa"/>
            <w:tcBorders>
              <w:top w:val="nil"/>
              <w:left w:val="nil"/>
              <w:bottom w:val="nil"/>
              <w:right w:val="nil"/>
            </w:tcBorders>
            <w:noWrap/>
            <w:vAlign w:val="bottom"/>
          </w:tcPr>
          <w:p w14:paraId="566281D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-3,2</w:t>
            </w:r>
          </w:p>
        </w:tc>
      </w:tr>
      <w:tr w:rsidR="00966820" w:rsidRPr="00174400" w14:paraId="04C080B5" w14:textId="77777777">
        <w:trPr>
          <w:trHeight w:hRule="exact" w:val="340"/>
        </w:trPr>
        <w:tc>
          <w:tcPr>
            <w:tcW w:w="4786" w:type="dxa"/>
            <w:tcBorders>
              <w:top w:val="nil"/>
              <w:left w:val="nil"/>
              <w:bottom w:val="nil"/>
              <w:right w:val="nil"/>
            </w:tcBorders>
            <w:noWrap/>
          </w:tcPr>
          <w:p w14:paraId="6B14110C"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 xml:space="preserve">Opskrba vodom; uklanjanje </w:t>
            </w:r>
            <w:proofErr w:type="spellStart"/>
            <w:r w:rsidRPr="00174400">
              <w:rPr>
                <w:rFonts w:ascii="Calibri" w:hAnsi="Calibri" w:cs="Calibri"/>
                <w:i/>
                <w:iCs/>
                <w:sz w:val="20"/>
                <w:szCs w:val="20"/>
                <w:lang w:val="hr-HR"/>
              </w:rPr>
              <w:t>otp</w:t>
            </w:r>
            <w:proofErr w:type="spellEnd"/>
            <w:r w:rsidRPr="00174400">
              <w:rPr>
                <w:rFonts w:ascii="Calibri" w:hAnsi="Calibri" w:cs="Calibri"/>
                <w:i/>
                <w:iCs/>
                <w:sz w:val="20"/>
                <w:szCs w:val="20"/>
                <w:lang w:val="hr-HR"/>
              </w:rPr>
              <w:t xml:space="preserve">. voda, </w:t>
            </w:r>
            <w:proofErr w:type="spellStart"/>
            <w:r w:rsidRPr="00174400">
              <w:rPr>
                <w:rFonts w:ascii="Calibri" w:hAnsi="Calibri" w:cs="Calibri"/>
                <w:i/>
                <w:iCs/>
                <w:sz w:val="20"/>
                <w:szCs w:val="20"/>
                <w:lang w:val="hr-HR"/>
              </w:rPr>
              <w:t>gospod</w:t>
            </w:r>
            <w:proofErr w:type="spellEnd"/>
            <w:r w:rsidRPr="00174400">
              <w:rPr>
                <w:rFonts w:ascii="Calibri" w:hAnsi="Calibri" w:cs="Calibri"/>
                <w:i/>
                <w:iCs/>
                <w:sz w:val="20"/>
                <w:szCs w:val="20"/>
                <w:lang w:val="hr-HR"/>
              </w:rPr>
              <w:t>. otpadom</w:t>
            </w:r>
          </w:p>
        </w:tc>
        <w:tc>
          <w:tcPr>
            <w:tcW w:w="1154" w:type="dxa"/>
            <w:tcBorders>
              <w:top w:val="nil"/>
              <w:left w:val="nil"/>
              <w:bottom w:val="nil"/>
              <w:right w:val="nil"/>
            </w:tcBorders>
            <w:vAlign w:val="bottom"/>
          </w:tcPr>
          <w:p w14:paraId="7BDEF3B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-364</w:t>
            </w:r>
          </w:p>
        </w:tc>
        <w:tc>
          <w:tcPr>
            <w:tcW w:w="1154" w:type="dxa"/>
            <w:tcBorders>
              <w:top w:val="nil"/>
              <w:left w:val="nil"/>
              <w:bottom w:val="nil"/>
              <w:right w:val="nil"/>
            </w:tcBorders>
            <w:vAlign w:val="bottom"/>
          </w:tcPr>
          <w:p w14:paraId="3338A52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262</w:t>
            </w:r>
          </w:p>
        </w:tc>
        <w:tc>
          <w:tcPr>
            <w:tcW w:w="1154" w:type="dxa"/>
            <w:tcBorders>
              <w:top w:val="nil"/>
              <w:left w:val="nil"/>
              <w:bottom w:val="nil"/>
              <w:right w:val="nil"/>
            </w:tcBorders>
            <w:vAlign w:val="bottom"/>
          </w:tcPr>
          <w:p w14:paraId="1F246B6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139</w:t>
            </w:r>
          </w:p>
        </w:tc>
        <w:tc>
          <w:tcPr>
            <w:tcW w:w="1154" w:type="dxa"/>
            <w:tcBorders>
              <w:top w:val="nil"/>
              <w:left w:val="nil"/>
              <w:bottom w:val="nil"/>
              <w:right w:val="nil"/>
            </w:tcBorders>
            <w:vAlign w:val="bottom"/>
          </w:tcPr>
          <w:p w14:paraId="5339755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37</w:t>
            </w:r>
          </w:p>
        </w:tc>
        <w:tc>
          <w:tcPr>
            <w:tcW w:w="1154" w:type="dxa"/>
            <w:tcBorders>
              <w:top w:val="nil"/>
              <w:left w:val="nil"/>
              <w:bottom w:val="nil"/>
              <w:right w:val="nil"/>
            </w:tcBorders>
            <w:noWrap/>
            <w:vAlign w:val="bottom"/>
          </w:tcPr>
          <w:p w14:paraId="5E58189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-5,7</w:t>
            </w:r>
          </w:p>
        </w:tc>
        <w:tc>
          <w:tcPr>
            <w:tcW w:w="1154" w:type="dxa"/>
            <w:tcBorders>
              <w:top w:val="nil"/>
              <w:left w:val="nil"/>
              <w:bottom w:val="nil"/>
              <w:right w:val="nil"/>
            </w:tcBorders>
            <w:noWrap/>
            <w:vAlign w:val="bottom"/>
          </w:tcPr>
          <w:p w14:paraId="74B3842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5,9</w:t>
            </w:r>
          </w:p>
        </w:tc>
        <w:tc>
          <w:tcPr>
            <w:tcW w:w="1094" w:type="dxa"/>
            <w:tcBorders>
              <w:top w:val="nil"/>
              <w:left w:val="nil"/>
              <w:bottom w:val="nil"/>
              <w:right w:val="nil"/>
            </w:tcBorders>
            <w:noWrap/>
            <w:vAlign w:val="bottom"/>
          </w:tcPr>
          <w:p w14:paraId="25E2F58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2,5</w:t>
            </w:r>
          </w:p>
        </w:tc>
        <w:tc>
          <w:tcPr>
            <w:tcW w:w="1215" w:type="dxa"/>
            <w:tcBorders>
              <w:top w:val="nil"/>
              <w:left w:val="nil"/>
              <w:bottom w:val="nil"/>
              <w:right w:val="nil"/>
            </w:tcBorders>
            <w:noWrap/>
            <w:vAlign w:val="bottom"/>
          </w:tcPr>
          <w:p w14:paraId="0EF2695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0,2</w:t>
            </w:r>
          </w:p>
        </w:tc>
      </w:tr>
      <w:tr w:rsidR="00966820" w:rsidRPr="00174400" w14:paraId="5E07FE86" w14:textId="77777777">
        <w:trPr>
          <w:trHeight w:hRule="exact" w:val="340"/>
        </w:trPr>
        <w:tc>
          <w:tcPr>
            <w:tcW w:w="4786" w:type="dxa"/>
            <w:tcBorders>
              <w:top w:val="nil"/>
              <w:left w:val="nil"/>
              <w:bottom w:val="nil"/>
              <w:right w:val="nil"/>
            </w:tcBorders>
            <w:noWrap/>
          </w:tcPr>
          <w:p w14:paraId="68165F84"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Građevinarstvo</w:t>
            </w:r>
          </w:p>
        </w:tc>
        <w:tc>
          <w:tcPr>
            <w:tcW w:w="1154" w:type="dxa"/>
            <w:tcBorders>
              <w:top w:val="nil"/>
              <w:left w:val="nil"/>
              <w:bottom w:val="nil"/>
              <w:right w:val="nil"/>
            </w:tcBorders>
            <w:vAlign w:val="bottom"/>
          </w:tcPr>
          <w:p w14:paraId="3D5B3AE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-13223</w:t>
            </w:r>
          </w:p>
        </w:tc>
        <w:tc>
          <w:tcPr>
            <w:tcW w:w="1154" w:type="dxa"/>
            <w:tcBorders>
              <w:top w:val="nil"/>
              <w:left w:val="nil"/>
              <w:bottom w:val="nil"/>
              <w:right w:val="nil"/>
            </w:tcBorders>
            <w:vAlign w:val="bottom"/>
          </w:tcPr>
          <w:p w14:paraId="6FEF4B4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-4926</w:t>
            </w:r>
          </w:p>
        </w:tc>
        <w:tc>
          <w:tcPr>
            <w:tcW w:w="1154" w:type="dxa"/>
            <w:tcBorders>
              <w:top w:val="nil"/>
              <w:left w:val="nil"/>
              <w:bottom w:val="nil"/>
              <w:right w:val="nil"/>
            </w:tcBorders>
            <w:vAlign w:val="bottom"/>
          </w:tcPr>
          <w:p w14:paraId="4A27550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-6276</w:t>
            </w:r>
          </w:p>
        </w:tc>
        <w:tc>
          <w:tcPr>
            <w:tcW w:w="1154" w:type="dxa"/>
            <w:tcBorders>
              <w:top w:val="nil"/>
              <w:left w:val="nil"/>
              <w:bottom w:val="nil"/>
              <w:right w:val="nil"/>
            </w:tcBorders>
            <w:vAlign w:val="bottom"/>
          </w:tcPr>
          <w:p w14:paraId="61F4F76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-24425</w:t>
            </w:r>
          </w:p>
        </w:tc>
        <w:tc>
          <w:tcPr>
            <w:tcW w:w="1154" w:type="dxa"/>
            <w:tcBorders>
              <w:top w:val="nil"/>
              <w:left w:val="nil"/>
              <w:bottom w:val="nil"/>
              <w:right w:val="nil"/>
            </w:tcBorders>
            <w:noWrap/>
            <w:vAlign w:val="bottom"/>
          </w:tcPr>
          <w:p w14:paraId="0DC3334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-30,5</w:t>
            </w:r>
          </w:p>
        </w:tc>
        <w:tc>
          <w:tcPr>
            <w:tcW w:w="1154" w:type="dxa"/>
            <w:tcBorders>
              <w:top w:val="nil"/>
              <w:left w:val="nil"/>
              <w:bottom w:val="nil"/>
              <w:right w:val="nil"/>
            </w:tcBorders>
            <w:noWrap/>
            <w:vAlign w:val="bottom"/>
          </w:tcPr>
          <w:p w14:paraId="1493325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-27,4</w:t>
            </w:r>
          </w:p>
        </w:tc>
        <w:tc>
          <w:tcPr>
            <w:tcW w:w="1094" w:type="dxa"/>
            <w:tcBorders>
              <w:top w:val="nil"/>
              <w:left w:val="nil"/>
              <w:bottom w:val="nil"/>
              <w:right w:val="nil"/>
            </w:tcBorders>
            <w:noWrap/>
            <w:vAlign w:val="bottom"/>
          </w:tcPr>
          <w:p w14:paraId="6DFEFDA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-30,9</w:t>
            </w:r>
          </w:p>
        </w:tc>
        <w:tc>
          <w:tcPr>
            <w:tcW w:w="1215" w:type="dxa"/>
            <w:tcBorders>
              <w:top w:val="nil"/>
              <w:left w:val="nil"/>
              <w:bottom w:val="nil"/>
              <w:right w:val="nil"/>
            </w:tcBorders>
            <w:noWrap/>
            <w:vAlign w:val="bottom"/>
          </w:tcPr>
          <w:p w14:paraId="6A551B5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-29,9</w:t>
            </w:r>
          </w:p>
        </w:tc>
      </w:tr>
      <w:tr w:rsidR="00966820" w:rsidRPr="00174400" w14:paraId="2E7949BD" w14:textId="77777777">
        <w:trPr>
          <w:trHeight w:hRule="exact" w:val="340"/>
        </w:trPr>
        <w:tc>
          <w:tcPr>
            <w:tcW w:w="4786" w:type="dxa"/>
            <w:tcBorders>
              <w:top w:val="nil"/>
              <w:left w:val="nil"/>
              <w:bottom w:val="nil"/>
              <w:right w:val="nil"/>
            </w:tcBorders>
            <w:noWrap/>
          </w:tcPr>
          <w:p w14:paraId="73BC53E9"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Trg. na veliko i malo; popravak mot. vozila i motocikala</w:t>
            </w:r>
          </w:p>
        </w:tc>
        <w:tc>
          <w:tcPr>
            <w:tcW w:w="1154" w:type="dxa"/>
            <w:tcBorders>
              <w:top w:val="nil"/>
              <w:left w:val="nil"/>
              <w:bottom w:val="nil"/>
              <w:right w:val="nil"/>
            </w:tcBorders>
            <w:vAlign w:val="bottom"/>
          </w:tcPr>
          <w:p w14:paraId="1AEC0DC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-13258</w:t>
            </w:r>
          </w:p>
        </w:tc>
        <w:tc>
          <w:tcPr>
            <w:tcW w:w="1154" w:type="dxa"/>
            <w:tcBorders>
              <w:top w:val="nil"/>
              <w:left w:val="nil"/>
              <w:bottom w:val="nil"/>
              <w:right w:val="nil"/>
            </w:tcBorders>
            <w:vAlign w:val="bottom"/>
          </w:tcPr>
          <w:p w14:paraId="6CDA4A8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-4940</w:t>
            </w:r>
          </w:p>
        </w:tc>
        <w:tc>
          <w:tcPr>
            <w:tcW w:w="1154" w:type="dxa"/>
            <w:tcBorders>
              <w:top w:val="nil"/>
              <w:left w:val="nil"/>
              <w:bottom w:val="nil"/>
              <w:right w:val="nil"/>
            </w:tcBorders>
            <w:vAlign w:val="bottom"/>
          </w:tcPr>
          <w:p w14:paraId="0D6B4F0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-5371</w:t>
            </w:r>
          </w:p>
        </w:tc>
        <w:tc>
          <w:tcPr>
            <w:tcW w:w="1154" w:type="dxa"/>
            <w:tcBorders>
              <w:top w:val="nil"/>
              <w:left w:val="nil"/>
              <w:bottom w:val="nil"/>
              <w:right w:val="nil"/>
            </w:tcBorders>
            <w:vAlign w:val="bottom"/>
          </w:tcPr>
          <w:p w14:paraId="68C39BC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-23569</w:t>
            </w:r>
          </w:p>
        </w:tc>
        <w:tc>
          <w:tcPr>
            <w:tcW w:w="1154" w:type="dxa"/>
            <w:tcBorders>
              <w:top w:val="nil"/>
              <w:left w:val="nil"/>
              <w:bottom w:val="nil"/>
              <w:right w:val="nil"/>
            </w:tcBorders>
            <w:noWrap/>
            <w:vAlign w:val="bottom"/>
          </w:tcPr>
          <w:p w14:paraId="333C122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-13,9</w:t>
            </w:r>
          </w:p>
        </w:tc>
        <w:tc>
          <w:tcPr>
            <w:tcW w:w="1154" w:type="dxa"/>
            <w:tcBorders>
              <w:top w:val="nil"/>
              <w:left w:val="nil"/>
              <w:bottom w:val="nil"/>
              <w:right w:val="nil"/>
            </w:tcBorders>
            <w:noWrap/>
            <w:vAlign w:val="bottom"/>
          </w:tcPr>
          <w:p w14:paraId="2290915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-15,2</w:t>
            </w:r>
          </w:p>
        </w:tc>
        <w:tc>
          <w:tcPr>
            <w:tcW w:w="1094" w:type="dxa"/>
            <w:tcBorders>
              <w:top w:val="nil"/>
              <w:left w:val="nil"/>
              <w:bottom w:val="nil"/>
              <w:right w:val="nil"/>
            </w:tcBorders>
            <w:noWrap/>
            <w:vAlign w:val="bottom"/>
          </w:tcPr>
          <w:p w14:paraId="1F23D10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-16,2</w:t>
            </w:r>
          </w:p>
        </w:tc>
        <w:tc>
          <w:tcPr>
            <w:tcW w:w="1215" w:type="dxa"/>
            <w:tcBorders>
              <w:top w:val="nil"/>
              <w:left w:val="nil"/>
              <w:bottom w:val="nil"/>
              <w:right w:val="nil"/>
            </w:tcBorders>
            <w:noWrap/>
            <w:vAlign w:val="bottom"/>
          </w:tcPr>
          <w:p w14:paraId="3C15E18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-14,7</w:t>
            </w:r>
          </w:p>
        </w:tc>
      </w:tr>
      <w:tr w:rsidR="00966820" w:rsidRPr="00174400" w14:paraId="7F912A5E" w14:textId="77777777">
        <w:trPr>
          <w:trHeight w:hRule="exact" w:val="340"/>
        </w:trPr>
        <w:tc>
          <w:tcPr>
            <w:tcW w:w="4786" w:type="dxa"/>
            <w:tcBorders>
              <w:top w:val="nil"/>
              <w:left w:val="nil"/>
              <w:bottom w:val="nil"/>
              <w:right w:val="nil"/>
            </w:tcBorders>
            <w:noWrap/>
          </w:tcPr>
          <w:p w14:paraId="7E0EA7C1"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Prijevoz i skladištenje</w:t>
            </w:r>
          </w:p>
        </w:tc>
        <w:tc>
          <w:tcPr>
            <w:tcW w:w="1154" w:type="dxa"/>
            <w:tcBorders>
              <w:top w:val="nil"/>
              <w:left w:val="nil"/>
              <w:bottom w:val="nil"/>
              <w:right w:val="nil"/>
            </w:tcBorders>
            <w:vAlign w:val="bottom"/>
          </w:tcPr>
          <w:p w14:paraId="13469DF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-1310</w:t>
            </w:r>
          </w:p>
        </w:tc>
        <w:tc>
          <w:tcPr>
            <w:tcW w:w="1154" w:type="dxa"/>
            <w:tcBorders>
              <w:top w:val="nil"/>
              <w:left w:val="nil"/>
              <w:bottom w:val="nil"/>
              <w:right w:val="nil"/>
            </w:tcBorders>
            <w:vAlign w:val="bottom"/>
          </w:tcPr>
          <w:p w14:paraId="1727A49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-2084</w:t>
            </w:r>
          </w:p>
        </w:tc>
        <w:tc>
          <w:tcPr>
            <w:tcW w:w="1154" w:type="dxa"/>
            <w:tcBorders>
              <w:top w:val="nil"/>
              <w:left w:val="nil"/>
              <w:bottom w:val="nil"/>
              <w:right w:val="nil"/>
            </w:tcBorders>
            <w:vAlign w:val="bottom"/>
          </w:tcPr>
          <w:p w14:paraId="66E1F8B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-648</w:t>
            </w:r>
          </w:p>
        </w:tc>
        <w:tc>
          <w:tcPr>
            <w:tcW w:w="1154" w:type="dxa"/>
            <w:tcBorders>
              <w:top w:val="nil"/>
              <w:left w:val="nil"/>
              <w:bottom w:val="nil"/>
              <w:right w:val="nil"/>
            </w:tcBorders>
            <w:vAlign w:val="bottom"/>
          </w:tcPr>
          <w:p w14:paraId="06105A3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-4042</w:t>
            </w:r>
          </w:p>
        </w:tc>
        <w:tc>
          <w:tcPr>
            <w:tcW w:w="1154" w:type="dxa"/>
            <w:tcBorders>
              <w:top w:val="nil"/>
              <w:left w:val="nil"/>
              <w:bottom w:val="nil"/>
              <w:right w:val="nil"/>
            </w:tcBorders>
            <w:noWrap/>
            <w:vAlign w:val="bottom"/>
          </w:tcPr>
          <w:p w14:paraId="3C624EA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-4,2</w:t>
            </w:r>
          </w:p>
        </w:tc>
        <w:tc>
          <w:tcPr>
            <w:tcW w:w="1154" w:type="dxa"/>
            <w:tcBorders>
              <w:top w:val="nil"/>
              <w:left w:val="nil"/>
              <w:bottom w:val="nil"/>
              <w:right w:val="nil"/>
            </w:tcBorders>
            <w:noWrap/>
            <w:vAlign w:val="bottom"/>
          </w:tcPr>
          <w:p w14:paraId="2270C9A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-15,4</w:t>
            </w:r>
          </w:p>
        </w:tc>
        <w:tc>
          <w:tcPr>
            <w:tcW w:w="1094" w:type="dxa"/>
            <w:tcBorders>
              <w:top w:val="nil"/>
              <w:left w:val="nil"/>
              <w:bottom w:val="nil"/>
              <w:right w:val="nil"/>
            </w:tcBorders>
            <w:noWrap/>
            <w:vAlign w:val="bottom"/>
          </w:tcPr>
          <w:p w14:paraId="5BF56CE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-6,4</w:t>
            </w:r>
          </w:p>
        </w:tc>
        <w:tc>
          <w:tcPr>
            <w:tcW w:w="1215" w:type="dxa"/>
            <w:tcBorders>
              <w:top w:val="nil"/>
              <w:left w:val="nil"/>
              <w:bottom w:val="nil"/>
              <w:right w:val="nil"/>
            </w:tcBorders>
            <w:noWrap/>
            <w:vAlign w:val="bottom"/>
          </w:tcPr>
          <w:p w14:paraId="715FB43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-7,4</w:t>
            </w:r>
          </w:p>
        </w:tc>
      </w:tr>
      <w:tr w:rsidR="00966820" w:rsidRPr="00174400" w14:paraId="493378E8" w14:textId="77777777">
        <w:trPr>
          <w:trHeight w:hRule="exact" w:val="340"/>
        </w:trPr>
        <w:tc>
          <w:tcPr>
            <w:tcW w:w="4786" w:type="dxa"/>
            <w:tcBorders>
              <w:top w:val="nil"/>
              <w:left w:val="nil"/>
              <w:bottom w:val="nil"/>
              <w:right w:val="nil"/>
            </w:tcBorders>
            <w:noWrap/>
          </w:tcPr>
          <w:p w14:paraId="7F136589" w14:textId="77777777" w:rsidR="00966820" w:rsidRPr="00174400" w:rsidRDefault="00966820" w:rsidP="00FE6D09">
            <w:pPr>
              <w:spacing w:line="245" w:lineRule="auto"/>
              <w:rPr>
                <w:rFonts w:ascii="Calibri" w:hAnsi="Calibri" w:cs="Calibri"/>
                <w:i/>
                <w:iCs/>
                <w:sz w:val="20"/>
                <w:szCs w:val="20"/>
                <w:lang w:val="hr-HR"/>
              </w:rPr>
            </w:pPr>
            <w:proofErr w:type="spellStart"/>
            <w:r w:rsidRPr="00174400">
              <w:rPr>
                <w:rFonts w:ascii="Calibri" w:hAnsi="Calibri" w:cs="Calibri"/>
                <w:i/>
                <w:iCs/>
                <w:sz w:val="20"/>
                <w:szCs w:val="20"/>
                <w:lang w:val="hr-HR"/>
              </w:rPr>
              <w:t>Djel</w:t>
            </w:r>
            <w:proofErr w:type="spellEnd"/>
            <w:r w:rsidRPr="00174400">
              <w:rPr>
                <w:rFonts w:ascii="Calibri" w:hAnsi="Calibri" w:cs="Calibri"/>
                <w:i/>
                <w:iCs/>
                <w:sz w:val="20"/>
                <w:szCs w:val="20"/>
                <w:lang w:val="hr-HR"/>
              </w:rPr>
              <w:t>. pružanja smještaja te pripreme i usluživanja hrane</w:t>
            </w:r>
          </w:p>
        </w:tc>
        <w:tc>
          <w:tcPr>
            <w:tcW w:w="1154" w:type="dxa"/>
            <w:tcBorders>
              <w:top w:val="nil"/>
              <w:left w:val="nil"/>
              <w:bottom w:val="nil"/>
              <w:right w:val="nil"/>
            </w:tcBorders>
            <w:vAlign w:val="bottom"/>
          </w:tcPr>
          <w:p w14:paraId="262B2FA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-769</w:t>
            </w:r>
          </w:p>
        </w:tc>
        <w:tc>
          <w:tcPr>
            <w:tcW w:w="1154" w:type="dxa"/>
            <w:tcBorders>
              <w:top w:val="nil"/>
              <w:left w:val="nil"/>
              <w:bottom w:val="nil"/>
              <w:right w:val="nil"/>
            </w:tcBorders>
            <w:vAlign w:val="bottom"/>
          </w:tcPr>
          <w:p w14:paraId="61D10A3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-595</w:t>
            </w:r>
          </w:p>
        </w:tc>
        <w:tc>
          <w:tcPr>
            <w:tcW w:w="1154" w:type="dxa"/>
            <w:tcBorders>
              <w:top w:val="nil"/>
              <w:left w:val="nil"/>
              <w:bottom w:val="nil"/>
              <w:right w:val="nil"/>
            </w:tcBorders>
            <w:vAlign w:val="bottom"/>
          </w:tcPr>
          <w:p w14:paraId="2B82B2C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-437</w:t>
            </w:r>
          </w:p>
        </w:tc>
        <w:tc>
          <w:tcPr>
            <w:tcW w:w="1154" w:type="dxa"/>
            <w:tcBorders>
              <w:top w:val="nil"/>
              <w:left w:val="nil"/>
              <w:bottom w:val="nil"/>
              <w:right w:val="nil"/>
            </w:tcBorders>
            <w:vAlign w:val="bottom"/>
          </w:tcPr>
          <w:p w14:paraId="5012713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-1801</w:t>
            </w:r>
          </w:p>
        </w:tc>
        <w:tc>
          <w:tcPr>
            <w:tcW w:w="1154" w:type="dxa"/>
            <w:tcBorders>
              <w:top w:val="nil"/>
              <w:left w:val="nil"/>
              <w:bottom w:val="nil"/>
              <w:right w:val="nil"/>
            </w:tcBorders>
            <w:noWrap/>
            <w:vAlign w:val="bottom"/>
          </w:tcPr>
          <w:p w14:paraId="6E8DFF6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-6,7</w:t>
            </w:r>
          </w:p>
        </w:tc>
        <w:tc>
          <w:tcPr>
            <w:tcW w:w="1154" w:type="dxa"/>
            <w:tcBorders>
              <w:top w:val="nil"/>
              <w:left w:val="nil"/>
              <w:bottom w:val="nil"/>
              <w:right w:val="nil"/>
            </w:tcBorders>
            <w:noWrap/>
            <w:vAlign w:val="bottom"/>
          </w:tcPr>
          <w:p w14:paraId="588CFE7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-9,1</w:t>
            </w:r>
          </w:p>
        </w:tc>
        <w:tc>
          <w:tcPr>
            <w:tcW w:w="1094" w:type="dxa"/>
            <w:tcBorders>
              <w:top w:val="nil"/>
              <w:left w:val="nil"/>
              <w:bottom w:val="nil"/>
              <w:right w:val="nil"/>
            </w:tcBorders>
            <w:noWrap/>
            <w:vAlign w:val="bottom"/>
          </w:tcPr>
          <w:p w14:paraId="340C186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-5,4</w:t>
            </w:r>
          </w:p>
        </w:tc>
        <w:tc>
          <w:tcPr>
            <w:tcW w:w="1215" w:type="dxa"/>
            <w:tcBorders>
              <w:top w:val="nil"/>
              <w:left w:val="nil"/>
              <w:bottom w:val="nil"/>
              <w:right w:val="nil"/>
            </w:tcBorders>
            <w:noWrap/>
            <w:vAlign w:val="bottom"/>
          </w:tcPr>
          <w:p w14:paraId="4F108E6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-6,9</w:t>
            </w:r>
          </w:p>
        </w:tc>
      </w:tr>
      <w:tr w:rsidR="00966820" w:rsidRPr="00174400" w14:paraId="31089485" w14:textId="77777777">
        <w:trPr>
          <w:trHeight w:hRule="exact" w:val="340"/>
        </w:trPr>
        <w:tc>
          <w:tcPr>
            <w:tcW w:w="4786" w:type="dxa"/>
            <w:tcBorders>
              <w:top w:val="nil"/>
              <w:left w:val="nil"/>
              <w:bottom w:val="nil"/>
              <w:right w:val="nil"/>
            </w:tcBorders>
            <w:noWrap/>
          </w:tcPr>
          <w:p w14:paraId="56B2294E"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Informacije i komunikacije</w:t>
            </w:r>
          </w:p>
        </w:tc>
        <w:tc>
          <w:tcPr>
            <w:tcW w:w="1154" w:type="dxa"/>
            <w:tcBorders>
              <w:top w:val="nil"/>
              <w:left w:val="nil"/>
              <w:bottom w:val="nil"/>
              <w:right w:val="nil"/>
            </w:tcBorders>
            <w:vAlign w:val="bottom"/>
          </w:tcPr>
          <w:p w14:paraId="0BE78B0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-1008</w:t>
            </w:r>
          </w:p>
        </w:tc>
        <w:tc>
          <w:tcPr>
            <w:tcW w:w="1154" w:type="dxa"/>
            <w:tcBorders>
              <w:top w:val="nil"/>
              <w:left w:val="nil"/>
              <w:bottom w:val="nil"/>
              <w:right w:val="nil"/>
            </w:tcBorders>
            <w:vAlign w:val="bottom"/>
          </w:tcPr>
          <w:p w14:paraId="4CCE32E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-95</w:t>
            </w:r>
          </w:p>
        </w:tc>
        <w:tc>
          <w:tcPr>
            <w:tcW w:w="1154" w:type="dxa"/>
            <w:tcBorders>
              <w:top w:val="nil"/>
              <w:left w:val="nil"/>
              <w:bottom w:val="nil"/>
              <w:right w:val="nil"/>
            </w:tcBorders>
            <w:vAlign w:val="bottom"/>
          </w:tcPr>
          <w:p w14:paraId="1D83EF8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-52</w:t>
            </w:r>
          </w:p>
        </w:tc>
        <w:tc>
          <w:tcPr>
            <w:tcW w:w="1154" w:type="dxa"/>
            <w:tcBorders>
              <w:top w:val="nil"/>
              <w:left w:val="nil"/>
              <w:bottom w:val="nil"/>
              <w:right w:val="nil"/>
            </w:tcBorders>
            <w:vAlign w:val="bottom"/>
          </w:tcPr>
          <w:p w14:paraId="69891AE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-1155</w:t>
            </w:r>
          </w:p>
        </w:tc>
        <w:tc>
          <w:tcPr>
            <w:tcW w:w="1154" w:type="dxa"/>
            <w:tcBorders>
              <w:top w:val="nil"/>
              <w:left w:val="nil"/>
              <w:bottom w:val="nil"/>
              <w:right w:val="nil"/>
            </w:tcBorders>
            <w:noWrap/>
            <w:vAlign w:val="bottom"/>
          </w:tcPr>
          <w:p w14:paraId="4BDA22B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-4,2</w:t>
            </w:r>
          </w:p>
        </w:tc>
        <w:tc>
          <w:tcPr>
            <w:tcW w:w="1154" w:type="dxa"/>
            <w:tcBorders>
              <w:top w:val="nil"/>
              <w:left w:val="nil"/>
              <w:bottom w:val="nil"/>
              <w:right w:val="nil"/>
            </w:tcBorders>
            <w:noWrap/>
            <w:vAlign w:val="bottom"/>
          </w:tcPr>
          <w:p w14:paraId="0A7226D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-2,9</w:t>
            </w:r>
          </w:p>
        </w:tc>
        <w:tc>
          <w:tcPr>
            <w:tcW w:w="1094" w:type="dxa"/>
            <w:tcBorders>
              <w:top w:val="nil"/>
              <w:left w:val="nil"/>
              <w:bottom w:val="nil"/>
              <w:right w:val="nil"/>
            </w:tcBorders>
            <w:noWrap/>
            <w:vAlign w:val="bottom"/>
          </w:tcPr>
          <w:p w14:paraId="5849AD1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-2,7</w:t>
            </w:r>
          </w:p>
        </w:tc>
        <w:tc>
          <w:tcPr>
            <w:tcW w:w="1215" w:type="dxa"/>
            <w:tcBorders>
              <w:top w:val="nil"/>
              <w:left w:val="nil"/>
              <w:bottom w:val="nil"/>
              <w:right w:val="nil"/>
            </w:tcBorders>
            <w:noWrap/>
            <w:vAlign w:val="bottom"/>
          </w:tcPr>
          <w:p w14:paraId="1D82767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-4,0</w:t>
            </w:r>
          </w:p>
        </w:tc>
      </w:tr>
      <w:tr w:rsidR="00966820" w:rsidRPr="00174400" w14:paraId="298EAEF7" w14:textId="77777777">
        <w:trPr>
          <w:trHeight w:hRule="exact" w:val="340"/>
        </w:trPr>
        <w:tc>
          <w:tcPr>
            <w:tcW w:w="4786" w:type="dxa"/>
            <w:tcBorders>
              <w:top w:val="nil"/>
              <w:left w:val="nil"/>
              <w:bottom w:val="nil"/>
              <w:right w:val="nil"/>
            </w:tcBorders>
            <w:noWrap/>
          </w:tcPr>
          <w:p w14:paraId="31367681"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Financijske djelatnosti i djelatnosti osiguranja</w:t>
            </w:r>
          </w:p>
        </w:tc>
        <w:tc>
          <w:tcPr>
            <w:tcW w:w="1154" w:type="dxa"/>
            <w:tcBorders>
              <w:top w:val="nil"/>
              <w:left w:val="nil"/>
              <w:bottom w:val="nil"/>
              <w:right w:val="nil"/>
            </w:tcBorders>
            <w:vAlign w:val="bottom"/>
          </w:tcPr>
          <w:p w14:paraId="116CF19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115</w:t>
            </w:r>
          </w:p>
        </w:tc>
        <w:tc>
          <w:tcPr>
            <w:tcW w:w="1154" w:type="dxa"/>
            <w:tcBorders>
              <w:top w:val="nil"/>
              <w:left w:val="nil"/>
              <w:bottom w:val="nil"/>
              <w:right w:val="nil"/>
            </w:tcBorders>
            <w:vAlign w:val="bottom"/>
          </w:tcPr>
          <w:p w14:paraId="1B7C95E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-528</w:t>
            </w:r>
          </w:p>
        </w:tc>
        <w:tc>
          <w:tcPr>
            <w:tcW w:w="1154" w:type="dxa"/>
            <w:tcBorders>
              <w:top w:val="nil"/>
              <w:left w:val="nil"/>
              <w:bottom w:val="nil"/>
              <w:right w:val="nil"/>
            </w:tcBorders>
            <w:vAlign w:val="bottom"/>
          </w:tcPr>
          <w:p w14:paraId="158EADC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-476</w:t>
            </w:r>
          </w:p>
        </w:tc>
        <w:tc>
          <w:tcPr>
            <w:tcW w:w="1154" w:type="dxa"/>
            <w:tcBorders>
              <w:top w:val="nil"/>
              <w:left w:val="nil"/>
              <w:bottom w:val="nil"/>
              <w:right w:val="nil"/>
            </w:tcBorders>
            <w:vAlign w:val="bottom"/>
          </w:tcPr>
          <w:p w14:paraId="1DADB1B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-889</w:t>
            </w:r>
          </w:p>
        </w:tc>
        <w:tc>
          <w:tcPr>
            <w:tcW w:w="1154" w:type="dxa"/>
            <w:tcBorders>
              <w:top w:val="nil"/>
              <w:left w:val="nil"/>
              <w:bottom w:val="nil"/>
              <w:right w:val="nil"/>
            </w:tcBorders>
            <w:noWrap/>
            <w:vAlign w:val="bottom"/>
          </w:tcPr>
          <w:p w14:paraId="2B878E1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0,5</w:t>
            </w:r>
          </w:p>
        </w:tc>
        <w:tc>
          <w:tcPr>
            <w:tcW w:w="1154" w:type="dxa"/>
            <w:tcBorders>
              <w:top w:val="nil"/>
              <w:left w:val="nil"/>
              <w:bottom w:val="nil"/>
              <w:right w:val="nil"/>
            </w:tcBorders>
            <w:noWrap/>
            <w:vAlign w:val="bottom"/>
          </w:tcPr>
          <w:p w14:paraId="0A624B8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-8,4</w:t>
            </w:r>
          </w:p>
        </w:tc>
        <w:tc>
          <w:tcPr>
            <w:tcW w:w="1094" w:type="dxa"/>
            <w:tcBorders>
              <w:top w:val="nil"/>
              <w:left w:val="nil"/>
              <w:bottom w:val="nil"/>
              <w:right w:val="nil"/>
            </w:tcBorders>
            <w:noWrap/>
            <w:vAlign w:val="bottom"/>
          </w:tcPr>
          <w:p w14:paraId="77F7CDE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-9,8</w:t>
            </w:r>
          </w:p>
        </w:tc>
        <w:tc>
          <w:tcPr>
            <w:tcW w:w="1215" w:type="dxa"/>
            <w:tcBorders>
              <w:top w:val="nil"/>
              <w:left w:val="nil"/>
              <w:bottom w:val="nil"/>
              <w:right w:val="nil"/>
            </w:tcBorders>
            <w:noWrap/>
            <w:vAlign w:val="bottom"/>
          </w:tcPr>
          <w:p w14:paraId="78A33E0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-2,5</w:t>
            </w:r>
          </w:p>
        </w:tc>
      </w:tr>
      <w:tr w:rsidR="00966820" w:rsidRPr="00174400" w14:paraId="7D54A1FA" w14:textId="77777777">
        <w:trPr>
          <w:trHeight w:hRule="exact" w:val="340"/>
        </w:trPr>
        <w:tc>
          <w:tcPr>
            <w:tcW w:w="4786" w:type="dxa"/>
            <w:tcBorders>
              <w:top w:val="nil"/>
              <w:left w:val="nil"/>
              <w:bottom w:val="nil"/>
              <w:right w:val="nil"/>
            </w:tcBorders>
            <w:noWrap/>
          </w:tcPr>
          <w:p w14:paraId="61DB0448"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Poslovanje nekretninama</w:t>
            </w:r>
          </w:p>
        </w:tc>
        <w:tc>
          <w:tcPr>
            <w:tcW w:w="1154" w:type="dxa"/>
            <w:tcBorders>
              <w:top w:val="nil"/>
              <w:left w:val="nil"/>
              <w:bottom w:val="nil"/>
              <w:right w:val="nil"/>
            </w:tcBorders>
            <w:vAlign w:val="bottom"/>
          </w:tcPr>
          <w:p w14:paraId="2A40341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-677</w:t>
            </w:r>
          </w:p>
        </w:tc>
        <w:tc>
          <w:tcPr>
            <w:tcW w:w="1154" w:type="dxa"/>
            <w:tcBorders>
              <w:top w:val="nil"/>
              <w:left w:val="nil"/>
              <w:bottom w:val="nil"/>
              <w:right w:val="nil"/>
            </w:tcBorders>
            <w:vAlign w:val="bottom"/>
          </w:tcPr>
          <w:p w14:paraId="7C1B52C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-56</w:t>
            </w:r>
          </w:p>
        </w:tc>
        <w:tc>
          <w:tcPr>
            <w:tcW w:w="1154" w:type="dxa"/>
            <w:tcBorders>
              <w:top w:val="nil"/>
              <w:left w:val="nil"/>
              <w:bottom w:val="nil"/>
              <w:right w:val="nil"/>
            </w:tcBorders>
            <w:vAlign w:val="bottom"/>
          </w:tcPr>
          <w:p w14:paraId="3F44C41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-213</w:t>
            </w:r>
          </w:p>
        </w:tc>
        <w:tc>
          <w:tcPr>
            <w:tcW w:w="1154" w:type="dxa"/>
            <w:tcBorders>
              <w:top w:val="nil"/>
              <w:left w:val="nil"/>
              <w:bottom w:val="nil"/>
              <w:right w:val="nil"/>
            </w:tcBorders>
            <w:vAlign w:val="bottom"/>
          </w:tcPr>
          <w:p w14:paraId="4C23679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-946</w:t>
            </w:r>
          </w:p>
        </w:tc>
        <w:tc>
          <w:tcPr>
            <w:tcW w:w="1154" w:type="dxa"/>
            <w:tcBorders>
              <w:top w:val="nil"/>
              <w:left w:val="nil"/>
              <w:bottom w:val="nil"/>
              <w:right w:val="nil"/>
            </w:tcBorders>
            <w:noWrap/>
            <w:vAlign w:val="bottom"/>
          </w:tcPr>
          <w:p w14:paraId="054AFA4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-20,8</w:t>
            </w:r>
          </w:p>
        </w:tc>
        <w:tc>
          <w:tcPr>
            <w:tcW w:w="1154" w:type="dxa"/>
            <w:tcBorders>
              <w:top w:val="nil"/>
              <w:left w:val="nil"/>
              <w:bottom w:val="nil"/>
              <w:right w:val="nil"/>
            </w:tcBorders>
            <w:noWrap/>
            <w:vAlign w:val="bottom"/>
          </w:tcPr>
          <w:p w14:paraId="286F71F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-8,9</w:t>
            </w:r>
          </w:p>
        </w:tc>
        <w:tc>
          <w:tcPr>
            <w:tcW w:w="1094" w:type="dxa"/>
            <w:tcBorders>
              <w:top w:val="nil"/>
              <w:left w:val="nil"/>
              <w:bottom w:val="nil"/>
              <w:right w:val="nil"/>
            </w:tcBorders>
            <w:noWrap/>
            <w:vAlign w:val="bottom"/>
          </w:tcPr>
          <w:p w14:paraId="56750A1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-37,2</w:t>
            </w:r>
          </w:p>
        </w:tc>
        <w:tc>
          <w:tcPr>
            <w:tcW w:w="1215" w:type="dxa"/>
            <w:tcBorders>
              <w:top w:val="nil"/>
              <w:left w:val="nil"/>
              <w:bottom w:val="nil"/>
              <w:right w:val="nil"/>
            </w:tcBorders>
            <w:noWrap/>
            <w:vAlign w:val="bottom"/>
          </w:tcPr>
          <w:p w14:paraId="6310247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-21,2</w:t>
            </w:r>
          </w:p>
        </w:tc>
      </w:tr>
      <w:tr w:rsidR="00966820" w:rsidRPr="00174400" w14:paraId="2038F27E" w14:textId="77777777">
        <w:trPr>
          <w:trHeight w:hRule="exact" w:val="340"/>
        </w:trPr>
        <w:tc>
          <w:tcPr>
            <w:tcW w:w="4786" w:type="dxa"/>
            <w:tcBorders>
              <w:top w:val="nil"/>
              <w:left w:val="nil"/>
              <w:bottom w:val="nil"/>
              <w:right w:val="nil"/>
            </w:tcBorders>
            <w:noWrap/>
          </w:tcPr>
          <w:p w14:paraId="32D6FA78"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Stručne, znanstvene i tehničke djelatnosti</w:t>
            </w:r>
          </w:p>
        </w:tc>
        <w:tc>
          <w:tcPr>
            <w:tcW w:w="1154" w:type="dxa"/>
            <w:tcBorders>
              <w:top w:val="nil"/>
              <w:left w:val="nil"/>
              <w:bottom w:val="nil"/>
              <w:right w:val="nil"/>
            </w:tcBorders>
            <w:vAlign w:val="bottom"/>
          </w:tcPr>
          <w:p w14:paraId="7C5390C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-3620</w:t>
            </w:r>
          </w:p>
        </w:tc>
        <w:tc>
          <w:tcPr>
            <w:tcW w:w="1154" w:type="dxa"/>
            <w:tcBorders>
              <w:top w:val="nil"/>
              <w:left w:val="nil"/>
              <w:bottom w:val="nil"/>
              <w:right w:val="nil"/>
            </w:tcBorders>
            <w:vAlign w:val="bottom"/>
          </w:tcPr>
          <w:p w14:paraId="2CE7060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-761</w:t>
            </w:r>
          </w:p>
        </w:tc>
        <w:tc>
          <w:tcPr>
            <w:tcW w:w="1154" w:type="dxa"/>
            <w:tcBorders>
              <w:top w:val="nil"/>
              <w:left w:val="nil"/>
              <w:bottom w:val="nil"/>
              <w:right w:val="nil"/>
            </w:tcBorders>
            <w:vAlign w:val="bottom"/>
          </w:tcPr>
          <w:p w14:paraId="35E00B0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-381</w:t>
            </w:r>
          </w:p>
        </w:tc>
        <w:tc>
          <w:tcPr>
            <w:tcW w:w="1154" w:type="dxa"/>
            <w:tcBorders>
              <w:top w:val="nil"/>
              <w:left w:val="nil"/>
              <w:bottom w:val="nil"/>
              <w:right w:val="nil"/>
            </w:tcBorders>
            <w:vAlign w:val="bottom"/>
          </w:tcPr>
          <w:p w14:paraId="6F149B8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-4762</w:t>
            </w:r>
          </w:p>
        </w:tc>
        <w:tc>
          <w:tcPr>
            <w:tcW w:w="1154" w:type="dxa"/>
            <w:tcBorders>
              <w:top w:val="nil"/>
              <w:left w:val="nil"/>
              <w:bottom w:val="nil"/>
              <w:right w:val="nil"/>
            </w:tcBorders>
            <w:noWrap/>
            <w:vAlign w:val="bottom"/>
          </w:tcPr>
          <w:p w14:paraId="049F97E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-11,4</w:t>
            </w:r>
          </w:p>
        </w:tc>
        <w:tc>
          <w:tcPr>
            <w:tcW w:w="1154" w:type="dxa"/>
            <w:tcBorders>
              <w:top w:val="nil"/>
              <w:left w:val="nil"/>
              <w:bottom w:val="nil"/>
              <w:right w:val="nil"/>
            </w:tcBorders>
            <w:noWrap/>
            <w:vAlign w:val="bottom"/>
          </w:tcPr>
          <w:p w14:paraId="79928D1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-12,4</w:t>
            </w:r>
          </w:p>
        </w:tc>
        <w:tc>
          <w:tcPr>
            <w:tcW w:w="1094" w:type="dxa"/>
            <w:tcBorders>
              <w:top w:val="nil"/>
              <w:left w:val="nil"/>
              <w:bottom w:val="nil"/>
              <w:right w:val="nil"/>
            </w:tcBorders>
            <w:noWrap/>
            <w:vAlign w:val="bottom"/>
          </w:tcPr>
          <w:p w14:paraId="063BC35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-6,5</w:t>
            </w:r>
          </w:p>
        </w:tc>
        <w:tc>
          <w:tcPr>
            <w:tcW w:w="1215" w:type="dxa"/>
            <w:tcBorders>
              <w:top w:val="nil"/>
              <w:left w:val="nil"/>
              <w:bottom w:val="nil"/>
              <w:right w:val="nil"/>
            </w:tcBorders>
            <w:noWrap/>
            <w:vAlign w:val="bottom"/>
          </w:tcPr>
          <w:p w14:paraId="3DC095A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-10,9</w:t>
            </w:r>
          </w:p>
        </w:tc>
      </w:tr>
      <w:tr w:rsidR="00966820" w:rsidRPr="00174400" w14:paraId="1A957FB0" w14:textId="77777777">
        <w:trPr>
          <w:trHeight w:hRule="exact" w:val="340"/>
        </w:trPr>
        <w:tc>
          <w:tcPr>
            <w:tcW w:w="4786" w:type="dxa"/>
            <w:tcBorders>
              <w:top w:val="nil"/>
              <w:left w:val="nil"/>
              <w:bottom w:val="nil"/>
              <w:right w:val="nil"/>
            </w:tcBorders>
            <w:noWrap/>
          </w:tcPr>
          <w:p w14:paraId="43BB9DAC"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 xml:space="preserve">Administrativne i  pomoćne uslužne djelatnosti </w:t>
            </w:r>
          </w:p>
        </w:tc>
        <w:tc>
          <w:tcPr>
            <w:tcW w:w="1154" w:type="dxa"/>
            <w:tcBorders>
              <w:top w:val="nil"/>
              <w:left w:val="nil"/>
              <w:bottom w:val="nil"/>
              <w:right w:val="nil"/>
            </w:tcBorders>
            <w:vAlign w:val="bottom"/>
          </w:tcPr>
          <w:p w14:paraId="0F9C976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826</w:t>
            </w:r>
          </w:p>
        </w:tc>
        <w:tc>
          <w:tcPr>
            <w:tcW w:w="1154" w:type="dxa"/>
            <w:tcBorders>
              <w:top w:val="nil"/>
              <w:left w:val="nil"/>
              <w:bottom w:val="nil"/>
              <w:right w:val="nil"/>
            </w:tcBorders>
            <w:vAlign w:val="bottom"/>
          </w:tcPr>
          <w:p w14:paraId="0569A5B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343</w:t>
            </w:r>
          </w:p>
        </w:tc>
        <w:tc>
          <w:tcPr>
            <w:tcW w:w="1154" w:type="dxa"/>
            <w:tcBorders>
              <w:top w:val="nil"/>
              <w:left w:val="nil"/>
              <w:bottom w:val="nil"/>
              <w:right w:val="nil"/>
            </w:tcBorders>
            <w:vAlign w:val="bottom"/>
          </w:tcPr>
          <w:p w14:paraId="4107EA2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398</w:t>
            </w:r>
          </w:p>
        </w:tc>
        <w:tc>
          <w:tcPr>
            <w:tcW w:w="1154" w:type="dxa"/>
            <w:tcBorders>
              <w:top w:val="nil"/>
              <w:left w:val="nil"/>
              <w:bottom w:val="nil"/>
              <w:right w:val="nil"/>
            </w:tcBorders>
            <w:vAlign w:val="bottom"/>
          </w:tcPr>
          <w:p w14:paraId="67AF81C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1567</w:t>
            </w:r>
          </w:p>
        </w:tc>
        <w:tc>
          <w:tcPr>
            <w:tcW w:w="1154" w:type="dxa"/>
            <w:tcBorders>
              <w:top w:val="nil"/>
              <w:left w:val="nil"/>
              <w:bottom w:val="nil"/>
              <w:right w:val="nil"/>
            </w:tcBorders>
            <w:noWrap/>
            <w:vAlign w:val="bottom"/>
          </w:tcPr>
          <w:p w14:paraId="5311DF4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4,1</w:t>
            </w:r>
          </w:p>
        </w:tc>
        <w:tc>
          <w:tcPr>
            <w:tcW w:w="1154" w:type="dxa"/>
            <w:tcBorders>
              <w:top w:val="nil"/>
              <w:left w:val="nil"/>
              <w:bottom w:val="nil"/>
              <w:right w:val="nil"/>
            </w:tcBorders>
            <w:noWrap/>
            <w:vAlign w:val="bottom"/>
          </w:tcPr>
          <w:p w14:paraId="6FAF343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6,5</w:t>
            </w:r>
          </w:p>
        </w:tc>
        <w:tc>
          <w:tcPr>
            <w:tcW w:w="1094" w:type="dxa"/>
            <w:tcBorders>
              <w:top w:val="nil"/>
              <w:left w:val="nil"/>
              <w:bottom w:val="nil"/>
              <w:right w:val="nil"/>
            </w:tcBorders>
            <w:noWrap/>
            <w:vAlign w:val="bottom"/>
          </w:tcPr>
          <w:p w14:paraId="2F729C7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12,3</w:t>
            </w:r>
          </w:p>
        </w:tc>
        <w:tc>
          <w:tcPr>
            <w:tcW w:w="1215" w:type="dxa"/>
            <w:tcBorders>
              <w:top w:val="nil"/>
              <w:left w:val="nil"/>
              <w:bottom w:val="nil"/>
              <w:right w:val="nil"/>
            </w:tcBorders>
            <w:noWrap/>
            <w:vAlign w:val="bottom"/>
          </w:tcPr>
          <w:p w14:paraId="5AE83DB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w:t>
            </w:r>
            <w:proofErr w:type="spellStart"/>
            <w:r w:rsidRPr="00174400">
              <w:rPr>
                <w:rFonts w:ascii="Calibri" w:hAnsi="Calibri" w:cs="Calibri"/>
                <w:i/>
                <w:iCs/>
                <w:color w:val="000000"/>
                <w:sz w:val="20"/>
                <w:szCs w:val="20"/>
                <w:lang w:val="hr-HR"/>
              </w:rPr>
              <w:t>5</w:t>
            </w:r>
            <w:proofErr w:type="spellEnd"/>
          </w:p>
        </w:tc>
      </w:tr>
      <w:tr w:rsidR="00966820" w:rsidRPr="00174400" w14:paraId="07E5C25F" w14:textId="77777777">
        <w:trPr>
          <w:trHeight w:hRule="exact" w:val="340"/>
        </w:trPr>
        <w:tc>
          <w:tcPr>
            <w:tcW w:w="4786" w:type="dxa"/>
            <w:tcBorders>
              <w:top w:val="nil"/>
              <w:left w:val="nil"/>
              <w:bottom w:val="nil"/>
              <w:right w:val="nil"/>
            </w:tcBorders>
            <w:noWrap/>
          </w:tcPr>
          <w:p w14:paraId="7450385C"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Javna uprava i obrana; obvezno socijalno osiguranje</w:t>
            </w:r>
          </w:p>
        </w:tc>
        <w:tc>
          <w:tcPr>
            <w:tcW w:w="1154" w:type="dxa"/>
            <w:tcBorders>
              <w:top w:val="nil"/>
              <w:left w:val="nil"/>
              <w:bottom w:val="nil"/>
              <w:right w:val="nil"/>
            </w:tcBorders>
            <w:vAlign w:val="bottom"/>
          </w:tcPr>
          <w:p w14:paraId="448F0ED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-229</w:t>
            </w:r>
          </w:p>
        </w:tc>
        <w:tc>
          <w:tcPr>
            <w:tcW w:w="1154" w:type="dxa"/>
            <w:tcBorders>
              <w:top w:val="nil"/>
              <w:left w:val="nil"/>
              <w:bottom w:val="nil"/>
              <w:right w:val="nil"/>
            </w:tcBorders>
            <w:vAlign w:val="bottom"/>
          </w:tcPr>
          <w:p w14:paraId="3F38494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-1299</w:t>
            </w:r>
          </w:p>
        </w:tc>
        <w:tc>
          <w:tcPr>
            <w:tcW w:w="1154" w:type="dxa"/>
            <w:tcBorders>
              <w:top w:val="nil"/>
              <w:left w:val="nil"/>
              <w:bottom w:val="nil"/>
              <w:right w:val="nil"/>
            </w:tcBorders>
            <w:vAlign w:val="bottom"/>
          </w:tcPr>
          <w:p w14:paraId="6D5F40F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-2110</w:t>
            </w:r>
          </w:p>
        </w:tc>
        <w:tc>
          <w:tcPr>
            <w:tcW w:w="1154" w:type="dxa"/>
            <w:tcBorders>
              <w:top w:val="nil"/>
              <w:left w:val="nil"/>
              <w:bottom w:val="nil"/>
              <w:right w:val="nil"/>
            </w:tcBorders>
            <w:vAlign w:val="bottom"/>
          </w:tcPr>
          <w:p w14:paraId="7A4B40D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-3638</w:t>
            </w:r>
          </w:p>
        </w:tc>
        <w:tc>
          <w:tcPr>
            <w:tcW w:w="1154" w:type="dxa"/>
            <w:tcBorders>
              <w:top w:val="nil"/>
              <w:left w:val="nil"/>
              <w:bottom w:val="nil"/>
              <w:right w:val="nil"/>
            </w:tcBorders>
            <w:noWrap/>
            <w:vAlign w:val="bottom"/>
          </w:tcPr>
          <w:p w14:paraId="3402F8C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-0,5</w:t>
            </w:r>
          </w:p>
        </w:tc>
        <w:tc>
          <w:tcPr>
            <w:tcW w:w="1154" w:type="dxa"/>
            <w:tcBorders>
              <w:top w:val="nil"/>
              <w:left w:val="nil"/>
              <w:bottom w:val="nil"/>
              <w:right w:val="nil"/>
            </w:tcBorders>
            <w:noWrap/>
            <w:vAlign w:val="bottom"/>
          </w:tcPr>
          <w:p w14:paraId="710EDC8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-5,9</w:t>
            </w:r>
          </w:p>
        </w:tc>
        <w:tc>
          <w:tcPr>
            <w:tcW w:w="1094" w:type="dxa"/>
            <w:tcBorders>
              <w:top w:val="nil"/>
              <w:left w:val="nil"/>
              <w:bottom w:val="nil"/>
              <w:right w:val="nil"/>
            </w:tcBorders>
            <w:noWrap/>
            <w:vAlign w:val="bottom"/>
          </w:tcPr>
          <w:p w14:paraId="623033D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-9,3</w:t>
            </w:r>
          </w:p>
        </w:tc>
        <w:tc>
          <w:tcPr>
            <w:tcW w:w="1215" w:type="dxa"/>
            <w:tcBorders>
              <w:top w:val="nil"/>
              <w:left w:val="nil"/>
              <w:bottom w:val="nil"/>
              <w:right w:val="nil"/>
            </w:tcBorders>
            <w:noWrap/>
            <w:vAlign w:val="bottom"/>
          </w:tcPr>
          <w:p w14:paraId="6E427DE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-4,0</w:t>
            </w:r>
          </w:p>
        </w:tc>
      </w:tr>
      <w:tr w:rsidR="00966820" w:rsidRPr="00174400" w14:paraId="42F980BE" w14:textId="77777777">
        <w:trPr>
          <w:trHeight w:hRule="exact" w:val="340"/>
        </w:trPr>
        <w:tc>
          <w:tcPr>
            <w:tcW w:w="4786" w:type="dxa"/>
            <w:tcBorders>
              <w:top w:val="nil"/>
              <w:left w:val="nil"/>
              <w:bottom w:val="nil"/>
              <w:right w:val="nil"/>
            </w:tcBorders>
            <w:noWrap/>
          </w:tcPr>
          <w:p w14:paraId="145E5EE7"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Obrazovanje</w:t>
            </w:r>
          </w:p>
        </w:tc>
        <w:tc>
          <w:tcPr>
            <w:tcW w:w="1154" w:type="dxa"/>
            <w:tcBorders>
              <w:top w:val="nil"/>
              <w:left w:val="nil"/>
              <w:bottom w:val="nil"/>
              <w:right w:val="nil"/>
            </w:tcBorders>
            <w:vAlign w:val="bottom"/>
          </w:tcPr>
          <w:p w14:paraId="036B73B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1414</w:t>
            </w:r>
          </w:p>
        </w:tc>
        <w:tc>
          <w:tcPr>
            <w:tcW w:w="1154" w:type="dxa"/>
            <w:tcBorders>
              <w:top w:val="nil"/>
              <w:left w:val="nil"/>
              <w:bottom w:val="nil"/>
              <w:right w:val="nil"/>
            </w:tcBorders>
            <w:vAlign w:val="bottom"/>
          </w:tcPr>
          <w:p w14:paraId="4C4355B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879</w:t>
            </w:r>
          </w:p>
        </w:tc>
        <w:tc>
          <w:tcPr>
            <w:tcW w:w="1154" w:type="dxa"/>
            <w:tcBorders>
              <w:top w:val="nil"/>
              <w:left w:val="nil"/>
              <w:bottom w:val="nil"/>
              <w:right w:val="nil"/>
            </w:tcBorders>
            <w:vAlign w:val="bottom"/>
          </w:tcPr>
          <w:p w14:paraId="4E3B978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930</w:t>
            </w:r>
          </w:p>
        </w:tc>
        <w:tc>
          <w:tcPr>
            <w:tcW w:w="1154" w:type="dxa"/>
            <w:tcBorders>
              <w:top w:val="nil"/>
              <w:left w:val="nil"/>
              <w:bottom w:val="nil"/>
              <w:right w:val="nil"/>
            </w:tcBorders>
            <w:vAlign w:val="bottom"/>
          </w:tcPr>
          <w:p w14:paraId="5F311EA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3223</w:t>
            </w:r>
          </w:p>
        </w:tc>
        <w:tc>
          <w:tcPr>
            <w:tcW w:w="1154" w:type="dxa"/>
            <w:tcBorders>
              <w:top w:val="nil"/>
              <w:left w:val="nil"/>
              <w:bottom w:val="nil"/>
              <w:right w:val="nil"/>
            </w:tcBorders>
            <w:noWrap/>
            <w:vAlign w:val="bottom"/>
          </w:tcPr>
          <w:p w14:paraId="7A71321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3,4</w:t>
            </w:r>
          </w:p>
        </w:tc>
        <w:tc>
          <w:tcPr>
            <w:tcW w:w="1154" w:type="dxa"/>
            <w:tcBorders>
              <w:top w:val="nil"/>
              <w:left w:val="nil"/>
              <w:bottom w:val="nil"/>
              <w:right w:val="nil"/>
            </w:tcBorders>
            <w:noWrap/>
            <w:vAlign w:val="bottom"/>
          </w:tcPr>
          <w:p w14:paraId="639ADB1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5,1</w:t>
            </w:r>
          </w:p>
        </w:tc>
        <w:tc>
          <w:tcPr>
            <w:tcW w:w="1094" w:type="dxa"/>
            <w:tcBorders>
              <w:top w:val="nil"/>
              <w:left w:val="nil"/>
              <w:bottom w:val="nil"/>
              <w:right w:val="nil"/>
            </w:tcBorders>
            <w:noWrap/>
            <w:vAlign w:val="bottom"/>
          </w:tcPr>
          <w:p w14:paraId="46D3F99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5,0</w:t>
            </w:r>
          </w:p>
        </w:tc>
        <w:tc>
          <w:tcPr>
            <w:tcW w:w="1215" w:type="dxa"/>
            <w:tcBorders>
              <w:top w:val="nil"/>
              <w:left w:val="nil"/>
              <w:bottom w:val="nil"/>
              <w:right w:val="nil"/>
            </w:tcBorders>
            <w:noWrap/>
            <w:vAlign w:val="bottom"/>
          </w:tcPr>
          <w:p w14:paraId="4D1BEA5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4,2</w:t>
            </w:r>
          </w:p>
        </w:tc>
      </w:tr>
      <w:tr w:rsidR="00966820" w:rsidRPr="00174400" w14:paraId="411A0143" w14:textId="77777777">
        <w:trPr>
          <w:trHeight w:hRule="exact" w:val="340"/>
        </w:trPr>
        <w:tc>
          <w:tcPr>
            <w:tcW w:w="4786" w:type="dxa"/>
            <w:tcBorders>
              <w:top w:val="nil"/>
              <w:left w:val="nil"/>
              <w:bottom w:val="nil"/>
              <w:right w:val="nil"/>
            </w:tcBorders>
            <w:noWrap/>
          </w:tcPr>
          <w:p w14:paraId="78CCC5E6"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Djelatnosti zdravstvene zaštite i socijalne skrbi</w:t>
            </w:r>
          </w:p>
        </w:tc>
        <w:tc>
          <w:tcPr>
            <w:tcW w:w="1154" w:type="dxa"/>
            <w:tcBorders>
              <w:top w:val="nil"/>
              <w:left w:val="nil"/>
              <w:bottom w:val="nil"/>
              <w:right w:val="nil"/>
            </w:tcBorders>
            <w:vAlign w:val="bottom"/>
          </w:tcPr>
          <w:p w14:paraId="62D0F05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1092</w:t>
            </w:r>
          </w:p>
        </w:tc>
        <w:tc>
          <w:tcPr>
            <w:tcW w:w="1154" w:type="dxa"/>
            <w:tcBorders>
              <w:top w:val="nil"/>
              <w:left w:val="nil"/>
              <w:bottom w:val="nil"/>
              <w:right w:val="nil"/>
            </w:tcBorders>
            <w:vAlign w:val="bottom"/>
          </w:tcPr>
          <w:p w14:paraId="04A0B66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772</w:t>
            </w:r>
          </w:p>
        </w:tc>
        <w:tc>
          <w:tcPr>
            <w:tcW w:w="1154" w:type="dxa"/>
            <w:tcBorders>
              <w:top w:val="nil"/>
              <w:left w:val="nil"/>
              <w:bottom w:val="nil"/>
              <w:right w:val="nil"/>
            </w:tcBorders>
            <w:vAlign w:val="bottom"/>
          </w:tcPr>
          <w:p w14:paraId="2481AEB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773</w:t>
            </w:r>
          </w:p>
        </w:tc>
        <w:tc>
          <w:tcPr>
            <w:tcW w:w="1154" w:type="dxa"/>
            <w:tcBorders>
              <w:top w:val="nil"/>
              <w:left w:val="nil"/>
              <w:bottom w:val="nil"/>
              <w:right w:val="nil"/>
            </w:tcBorders>
            <w:vAlign w:val="bottom"/>
          </w:tcPr>
          <w:p w14:paraId="1E183F2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2637</w:t>
            </w:r>
          </w:p>
        </w:tc>
        <w:tc>
          <w:tcPr>
            <w:tcW w:w="1154" w:type="dxa"/>
            <w:tcBorders>
              <w:top w:val="nil"/>
              <w:left w:val="nil"/>
              <w:bottom w:val="nil"/>
              <w:right w:val="nil"/>
            </w:tcBorders>
            <w:noWrap/>
            <w:vAlign w:val="bottom"/>
          </w:tcPr>
          <w:p w14:paraId="233C90F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2,8</w:t>
            </w:r>
          </w:p>
        </w:tc>
        <w:tc>
          <w:tcPr>
            <w:tcW w:w="1154" w:type="dxa"/>
            <w:tcBorders>
              <w:top w:val="nil"/>
              <w:left w:val="nil"/>
              <w:bottom w:val="nil"/>
              <w:right w:val="nil"/>
            </w:tcBorders>
            <w:noWrap/>
            <w:vAlign w:val="bottom"/>
          </w:tcPr>
          <w:p w14:paraId="65932C7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4,8</w:t>
            </w:r>
          </w:p>
        </w:tc>
        <w:tc>
          <w:tcPr>
            <w:tcW w:w="1094" w:type="dxa"/>
            <w:tcBorders>
              <w:top w:val="nil"/>
              <w:left w:val="nil"/>
              <w:bottom w:val="nil"/>
              <w:right w:val="nil"/>
            </w:tcBorders>
            <w:noWrap/>
            <w:vAlign w:val="bottom"/>
          </w:tcPr>
          <w:p w14:paraId="5A1E13B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6,1</w:t>
            </w:r>
          </w:p>
        </w:tc>
        <w:tc>
          <w:tcPr>
            <w:tcW w:w="1215" w:type="dxa"/>
            <w:tcBorders>
              <w:top w:val="nil"/>
              <w:left w:val="nil"/>
              <w:bottom w:val="nil"/>
              <w:right w:val="nil"/>
            </w:tcBorders>
            <w:noWrap/>
            <w:vAlign w:val="bottom"/>
          </w:tcPr>
          <w:p w14:paraId="4EE84E8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3,9</w:t>
            </w:r>
          </w:p>
        </w:tc>
      </w:tr>
      <w:tr w:rsidR="00966820" w:rsidRPr="00174400" w14:paraId="7E720957" w14:textId="77777777">
        <w:trPr>
          <w:trHeight w:hRule="exact" w:val="340"/>
        </w:trPr>
        <w:tc>
          <w:tcPr>
            <w:tcW w:w="4786" w:type="dxa"/>
            <w:tcBorders>
              <w:top w:val="nil"/>
              <w:left w:val="nil"/>
              <w:bottom w:val="nil"/>
              <w:right w:val="nil"/>
            </w:tcBorders>
            <w:noWrap/>
          </w:tcPr>
          <w:p w14:paraId="1DAF4E38"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Umjetnost, zabava i rekreacija</w:t>
            </w:r>
          </w:p>
        </w:tc>
        <w:tc>
          <w:tcPr>
            <w:tcW w:w="1154" w:type="dxa"/>
            <w:tcBorders>
              <w:top w:val="nil"/>
              <w:left w:val="nil"/>
              <w:bottom w:val="nil"/>
              <w:right w:val="nil"/>
            </w:tcBorders>
            <w:vAlign w:val="bottom"/>
          </w:tcPr>
          <w:p w14:paraId="69587CE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-830</w:t>
            </w:r>
          </w:p>
        </w:tc>
        <w:tc>
          <w:tcPr>
            <w:tcW w:w="1154" w:type="dxa"/>
            <w:tcBorders>
              <w:top w:val="nil"/>
              <w:left w:val="nil"/>
              <w:bottom w:val="nil"/>
              <w:right w:val="nil"/>
            </w:tcBorders>
            <w:vAlign w:val="bottom"/>
          </w:tcPr>
          <w:p w14:paraId="02BBA8F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-153</w:t>
            </w:r>
          </w:p>
        </w:tc>
        <w:tc>
          <w:tcPr>
            <w:tcW w:w="1154" w:type="dxa"/>
            <w:tcBorders>
              <w:top w:val="nil"/>
              <w:left w:val="nil"/>
              <w:bottom w:val="nil"/>
              <w:right w:val="nil"/>
            </w:tcBorders>
            <w:vAlign w:val="bottom"/>
          </w:tcPr>
          <w:p w14:paraId="744DF4C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-296</w:t>
            </w:r>
          </w:p>
        </w:tc>
        <w:tc>
          <w:tcPr>
            <w:tcW w:w="1154" w:type="dxa"/>
            <w:tcBorders>
              <w:top w:val="nil"/>
              <w:left w:val="nil"/>
              <w:bottom w:val="nil"/>
              <w:right w:val="nil"/>
            </w:tcBorders>
            <w:vAlign w:val="bottom"/>
          </w:tcPr>
          <w:p w14:paraId="6DB4697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-1279</w:t>
            </w:r>
          </w:p>
        </w:tc>
        <w:tc>
          <w:tcPr>
            <w:tcW w:w="1154" w:type="dxa"/>
            <w:tcBorders>
              <w:top w:val="nil"/>
              <w:left w:val="nil"/>
              <w:bottom w:val="nil"/>
              <w:right w:val="nil"/>
            </w:tcBorders>
            <w:noWrap/>
            <w:vAlign w:val="bottom"/>
          </w:tcPr>
          <w:p w14:paraId="3D3EA55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-7,4</w:t>
            </w:r>
          </w:p>
        </w:tc>
        <w:tc>
          <w:tcPr>
            <w:tcW w:w="1154" w:type="dxa"/>
            <w:tcBorders>
              <w:top w:val="nil"/>
              <w:left w:val="nil"/>
              <w:bottom w:val="nil"/>
              <w:right w:val="nil"/>
            </w:tcBorders>
            <w:noWrap/>
            <w:vAlign w:val="bottom"/>
          </w:tcPr>
          <w:p w14:paraId="2758D8F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-4,1</w:t>
            </w:r>
          </w:p>
        </w:tc>
        <w:tc>
          <w:tcPr>
            <w:tcW w:w="1094" w:type="dxa"/>
            <w:tcBorders>
              <w:top w:val="nil"/>
              <w:left w:val="nil"/>
              <w:bottom w:val="nil"/>
              <w:right w:val="nil"/>
            </w:tcBorders>
            <w:noWrap/>
            <w:vAlign w:val="bottom"/>
          </w:tcPr>
          <w:p w14:paraId="16891D1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-11,0</w:t>
            </w:r>
          </w:p>
        </w:tc>
        <w:tc>
          <w:tcPr>
            <w:tcW w:w="1215" w:type="dxa"/>
            <w:tcBorders>
              <w:top w:val="nil"/>
              <w:left w:val="nil"/>
              <w:bottom w:val="nil"/>
              <w:right w:val="nil"/>
            </w:tcBorders>
            <w:noWrap/>
            <w:vAlign w:val="bottom"/>
          </w:tcPr>
          <w:p w14:paraId="252E5B5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-7,3</w:t>
            </w:r>
          </w:p>
        </w:tc>
      </w:tr>
      <w:tr w:rsidR="00966820" w:rsidRPr="00174400" w14:paraId="451DA25D" w14:textId="77777777">
        <w:trPr>
          <w:trHeight w:hRule="exact" w:val="340"/>
        </w:trPr>
        <w:tc>
          <w:tcPr>
            <w:tcW w:w="4786" w:type="dxa"/>
            <w:tcBorders>
              <w:top w:val="nil"/>
              <w:left w:val="nil"/>
              <w:bottom w:val="nil"/>
              <w:right w:val="nil"/>
            </w:tcBorders>
            <w:noWrap/>
          </w:tcPr>
          <w:p w14:paraId="77DD436A"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Ostale uslužne djelatnosti</w:t>
            </w:r>
          </w:p>
        </w:tc>
        <w:tc>
          <w:tcPr>
            <w:tcW w:w="1154" w:type="dxa"/>
            <w:tcBorders>
              <w:top w:val="nil"/>
              <w:left w:val="nil"/>
              <w:bottom w:val="nil"/>
              <w:right w:val="nil"/>
            </w:tcBorders>
            <w:vAlign w:val="bottom"/>
          </w:tcPr>
          <w:p w14:paraId="7E70409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-504</w:t>
            </w:r>
          </w:p>
        </w:tc>
        <w:tc>
          <w:tcPr>
            <w:tcW w:w="1154" w:type="dxa"/>
            <w:tcBorders>
              <w:top w:val="nil"/>
              <w:left w:val="nil"/>
              <w:bottom w:val="nil"/>
              <w:right w:val="nil"/>
            </w:tcBorders>
            <w:vAlign w:val="bottom"/>
          </w:tcPr>
          <w:p w14:paraId="336B40F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-92</w:t>
            </w:r>
          </w:p>
        </w:tc>
        <w:tc>
          <w:tcPr>
            <w:tcW w:w="1154" w:type="dxa"/>
            <w:tcBorders>
              <w:top w:val="nil"/>
              <w:left w:val="nil"/>
              <w:bottom w:val="nil"/>
              <w:right w:val="nil"/>
            </w:tcBorders>
            <w:vAlign w:val="bottom"/>
          </w:tcPr>
          <w:p w14:paraId="34A828A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-170</w:t>
            </w:r>
          </w:p>
        </w:tc>
        <w:tc>
          <w:tcPr>
            <w:tcW w:w="1154" w:type="dxa"/>
            <w:tcBorders>
              <w:top w:val="nil"/>
              <w:left w:val="nil"/>
              <w:bottom w:val="nil"/>
              <w:right w:val="nil"/>
            </w:tcBorders>
            <w:vAlign w:val="bottom"/>
          </w:tcPr>
          <w:p w14:paraId="322CA89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-766</w:t>
            </w:r>
          </w:p>
        </w:tc>
        <w:tc>
          <w:tcPr>
            <w:tcW w:w="1154" w:type="dxa"/>
            <w:tcBorders>
              <w:top w:val="nil"/>
              <w:left w:val="nil"/>
              <w:bottom w:val="nil"/>
              <w:right w:val="nil"/>
            </w:tcBorders>
            <w:noWrap/>
            <w:vAlign w:val="bottom"/>
          </w:tcPr>
          <w:p w14:paraId="764BC65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-7,3</w:t>
            </w:r>
          </w:p>
        </w:tc>
        <w:tc>
          <w:tcPr>
            <w:tcW w:w="1154" w:type="dxa"/>
            <w:tcBorders>
              <w:top w:val="nil"/>
              <w:left w:val="nil"/>
              <w:bottom w:val="nil"/>
              <w:right w:val="nil"/>
            </w:tcBorders>
            <w:noWrap/>
            <w:vAlign w:val="bottom"/>
          </w:tcPr>
          <w:p w14:paraId="54043D7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-5,7</w:t>
            </w:r>
          </w:p>
        </w:tc>
        <w:tc>
          <w:tcPr>
            <w:tcW w:w="1094" w:type="dxa"/>
            <w:tcBorders>
              <w:top w:val="nil"/>
              <w:left w:val="nil"/>
              <w:bottom w:val="nil"/>
              <w:right w:val="nil"/>
            </w:tcBorders>
            <w:noWrap/>
            <w:vAlign w:val="bottom"/>
          </w:tcPr>
          <w:p w14:paraId="41B6B38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-10,1</w:t>
            </w:r>
          </w:p>
        </w:tc>
        <w:tc>
          <w:tcPr>
            <w:tcW w:w="1215" w:type="dxa"/>
            <w:tcBorders>
              <w:top w:val="nil"/>
              <w:left w:val="nil"/>
              <w:bottom w:val="nil"/>
              <w:right w:val="nil"/>
            </w:tcBorders>
            <w:noWrap/>
            <w:vAlign w:val="bottom"/>
          </w:tcPr>
          <w:p w14:paraId="19113B5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-7,5</w:t>
            </w:r>
          </w:p>
        </w:tc>
      </w:tr>
      <w:tr w:rsidR="00966820" w:rsidRPr="00174400" w14:paraId="102015AD" w14:textId="77777777">
        <w:trPr>
          <w:trHeight w:hRule="exact" w:val="340"/>
        </w:trPr>
        <w:tc>
          <w:tcPr>
            <w:tcW w:w="4786" w:type="dxa"/>
            <w:tcBorders>
              <w:top w:val="nil"/>
              <w:left w:val="nil"/>
              <w:bottom w:val="nil"/>
              <w:right w:val="nil"/>
            </w:tcBorders>
            <w:noWrap/>
          </w:tcPr>
          <w:p w14:paraId="1CEAA101"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Ukupno</w:t>
            </w:r>
          </w:p>
        </w:tc>
        <w:tc>
          <w:tcPr>
            <w:tcW w:w="1154" w:type="dxa"/>
            <w:tcBorders>
              <w:top w:val="nil"/>
              <w:left w:val="nil"/>
              <w:bottom w:val="nil"/>
              <w:right w:val="nil"/>
            </w:tcBorders>
            <w:vAlign w:val="bottom"/>
          </w:tcPr>
          <w:p w14:paraId="702F675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-45320</w:t>
            </w:r>
          </w:p>
        </w:tc>
        <w:tc>
          <w:tcPr>
            <w:tcW w:w="1154" w:type="dxa"/>
            <w:tcBorders>
              <w:top w:val="nil"/>
              <w:left w:val="nil"/>
              <w:bottom w:val="nil"/>
              <w:right w:val="nil"/>
            </w:tcBorders>
            <w:vAlign w:val="bottom"/>
          </w:tcPr>
          <w:p w14:paraId="659BAB5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-16923</w:t>
            </w:r>
          </w:p>
        </w:tc>
        <w:tc>
          <w:tcPr>
            <w:tcW w:w="1154" w:type="dxa"/>
            <w:tcBorders>
              <w:top w:val="nil"/>
              <w:left w:val="nil"/>
              <w:bottom w:val="nil"/>
              <w:right w:val="nil"/>
            </w:tcBorders>
            <w:vAlign w:val="bottom"/>
          </w:tcPr>
          <w:p w14:paraId="200876C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-24380</w:t>
            </w:r>
          </w:p>
        </w:tc>
        <w:tc>
          <w:tcPr>
            <w:tcW w:w="1154" w:type="dxa"/>
            <w:tcBorders>
              <w:top w:val="nil"/>
              <w:left w:val="nil"/>
              <w:bottom w:val="nil"/>
              <w:right w:val="nil"/>
            </w:tcBorders>
            <w:vAlign w:val="bottom"/>
          </w:tcPr>
          <w:p w14:paraId="7FC1922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-86623</w:t>
            </w:r>
          </w:p>
        </w:tc>
        <w:tc>
          <w:tcPr>
            <w:tcW w:w="1154" w:type="dxa"/>
            <w:tcBorders>
              <w:top w:val="nil"/>
              <w:left w:val="nil"/>
              <w:bottom w:val="nil"/>
              <w:right w:val="nil"/>
            </w:tcBorders>
            <w:noWrap/>
            <w:vAlign w:val="bottom"/>
          </w:tcPr>
          <w:p w14:paraId="40109E3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-8,8</w:t>
            </w:r>
          </w:p>
        </w:tc>
        <w:tc>
          <w:tcPr>
            <w:tcW w:w="1154" w:type="dxa"/>
            <w:tcBorders>
              <w:top w:val="nil"/>
              <w:left w:val="nil"/>
              <w:bottom w:val="nil"/>
              <w:right w:val="nil"/>
            </w:tcBorders>
            <w:noWrap/>
            <w:vAlign w:val="bottom"/>
          </w:tcPr>
          <w:p w14:paraId="58915DF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-8,1</w:t>
            </w:r>
          </w:p>
        </w:tc>
        <w:tc>
          <w:tcPr>
            <w:tcW w:w="1094" w:type="dxa"/>
            <w:tcBorders>
              <w:top w:val="nil"/>
              <w:left w:val="nil"/>
              <w:bottom w:val="nil"/>
              <w:right w:val="nil"/>
            </w:tcBorders>
            <w:noWrap/>
            <w:vAlign w:val="bottom"/>
          </w:tcPr>
          <w:p w14:paraId="5BCDE3D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-10,8</w:t>
            </w:r>
          </w:p>
        </w:tc>
        <w:tc>
          <w:tcPr>
            <w:tcW w:w="1215" w:type="dxa"/>
            <w:tcBorders>
              <w:top w:val="nil"/>
              <w:left w:val="nil"/>
              <w:bottom w:val="nil"/>
              <w:right w:val="nil"/>
            </w:tcBorders>
            <w:noWrap/>
            <w:vAlign w:val="bottom"/>
          </w:tcPr>
          <w:p w14:paraId="04AA30D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-9,1</w:t>
            </w:r>
          </w:p>
        </w:tc>
      </w:tr>
      <w:tr w:rsidR="00966820" w:rsidRPr="00174400" w14:paraId="396489E0" w14:textId="77777777">
        <w:trPr>
          <w:trHeight w:val="289"/>
        </w:trPr>
        <w:tc>
          <w:tcPr>
            <w:tcW w:w="14019" w:type="dxa"/>
            <w:gridSpan w:val="9"/>
            <w:tcBorders>
              <w:top w:val="nil"/>
              <w:left w:val="nil"/>
              <w:bottom w:val="nil"/>
              <w:right w:val="nil"/>
            </w:tcBorders>
          </w:tcPr>
          <w:p w14:paraId="39EC4D76" w14:textId="77777777" w:rsidR="00966820" w:rsidRPr="00174400" w:rsidRDefault="00966820" w:rsidP="00FE6D09">
            <w:pPr>
              <w:spacing w:line="245" w:lineRule="auto"/>
              <w:rPr>
                <w:rFonts w:ascii="Calibri" w:hAnsi="Calibri" w:cs="Calibri"/>
                <w:i/>
                <w:iCs/>
                <w:sz w:val="16"/>
                <w:szCs w:val="16"/>
                <w:lang w:val="hr-HR"/>
              </w:rPr>
            </w:pPr>
            <w:r w:rsidRPr="00174400">
              <w:rPr>
                <w:rFonts w:ascii="Calibri" w:hAnsi="Calibri" w:cs="Calibri"/>
                <w:i/>
                <w:iCs/>
                <w:sz w:val="16"/>
                <w:szCs w:val="16"/>
                <w:lang w:val="hr-HR"/>
              </w:rPr>
              <w:t>Izvori: DZS – Statističko izvješće 1502</w:t>
            </w:r>
            <w:r>
              <w:rPr>
                <w:rFonts w:ascii="Calibri" w:hAnsi="Calibri" w:cs="Calibri"/>
                <w:i/>
                <w:iCs/>
                <w:sz w:val="16"/>
                <w:szCs w:val="16"/>
                <w:lang w:val="hr-HR"/>
              </w:rPr>
              <w:t xml:space="preserve"> </w:t>
            </w:r>
            <w:r w:rsidRPr="00174400">
              <w:rPr>
                <w:rFonts w:ascii="Calibri" w:hAnsi="Calibri" w:cs="Calibri"/>
                <w:i/>
                <w:iCs/>
                <w:sz w:val="16"/>
                <w:szCs w:val="16"/>
                <w:lang w:val="hr-HR"/>
              </w:rPr>
              <w:t>Zaposlenost i plaće u 2012; Statističko izvješće 1419</w:t>
            </w:r>
            <w:r>
              <w:rPr>
                <w:rFonts w:ascii="Calibri" w:hAnsi="Calibri" w:cs="Calibri"/>
                <w:i/>
                <w:iCs/>
                <w:sz w:val="16"/>
                <w:szCs w:val="16"/>
                <w:lang w:val="hr-HR"/>
              </w:rPr>
              <w:t xml:space="preserve"> </w:t>
            </w:r>
            <w:r w:rsidRPr="00174400">
              <w:rPr>
                <w:rFonts w:ascii="Calibri" w:hAnsi="Calibri" w:cs="Calibri"/>
                <w:i/>
                <w:iCs/>
                <w:sz w:val="16"/>
                <w:szCs w:val="16"/>
                <w:lang w:val="hr-HR"/>
              </w:rPr>
              <w:t>Zaposlenost i plaće u 2009;  MRRFEU</w:t>
            </w:r>
          </w:p>
        </w:tc>
      </w:tr>
    </w:tbl>
    <w:p w14:paraId="610A2054" w14:textId="77777777" w:rsidR="00966820" w:rsidRPr="00174400" w:rsidRDefault="00966820" w:rsidP="00EE467F">
      <w:pPr>
        <w:spacing w:line="259" w:lineRule="auto"/>
        <w:jc w:val="both"/>
        <w:rPr>
          <w:rFonts w:ascii="Calibri" w:hAnsi="Calibri" w:cs="Calibri"/>
          <w:b/>
          <w:bCs/>
          <w:i/>
          <w:iCs/>
          <w:lang w:val="hr-HR"/>
        </w:rPr>
      </w:pPr>
    </w:p>
    <w:p w14:paraId="5C871B11" w14:textId="77777777" w:rsidR="00966820" w:rsidRDefault="00966820" w:rsidP="00EE467F">
      <w:pPr>
        <w:spacing w:line="259" w:lineRule="auto"/>
        <w:jc w:val="both"/>
        <w:rPr>
          <w:rFonts w:ascii="Calibri" w:hAnsi="Calibri" w:cs="Calibri"/>
          <w:b/>
          <w:bCs/>
          <w:i/>
          <w:iCs/>
          <w:lang w:val="hr-HR"/>
        </w:rPr>
        <w:sectPr w:rsidR="00966820" w:rsidSect="00FE6D09">
          <w:pgSz w:w="16838" w:h="11906" w:orient="landscape"/>
          <w:pgMar w:top="900" w:right="1440" w:bottom="1440" w:left="1440" w:header="708" w:footer="708" w:gutter="0"/>
          <w:cols w:space="708"/>
          <w:docGrid w:linePitch="360"/>
        </w:sectPr>
      </w:pPr>
    </w:p>
    <w:p w14:paraId="4626523D" w14:textId="77777777" w:rsidR="00966820" w:rsidRPr="00174400" w:rsidRDefault="00966820" w:rsidP="00FE6D09">
      <w:pPr>
        <w:spacing w:before="40" w:after="40" w:line="300" w:lineRule="auto"/>
        <w:jc w:val="both"/>
        <w:rPr>
          <w:rFonts w:ascii="Calibri" w:hAnsi="Calibri" w:cs="Calibri"/>
          <w:b/>
          <w:bCs/>
          <w:i/>
          <w:iCs/>
          <w:lang w:val="hr-HR"/>
        </w:rPr>
      </w:pPr>
      <w:r w:rsidRPr="00174400">
        <w:rPr>
          <w:rFonts w:ascii="Calibri" w:hAnsi="Calibri" w:cs="Calibri"/>
          <w:b/>
          <w:bCs/>
          <w:i/>
          <w:iCs/>
          <w:lang w:val="hr-HR"/>
        </w:rPr>
        <w:t>Analiza prema planskim područjima</w:t>
      </w:r>
    </w:p>
    <w:p w14:paraId="472DB9B0"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U Tablici 2.2d) izneseni su podaci o kretanju broja zaposlenih po sektorima u pet planskih područja. U razdoblju 2009.-2012. uočljiv je pad broja zaposlenih u rasponu od 6,</w:t>
      </w:r>
      <w:proofErr w:type="spellStart"/>
      <w:r w:rsidRPr="00174400">
        <w:rPr>
          <w:rFonts w:ascii="Calibri" w:hAnsi="Calibri" w:cs="Calibri"/>
          <w:lang w:val="hr-HR"/>
        </w:rPr>
        <w:t>6</w:t>
      </w:r>
      <w:proofErr w:type="spellEnd"/>
      <w:r w:rsidRPr="00174400">
        <w:rPr>
          <w:rFonts w:ascii="Calibri" w:hAnsi="Calibri" w:cs="Calibri"/>
          <w:lang w:val="hr-HR"/>
        </w:rPr>
        <w:t xml:space="preserve">% u Sjeverozapadnoj Hrvatskoj do 11,4% na Srednjem i Južnom Jadranu. </w:t>
      </w:r>
    </w:p>
    <w:p w14:paraId="40397260"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Podaci iz Tablice ukazuju na sljedeće:</w:t>
      </w:r>
    </w:p>
    <w:p w14:paraId="76E593C1" w14:textId="77777777" w:rsidR="00966820" w:rsidRPr="00174400" w:rsidRDefault="00966820" w:rsidP="00FE6D09">
      <w:pPr>
        <w:numPr>
          <w:ilvl w:val="0"/>
          <w:numId w:val="14"/>
        </w:numPr>
        <w:spacing w:before="40" w:after="40" w:line="300" w:lineRule="auto"/>
        <w:ind w:left="357" w:hanging="357"/>
        <w:jc w:val="both"/>
        <w:rPr>
          <w:rFonts w:ascii="Calibri" w:hAnsi="Calibri" w:cs="Calibri"/>
          <w:lang w:val="hr-HR"/>
        </w:rPr>
      </w:pPr>
      <w:r w:rsidRPr="00174400">
        <w:rPr>
          <w:rFonts w:ascii="Calibri" w:hAnsi="Calibri" w:cs="Calibri"/>
          <w:lang w:val="hr-HR"/>
        </w:rPr>
        <w:t xml:space="preserve">osnažen je status Istočne Hrvatske kao vodeće poljoprivredne regije, dok su Sjeverni Jadran i Lika ostvarili lagani rast; rast broja zaposlenih u poljoprivredi, šumarstvu i ribarstvu može ukazivati na povećanu </w:t>
      </w:r>
      <w:proofErr w:type="spellStart"/>
      <w:r w:rsidRPr="00174400">
        <w:rPr>
          <w:rFonts w:ascii="Calibri" w:hAnsi="Calibri" w:cs="Calibri"/>
          <w:lang w:val="hr-HR"/>
        </w:rPr>
        <w:t>formalizaciju</w:t>
      </w:r>
      <w:proofErr w:type="spellEnd"/>
      <w:r w:rsidRPr="00174400">
        <w:rPr>
          <w:rFonts w:ascii="Calibri" w:hAnsi="Calibri" w:cs="Calibri"/>
          <w:lang w:val="hr-HR"/>
        </w:rPr>
        <w:t xml:space="preserve"> poslovanja i integraciju aktivnosti u sektoru;</w:t>
      </w:r>
    </w:p>
    <w:p w14:paraId="60624CDF" w14:textId="77777777" w:rsidR="00966820" w:rsidRPr="00174400" w:rsidRDefault="00966820" w:rsidP="00FE6D09">
      <w:pPr>
        <w:numPr>
          <w:ilvl w:val="0"/>
          <w:numId w:val="14"/>
        </w:numPr>
        <w:spacing w:before="40" w:after="40" w:line="300" w:lineRule="auto"/>
        <w:ind w:left="357" w:hanging="357"/>
        <w:jc w:val="both"/>
        <w:rPr>
          <w:rFonts w:ascii="Calibri" w:hAnsi="Calibri" w:cs="Calibri"/>
          <w:lang w:val="hr-HR"/>
        </w:rPr>
      </w:pPr>
      <w:r w:rsidRPr="00174400">
        <w:rPr>
          <w:rFonts w:ascii="Calibri" w:hAnsi="Calibri" w:cs="Calibri"/>
          <w:lang w:val="hr-HR"/>
        </w:rPr>
        <w:t>pad broja zaposlenih u prerađivačkoj industriji u Sjeverozapadnoj i Istočnoj Hrvatskoj, regijama najuže specijaliziranim za ovu granu, manji je u odnosu na ostale regije;</w:t>
      </w:r>
    </w:p>
    <w:p w14:paraId="362BE74C" w14:textId="77777777" w:rsidR="00966820" w:rsidRPr="00174400" w:rsidRDefault="00966820" w:rsidP="00FE6D09">
      <w:pPr>
        <w:numPr>
          <w:ilvl w:val="0"/>
          <w:numId w:val="14"/>
        </w:numPr>
        <w:spacing w:before="40" w:after="40" w:line="300" w:lineRule="auto"/>
        <w:ind w:left="357" w:hanging="357"/>
        <w:jc w:val="both"/>
        <w:rPr>
          <w:rFonts w:ascii="Calibri" w:hAnsi="Calibri" w:cs="Calibri"/>
          <w:lang w:val="hr-HR"/>
        </w:rPr>
      </w:pPr>
      <w:r w:rsidRPr="00174400">
        <w:rPr>
          <w:rFonts w:ascii="Calibri" w:hAnsi="Calibri" w:cs="Calibri"/>
          <w:lang w:val="hr-HR"/>
        </w:rPr>
        <w:t>broj zaposlenih u trgovini na veliko/malo u Istočnoj Hrvatskoj pao je manje u odnosu na druga područja, što je vjerojatno odraz nedavnih ulaganja u sektor;</w:t>
      </w:r>
    </w:p>
    <w:p w14:paraId="4D5511BF" w14:textId="77777777" w:rsidR="00966820" w:rsidRPr="00174400" w:rsidRDefault="00966820" w:rsidP="00FE6D09">
      <w:pPr>
        <w:numPr>
          <w:ilvl w:val="0"/>
          <w:numId w:val="14"/>
        </w:numPr>
        <w:spacing w:before="40" w:after="40" w:line="300" w:lineRule="auto"/>
        <w:ind w:left="357" w:hanging="357"/>
        <w:jc w:val="both"/>
        <w:rPr>
          <w:rFonts w:ascii="Calibri" w:hAnsi="Calibri" w:cs="Calibri"/>
          <w:lang w:val="hr-HR"/>
        </w:rPr>
      </w:pPr>
      <w:r w:rsidRPr="00174400">
        <w:rPr>
          <w:rFonts w:ascii="Calibri" w:hAnsi="Calibri" w:cs="Calibri"/>
          <w:lang w:val="hr-HR"/>
        </w:rPr>
        <w:t>sektor pružanja smještaja te pripreme i usluživanja hrane u Središnjoj Hrvatskoj te u priobalnim regijama prilično se uspješno odupro negativnim trendovima, unatoč činjenici da je turistička potrošnja u velikoj mjeri uvjetovana gospodarskim kretanjima; Sjeverozapadna i Istočna Hrvatska, koje su manje konkurentne na međunarodnoj razini, zabilježile su snažan pad zaposlenosti u ovom sektoru;</w:t>
      </w:r>
    </w:p>
    <w:p w14:paraId="53969CA2" w14:textId="77777777" w:rsidR="00966820" w:rsidRPr="00174400" w:rsidRDefault="00966820" w:rsidP="00FE6D09">
      <w:pPr>
        <w:numPr>
          <w:ilvl w:val="0"/>
          <w:numId w:val="14"/>
        </w:numPr>
        <w:spacing w:before="40" w:after="40" w:line="300" w:lineRule="auto"/>
        <w:ind w:left="357" w:hanging="357"/>
        <w:jc w:val="both"/>
        <w:rPr>
          <w:rFonts w:ascii="Calibri" w:hAnsi="Calibri" w:cs="Calibri"/>
          <w:lang w:val="hr-HR"/>
        </w:rPr>
      </w:pPr>
      <w:r w:rsidRPr="00174400">
        <w:rPr>
          <w:rFonts w:ascii="Calibri" w:hAnsi="Calibri" w:cs="Calibri"/>
          <w:lang w:val="hr-HR"/>
        </w:rPr>
        <w:t>pad zaposlenosti u uslužnim djelatnostima u Središnjoj je Hrvatskoj izraženiji u odnosu na druge regije.</w:t>
      </w:r>
    </w:p>
    <w:p w14:paraId="5403E14C" w14:textId="77777777" w:rsidR="00966820" w:rsidRPr="00174400" w:rsidRDefault="00966820" w:rsidP="00FE6D09">
      <w:pPr>
        <w:spacing w:before="40" w:after="40" w:line="300" w:lineRule="auto"/>
        <w:jc w:val="both"/>
        <w:rPr>
          <w:rFonts w:ascii="Calibri" w:hAnsi="Calibri" w:cs="Calibri"/>
          <w:lang w:val="hr-HR"/>
        </w:rPr>
      </w:pPr>
    </w:p>
    <w:p w14:paraId="33E6F069" w14:textId="77777777" w:rsidR="00966820" w:rsidRPr="00174400" w:rsidRDefault="00966820" w:rsidP="00EE467F">
      <w:pPr>
        <w:spacing w:line="259" w:lineRule="auto"/>
        <w:jc w:val="both"/>
        <w:rPr>
          <w:rFonts w:ascii="Calibri" w:hAnsi="Calibri" w:cs="Calibri"/>
          <w:lang w:val="hr-HR"/>
        </w:rPr>
      </w:pPr>
    </w:p>
    <w:p w14:paraId="3DA1B0C8" w14:textId="77777777" w:rsidR="00966820" w:rsidRPr="00174400" w:rsidRDefault="00966820" w:rsidP="00EE467F">
      <w:pPr>
        <w:spacing w:line="259" w:lineRule="auto"/>
        <w:jc w:val="both"/>
        <w:rPr>
          <w:rFonts w:ascii="Calibri" w:hAnsi="Calibri" w:cs="Calibri"/>
          <w:lang w:val="hr-HR"/>
        </w:rPr>
        <w:sectPr w:rsidR="00966820" w:rsidRPr="00174400" w:rsidSect="00FE6D09">
          <w:pgSz w:w="11906" w:h="16838"/>
          <w:pgMar w:top="1440" w:right="1440" w:bottom="1440" w:left="900" w:header="708" w:footer="708" w:gutter="0"/>
          <w:cols w:space="708"/>
          <w:docGrid w:linePitch="360"/>
        </w:sectPr>
      </w:pPr>
    </w:p>
    <w:p w14:paraId="7F07AAD0" w14:textId="77777777" w:rsidR="00966820" w:rsidRPr="00174400" w:rsidRDefault="00966820" w:rsidP="00EE467F">
      <w:pPr>
        <w:spacing w:line="259" w:lineRule="auto"/>
        <w:jc w:val="both"/>
        <w:rPr>
          <w:rFonts w:ascii="Calibri" w:hAnsi="Calibri" w:cs="Calibri"/>
          <w:lang w:val="hr-HR"/>
        </w:rPr>
      </w:pPr>
    </w:p>
    <w:tbl>
      <w:tblPr>
        <w:tblW w:w="140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74"/>
        <w:gridCol w:w="1543"/>
        <w:gridCol w:w="1543"/>
        <w:gridCol w:w="1544"/>
        <w:gridCol w:w="1543"/>
        <w:gridCol w:w="1543"/>
        <w:gridCol w:w="1544"/>
      </w:tblGrid>
      <w:tr w:rsidR="00966820" w:rsidRPr="00A4065F" w14:paraId="465A504A" w14:textId="77777777">
        <w:trPr>
          <w:trHeight w:val="289"/>
        </w:trPr>
        <w:tc>
          <w:tcPr>
            <w:tcW w:w="14034" w:type="dxa"/>
            <w:gridSpan w:val="7"/>
            <w:tcBorders>
              <w:top w:val="nil"/>
              <w:left w:val="nil"/>
              <w:bottom w:val="nil"/>
              <w:right w:val="nil"/>
            </w:tcBorders>
          </w:tcPr>
          <w:p w14:paraId="6430FCAC" w14:textId="77777777" w:rsidR="00966820" w:rsidRPr="00174400" w:rsidRDefault="00966820" w:rsidP="00FE6D09">
            <w:pPr>
              <w:tabs>
                <w:tab w:val="center" w:pos="4513"/>
                <w:tab w:val="right" w:pos="9026"/>
              </w:tabs>
              <w:spacing w:line="245" w:lineRule="auto"/>
              <w:rPr>
                <w:rFonts w:ascii="Calibri" w:hAnsi="Calibri" w:cs="Calibri"/>
                <w:b/>
                <w:bCs/>
                <w:i/>
                <w:iCs/>
                <w:caps/>
                <w:sz w:val="20"/>
                <w:szCs w:val="20"/>
                <w:lang w:val="hr-HR"/>
              </w:rPr>
            </w:pPr>
            <w:r w:rsidRPr="00174400">
              <w:rPr>
                <w:rFonts w:ascii="Calibri" w:hAnsi="Calibri" w:cs="Calibri"/>
                <w:sz w:val="16"/>
                <w:szCs w:val="16"/>
                <w:lang w:val="hr-HR"/>
              </w:rPr>
              <w:br w:type="page"/>
            </w:r>
            <w:r w:rsidRPr="00174400">
              <w:rPr>
                <w:rFonts w:ascii="Calibri" w:hAnsi="Calibri" w:cs="Calibri"/>
                <w:b/>
                <w:bCs/>
                <w:i/>
                <w:iCs/>
                <w:caps/>
                <w:sz w:val="20"/>
                <w:szCs w:val="20"/>
                <w:lang w:val="hr-HR"/>
              </w:rPr>
              <w:t>TabLICA 2.2d): ZAPOSLENI U PRAVNIM OSOBAMA PREMA SEKTORIMA U GRADOVIMA PO PLANSKIM PODRUČJIMA, PROMJENA U POSTOTKU 2009.-2012.</w:t>
            </w:r>
          </w:p>
        </w:tc>
      </w:tr>
      <w:tr w:rsidR="00966820" w:rsidRPr="00174400" w14:paraId="6F67A566" w14:textId="77777777">
        <w:trPr>
          <w:trHeight w:val="289"/>
        </w:trPr>
        <w:tc>
          <w:tcPr>
            <w:tcW w:w="4774" w:type="dxa"/>
            <w:tcBorders>
              <w:top w:val="nil"/>
              <w:left w:val="nil"/>
              <w:bottom w:val="nil"/>
              <w:right w:val="nil"/>
            </w:tcBorders>
            <w:noWrap/>
          </w:tcPr>
          <w:p w14:paraId="11C6FFC0"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Sektor prema NKD-u 2007.</w:t>
            </w:r>
          </w:p>
        </w:tc>
        <w:tc>
          <w:tcPr>
            <w:tcW w:w="1543" w:type="dxa"/>
            <w:tcBorders>
              <w:top w:val="nil"/>
              <w:left w:val="nil"/>
              <w:bottom w:val="nil"/>
              <w:right w:val="nil"/>
            </w:tcBorders>
            <w:vAlign w:val="bottom"/>
          </w:tcPr>
          <w:p w14:paraId="1A4E2C9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Središnja Hrvatska</w:t>
            </w:r>
          </w:p>
        </w:tc>
        <w:tc>
          <w:tcPr>
            <w:tcW w:w="1543" w:type="dxa"/>
            <w:tcBorders>
              <w:top w:val="nil"/>
              <w:left w:val="nil"/>
              <w:bottom w:val="nil"/>
              <w:right w:val="nil"/>
            </w:tcBorders>
            <w:vAlign w:val="bottom"/>
          </w:tcPr>
          <w:p w14:paraId="4410528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Sjeverozapadna Hrvatska</w:t>
            </w:r>
          </w:p>
        </w:tc>
        <w:tc>
          <w:tcPr>
            <w:tcW w:w="1544" w:type="dxa"/>
            <w:tcBorders>
              <w:top w:val="nil"/>
              <w:left w:val="nil"/>
              <w:bottom w:val="nil"/>
              <w:right w:val="nil"/>
            </w:tcBorders>
            <w:vAlign w:val="bottom"/>
          </w:tcPr>
          <w:p w14:paraId="413BB49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Istočna Hrvatska</w:t>
            </w:r>
          </w:p>
        </w:tc>
        <w:tc>
          <w:tcPr>
            <w:tcW w:w="1543" w:type="dxa"/>
            <w:tcBorders>
              <w:top w:val="nil"/>
              <w:left w:val="nil"/>
              <w:bottom w:val="nil"/>
              <w:right w:val="nil"/>
            </w:tcBorders>
            <w:vAlign w:val="bottom"/>
          </w:tcPr>
          <w:p w14:paraId="2A8B64F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Sjeverni Jadran i Lika</w:t>
            </w:r>
          </w:p>
        </w:tc>
        <w:tc>
          <w:tcPr>
            <w:tcW w:w="1543" w:type="dxa"/>
            <w:tcBorders>
              <w:top w:val="nil"/>
              <w:left w:val="nil"/>
              <w:bottom w:val="nil"/>
              <w:right w:val="nil"/>
            </w:tcBorders>
            <w:vAlign w:val="bottom"/>
          </w:tcPr>
          <w:p w14:paraId="40AC167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Srednji i Južni</w:t>
            </w:r>
          </w:p>
          <w:p w14:paraId="24E7A84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Jadran</w:t>
            </w:r>
          </w:p>
        </w:tc>
        <w:tc>
          <w:tcPr>
            <w:tcW w:w="1544" w:type="dxa"/>
            <w:tcBorders>
              <w:top w:val="nil"/>
              <w:left w:val="nil"/>
              <w:bottom w:val="nil"/>
              <w:right w:val="nil"/>
            </w:tcBorders>
            <w:vAlign w:val="bottom"/>
          </w:tcPr>
          <w:p w14:paraId="66308B9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Ukupno</w:t>
            </w:r>
          </w:p>
        </w:tc>
      </w:tr>
      <w:tr w:rsidR="00966820" w:rsidRPr="00174400" w14:paraId="37828FC4" w14:textId="77777777">
        <w:trPr>
          <w:trHeight w:hRule="exact" w:val="340"/>
        </w:trPr>
        <w:tc>
          <w:tcPr>
            <w:tcW w:w="4774" w:type="dxa"/>
            <w:tcBorders>
              <w:top w:val="nil"/>
              <w:left w:val="nil"/>
              <w:bottom w:val="nil"/>
              <w:right w:val="nil"/>
            </w:tcBorders>
            <w:noWrap/>
          </w:tcPr>
          <w:p w14:paraId="764124D3"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Poljoprivreda, šumarstvo i ribarstvo</w:t>
            </w:r>
          </w:p>
        </w:tc>
        <w:tc>
          <w:tcPr>
            <w:tcW w:w="1543" w:type="dxa"/>
            <w:tcBorders>
              <w:top w:val="nil"/>
              <w:left w:val="nil"/>
              <w:bottom w:val="nil"/>
              <w:right w:val="nil"/>
            </w:tcBorders>
            <w:vAlign w:val="bottom"/>
          </w:tcPr>
          <w:p w14:paraId="3C2EACB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-11,9</w:t>
            </w:r>
          </w:p>
        </w:tc>
        <w:tc>
          <w:tcPr>
            <w:tcW w:w="1543" w:type="dxa"/>
            <w:tcBorders>
              <w:top w:val="nil"/>
              <w:left w:val="nil"/>
              <w:bottom w:val="nil"/>
              <w:right w:val="nil"/>
            </w:tcBorders>
            <w:vAlign w:val="bottom"/>
          </w:tcPr>
          <w:p w14:paraId="65A497E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-4,6</w:t>
            </w:r>
          </w:p>
        </w:tc>
        <w:tc>
          <w:tcPr>
            <w:tcW w:w="1544" w:type="dxa"/>
            <w:tcBorders>
              <w:top w:val="nil"/>
              <w:left w:val="nil"/>
              <w:bottom w:val="nil"/>
              <w:right w:val="nil"/>
            </w:tcBorders>
            <w:vAlign w:val="bottom"/>
          </w:tcPr>
          <w:p w14:paraId="76649EA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26,1</w:t>
            </w:r>
          </w:p>
        </w:tc>
        <w:tc>
          <w:tcPr>
            <w:tcW w:w="1543" w:type="dxa"/>
            <w:tcBorders>
              <w:top w:val="nil"/>
              <w:left w:val="nil"/>
              <w:bottom w:val="nil"/>
              <w:right w:val="nil"/>
            </w:tcBorders>
            <w:vAlign w:val="bottom"/>
          </w:tcPr>
          <w:p w14:paraId="0D278B2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53,5</w:t>
            </w:r>
          </w:p>
        </w:tc>
        <w:tc>
          <w:tcPr>
            <w:tcW w:w="1543" w:type="dxa"/>
            <w:tcBorders>
              <w:top w:val="nil"/>
              <w:left w:val="nil"/>
              <w:bottom w:val="nil"/>
              <w:right w:val="nil"/>
            </w:tcBorders>
            <w:vAlign w:val="bottom"/>
          </w:tcPr>
          <w:p w14:paraId="4111C48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-17,4</w:t>
            </w:r>
          </w:p>
        </w:tc>
        <w:tc>
          <w:tcPr>
            <w:tcW w:w="1544" w:type="dxa"/>
            <w:tcBorders>
              <w:top w:val="nil"/>
              <w:left w:val="nil"/>
              <w:bottom w:val="nil"/>
              <w:right w:val="nil"/>
            </w:tcBorders>
            <w:vAlign w:val="bottom"/>
          </w:tcPr>
          <w:p w14:paraId="61ACA6A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w:t>
            </w:r>
            <w:proofErr w:type="spellStart"/>
            <w:r w:rsidRPr="00174400">
              <w:rPr>
                <w:rFonts w:ascii="Calibri" w:hAnsi="Calibri" w:cs="Calibri"/>
                <w:i/>
                <w:iCs/>
                <w:color w:val="000000"/>
                <w:sz w:val="20"/>
                <w:szCs w:val="20"/>
                <w:lang w:val="hr-HR"/>
              </w:rPr>
              <w:t>8</w:t>
            </w:r>
            <w:proofErr w:type="spellEnd"/>
          </w:p>
        </w:tc>
      </w:tr>
      <w:tr w:rsidR="00966820" w:rsidRPr="00174400" w14:paraId="1E5ED9C4" w14:textId="77777777">
        <w:trPr>
          <w:trHeight w:hRule="exact" w:val="340"/>
        </w:trPr>
        <w:tc>
          <w:tcPr>
            <w:tcW w:w="4774" w:type="dxa"/>
            <w:tcBorders>
              <w:top w:val="nil"/>
              <w:left w:val="nil"/>
              <w:bottom w:val="nil"/>
              <w:right w:val="nil"/>
            </w:tcBorders>
            <w:noWrap/>
          </w:tcPr>
          <w:p w14:paraId="26D21B09"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Rudarstvo i vađenje</w:t>
            </w:r>
          </w:p>
        </w:tc>
        <w:tc>
          <w:tcPr>
            <w:tcW w:w="1543" w:type="dxa"/>
            <w:tcBorders>
              <w:top w:val="nil"/>
              <w:left w:val="nil"/>
              <w:bottom w:val="nil"/>
              <w:right w:val="nil"/>
            </w:tcBorders>
            <w:vAlign w:val="bottom"/>
          </w:tcPr>
          <w:p w14:paraId="6563F10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-40,8</w:t>
            </w:r>
          </w:p>
        </w:tc>
        <w:tc>
          <w:tcPr>
            <w:tcW w:w="1543" w:type="dxa"/>
            <w:tcBorders>
              <w:top w:val="nil"/>
              <w:left w:val="nil"/>
              <w:bottom w:val="nil"/>
              <w:right w:val="nil"/>
            </w:tcBorders>
            <w:vAlign w:val="bottom"/>
          </w:tcPr>
          <w:p w14:paraId="46225B5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-54,2</w:t>
            </w:r>
          </w:p>
        </w:tc>
        <w:tc>
          <w:tcPr>
            <w:tcW w:w="1544" w:type="dxa"/>
            <w:tcBorders>
              <w:top w:val="nil"/>
              <w:left w:val="nil"/>
              <w:bottom w:val="nil"/>
              <w:right w:val="nil"/>
            </w:tcBorders>
            <w:vAlign w:val="bottom"/>
          </w:tcPr>
          <w:p w14:paraId="2F1691C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-40,6</w:t>
            </w:r>
          </w:p>
        </w:tc>
        <w:tc>
          <w:tcPr>
            <w:tcW w:w="1543" w:type="dxa"/>
            <w:tcBorders>
              <w:top w:val="nil"/>
              <w:left w:val="nil"/>
              <w:bottom w:val="nil"/>
              <w:right w:val="nil"/>
            </w:tcBorders>
            <w:vAlign w:val="bottom"/>
          </w:tcPr>
          <w:p w14:paraId="0FE3B7E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-81,7</w:t>
            </w:r>
          </w:p>
        </w:tc>
        <w:tc>
          <w:tcPr>
            <w:tcW w:w="1543" w:type="dxa"/>
            <w:tcBorders>
              <w:top w:val="nil"/>
              <w:left w:val="nil"/>
              <w:bottom w:val="nil"/>
              <w:right w:val="nil"/>
            </w:tcBorders>
            <w:vAlign w:val="bottom"/>
          </w:tcPr>
          <w:p w14:paraId="2E137B6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8,2</w:t>
            </w:r>
          </w:p>
        </w:tc>
        <w:tc>
          <w:tcPr>
            <w:tcW w:w="1544" w:type="dxa"/>
            <w:tcBorders>
              <w:top w:val="nil"/>
              <w:left w:val="nil"/>
              <w:bottom w:val="nil"/>
              <w:right w:val="nil"/>
            </w:tcBorders>
            <w:vAlign w:val="bottom"/>
          </w:tcPr>
          <w:p w14:paraId="3C72E24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-39,5</w:t>
            </w:r>
          </w:p>
        </w:tc>
      </w:tr>
      <w:tr w:rsidR="00966820" w:rsidRPr="00174400" w14:paraId="61000FC9" w14:textId="77777777">
        <w:trPr>
          <w:trHeight w:hRule="exact" w:val="340"/>
        </w:trPr>
        <w:tc>
          <w:tcPr>
            <w:tcW w:w="4774" w:type="dxa"/>
            <w:tcBorders>
              <w:top w:val="nil"/>
              <w:left w:val="nil"/>
              <w:bottom w:val="nil"/>
              <w:right w:val="nil"/>
            </w:tcBorders>
            <w:noWrap/>
          </w:tcPr>
          <w:p w14:paraId="37D4FB3C"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Prerađivačka industrija</w:t>
            </w:r>
          </w:p>
        </w:tc>
        <w:tc>
          <w:tcPr>
            <w:tcW w:w="1543" w:type="dxa"/>
            <w:tcBorders>
              <w:top w:val="nil"/>
              <w:left w:val="nil"/>
              <w:bottom w:val="nil"/>
              <w:right w:val="nil"/>
            </w:tcBorders>
            <w:vAlign w:val="bottom"/>
          </w:tcPr>
          <w:p w14:paraId="00B70E2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-16,0</w:t>
            </w:r>
          </w:p>
        </w:tc>
        <w:tc>
          <w:tcPr>
            <w:tcW w:w="1543" w:type="dxa"/>
            <w:tcBorders>
              <w:top w:val="nil"/>
              <w:left w:val="nil"/>
              <w:bottom w:val="nil"/>
              <w:right w:val="nil"/>
            </w:tcBorders>
            <w:vAlign w:val="bottom"/>
          </w:tcPr>
          <w:p w14:paraId="09A5DFF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-5,6</w:t>
            </w:r>
          </w:p>
        </w:tc>
        <w:tc>
          <w:tcPr>
            <w:tcW w:w="1544" w:type="dxa"/>
            <w:tcBorders>
              <w:top w:val="nil"/>
              <w:left w:val="nil"/>
              <w:bottom w:val="nil"/>
              <w:right w:val="nil"/>
            </w:tcBorders>
            <w:vAlign w:val="bottom"/>
          </w:tcPr>
          <w:p w14:paraId="3B8D76E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-12,3</w:t>
            </w:r>
          </w:p>
        </w:tc>
        <w:tc>
          <w:tcPr>
            <w:tcW w:w="1543" w:type="dxa"/>
            <w:tcBorders>
              <w:top w:val="nil"/>
              <w:left w:val="nil"/>
              <w:bottom w:val="nil"/>
              <w:right w:val="nil"/>
            </w:tcBorders>
            <w:vAlign w:val="bottom"/>
          </w:tcPr>
          <w:p w14:paraId="3D18149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-17,3</w:t>
            </w:r>
          </w:p>
        </w:tc>
        <w:tc>
          <w:tcPr>
            <w:tcW w:w="1543" w:type="dxa"/>
            <w:tcBorders>
              <w:top w:val="nil"/>
              <w:left w:val="nil"/>
              <w:bottom w:val="nil"/>
              <w:right w:val="nil"/>
            </w:tcBorders>
            <w:vAlign w:val="bottom"/>
          </w:tcPr>
          <w:p w14:paraId="5FD9ABC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-28,3</w:t>
            </w:r>
          </w:p>
        </w:tc>
        <w:tc>
          <w:tcPr>
            <w:tcW w:w="1544" w:type="dxa"/>
            <w:tcBorders>
              <w:top w:val="nil"/>
              <w:left w:val="nil"/>
              <w:bottom w:val="nil"/>
              <w:right w:val="nil"/>
            </w:tcBorders>
            <w:vAlign w:val="bottom"/>
          </w:tcPr>
          <w:p w14:paraId="3C9FFED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-14,3</w:t>
            </w:r>
          </w:p>
        </w:tc>
      </w:tr>
      <w:tr w:rsidR="00966820" w:rsidRPr="00174400" w14:paraId="7523D462" w14:textId="77777777">
        <w:trPr>
          <w:trHeight w:hRule="exact" w:val="340"/>
        </w:trPr>
        <w:tc>
          <w:tcPr>
            <w:tcW w:w="4774" w:type="dxa"/>
            <w:tcBorders>
              <w:top w:val="nil"/>
              <w:left w:val="nil"/>
              <w:bottom w:val="nil"/>
              <w:right w:val="nil"/>
            </w:tcBorders>
            <w:noWrap/>
          </w:tcPr>
          <w:p w14:paraId="5A6A8D20"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Opskrba električnom energijom, plinom i parom</w:t>
            </w:r>
          </w:p>
        </w:tc>
        <w:tc>
          <w:tcPr>
            <w:tcW w:w="1543" w:type="dxa"/>
            <w:tcBorders>
              <w:top w:val="nil"/>
              <w:left w:val="nil"/>
              <w:bottom w:val="nil"/>
              <w:right w:val="nil"/>
            </w:tcBorders>
            <w:vAlign w:val="bottom"/>
          </w:tcPr>
          <w:p w14:paraId="44B4EF2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-1,8</w:t>
            </w:r>
          </w:p>
        </w:tc>
        <w:tc>
          <w:tcPr>
            <w:tcW w:w="1543" w:type="dxa"/>
            <w:tcBorders>
              <w:top w:val="nil"/>
              <w:left w:val="nil"/>
              <w:bottom w:val="nil"/>
              <w:right w:val="nil"/>
            </w:tcBorders>
            <w:vAlign w:val="bottom"/>
          </w:tcPr>
          <w:p w14:paraId="6C48500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-0,9</w:t>
            </w:r>
          </w:p>
        </w:tc>
        <w:tc>
          <w:tcPr>
            <w:tcW w:w="1544" w:type="dxa"/>
            <w:tcBorders>
              <w:top w:val="nil"/>
              <w:left w:val="nil"/>
              <w:bottom w:val="nil"/>
              <w:right w:val="nil"/>
            </w:tcBorders>
            <w:vAlign w:val="bottom"/>
          </w:tcPr>
          <w:p w14:paraId="2D3450E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-6,0</w:t>
            </w:r>
          </w:p>
        </w:tc>
        <w:tc>
          <w:tcPr>
            <w:tcW w:w="1543" w:type="dxa"/>
            <w:tcBorders>
              <w:top w:val="nil"/>
              <w:left w:val="nil"/>
              <w:bottom w:val="nil"/>
              <w:right w:val="nil"/>
            </w:tcBorders>
            <w:vAlign w:val="bottom"/>
          </w:tcPr>
          <w:p w14:paraId="4B11692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-3,8</w:t>
            </w:r>
          </w:p>
        </w:tc>
        <w:tc>
          <w:tcPr>
            <w:tcW w:w="1543" w:type="dxa"/>
            <w:tcBorders>
              <w:top w:val="nil"/>
              <w:left w:val="nil"/>
              <w:bottom w:val="nil"/>
              <w:right w:val="nil"/>
            </w:tcBorders>
            <w:vAlign w:val="bottom"/>
          </w:tcPr>
          <w:p w14:paraId="75FB6A2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-4,7</w:t>
            </w:r>
          </w:p>
        </w:tc>
        <w:tc>
          <w:tcPr>
            <w:tcW w:w="1544" w:type="dxa"/>
            <w:tcBorders>
              <w:top w:val="nil"/>
              <w:left w:val="nil"/>
              <w:bottom w:val="nil"/>
              <w:right w:val="nil"/>
            </w:tcBorders>
            <w:vAlign w:val="bottom"/>
          </w:tcPr>
          <w:p w14:paraId="4923954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-3,2</w:t>
            </w:r>
          </w:p>
        </w:tc>
      </w:tr>
      <w:tr w:rsidR="00966820" w:rsidRPr="00174400" w14:paraId="47885B70" w14:textId="77777777">
        <w:trPr>
          <w:trHeight w:hRule="exact" w:val="340"/>
        </w:trPr>
        <w:tc>
          <w:tcPr>
            <w:tcW w:w="4774" w:type="dxa"/>
            <w:tcBorders>
              <w:top w:val="nil"/>
              <w:left w:val="nil"/>
              <w:bottom w:val="nil"/>
              <w:right w:val="nil"/>
            </w:tcBorders>
            <w:noWrap/>
          </w:tcPr>
          <w:p w14:paraId="7A97A7E3"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 xml:space="preserve">Opskrba vodom; uklanjanje </w:t>
            </w:r>
            <w:proofErr w:type="spellStart"/>
            <w:r w:rsidRPr="00174400">
              <w:rPr>
                <w:rFonts w:ascii="Calibri" w:hAnsi="Calibri" w:cs="Calibri"/>
                <w:i/>
                <w:iCs/>
                <w:sz w:val="20"/>
                <w:szCs w:val="20"/>
                <w:lang w:val="hr-HR"/>
              </w:rPr>
              <w:t>otp</w:t>
            </w:r>
            <w:proofErr w:type="spellEnd"/>
            <w:r w:rsidRPr="00174400">
              <w:rPr>
                <w:rFonts w:ascii="Calibri" w:hAnsi="Calibri" w:cs="Calibri"/>
                <w:i/>
                <w:iCs/>
                <w:sz w:val="20"/>
                <w:szCs w:val="20"/>
                <w:lang w:val="hr-HR"/>
              </w:rPr>
              <w:t xml:space="preserve">. voda, </w:t>
            </w:r>
            <w:proofErr w:type="spellStart"/>
            <w:r w:rsidRPr="00174400">
              <w:rPr>
                <w:rFonts w:ascii="Calibri" w:hAnsi="Calibri" w:cs="Calibri"/>
                <w:i/>
                <w:iCs/>
                <w:sz w:val="20"/>
                <w:szCs w:val="20"/>
                <w:lang w:val="hr-HR"/>
              </w:rPr>
              <w:t>gospod</w:t>
            </w:r>
            <w:proofErr w:type="spellEnd"/>
            <w:r w:rsidRPr="00174400">
              <w:rPr>
                <w:rFonts w:ascii="Calibri" w:hAnsi="Calibri" w:cs="Calibri"/>
                <w:i/>
                <w:iCs/>
                <w:sz w:val="20"/>
                <w:szCs w:val="20"/>
                <w:lang w:val="hr-HR"/>
              </w:rPr>
              <w:t>. otpadom</w:t>
            </w:r>
          </w:p>
        </w:tc>
        <w:tc>
          <w:tcPr>
            <w:tcW w:w="1543" w:type="dxa"/>
            <w:tcBorders>
              <w:top w:val="nil"/>
              <w:left w:val="nil"/>
              <w:bottom w:val="nil"/>
              <w:right w:val="nil"/>
            </w:tcBorders>
            <w:vAlign w:val="bottom"/>
          </w:tcPr>
          <w:p w14:paraId="2710AC1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-3,7</w:t>
            </w:r>
          </w:p>
        </w:tc>
        <w:tc>
          <w:tcPr>
            <w:tcW w:w="1543" w:type="dxa"/>
            <w:tcBorders>
              <w:top w:val="nil"/>
              <w:left w:val="nil"/>
              <w:bottom w:val="nil"/>
              <w:right w:val="nil"/>
            </w:tcBorders>
            <w:vAlign w:val="bottom"/>
          </w:tcPr>
          <w:p w14:paraId="45A60B1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4,2</w:t>
            </w:r>
          </w:p>
        </w:tc>
        <w:tc>
          <w:tcPr>
            <w:tcW w:w="1544" w:type="dxa"/>
            <w:tcBorders>
              <w:top w:val="nil"/>
              <w:left w:val="nil"/>
              <w:bottom w:val="nil"/>
              <w:right w:val="nil"/>
            </w:tcBorders>
            <w:vAlign w:val="bottom"/>
          </w:tcPr>
          <w:p w14:paraId="0E03BE4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-5,4</w:t>
            </w:r>
          </w:p>
        </w:tc>
        <w:tc>
          <w:tcPr>
            <w:tcW w:w="1543" w:type="dxa"/>
            <w:tcBorders>
              <w:top w:val="nil"/>
              <w:left w:val="nil"/>
              <w:bottom w:val="nil"/>
              <w:right w:val="nil"/>
            </w:tcBorders>
            <w:vAlign w:val="bottom"/>
          </w:tcPr>
          <w:p w14:paraId="40A6A21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4,6</w:t>
            </w:r>
          </w:p>
        </w:tc>
        <w:tc>
          <w:tcPr>
            <w:tcW w:w="1543" w:type="dxa"/>
            <w:tcBorders>
              <w:top w:val="nil"/>
              <w:left w:val="nil"/>
              <w:bottom w:val="nil"/>
              <w:right w:val="nil"/>
            </w:tcBorders>
            <w:vAlign w:val="bottom"/>
          </w:tcPr>
          <w:p w14:paraId="53A574C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4,6</w:t>
            </w:r>
          </w:p>
        </w:tc>
        <w:tc>
          <w:tcPr>
            <w:tcW w:w="1544" w:type="dxa"/>
            <w:tcBorders>
              <w:top w:val="nil"/>
              <w:left w:val="nil"/>
              <w:bottom w:val="nil"/>
              <w:right w:val="nil"/>
            </w:tcBorders>
            <w:vAlign w:val="bottom"/>
          </w:tcPr>
          <w:p w14:paraId="0D7E762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0,2</w:t>
            </w:r>
          </w:p>
        </w:tc>
      </w:tr>
      <w:tr w:rsidR="00966820" w:rsidRPr="00174400" w14:paraId="7BB922C9" w14:textId="77777777">
        <w:trPr>
          <w:trHeight w:hRule="exact" w:val="340"/>
        </w:trPr>
        <w:tc>
          <w:tcPr>
            <w:tcW w:w="4774" w:type="dxa"/>
            <w:tcBorders>
              <w:top w:val="nil"/>
              <w:left w:val="nil"/>
              <w:bottom w:val="nil"/>
              <w:right w:val="nil"/>
            </w:tcBorders>
            <w:noWrap/>
          </w:tcPr>
          <w:p w14:paraId="5528AF47"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Građevinarstvo</w:t>
            </w:r>
          </w:p>
        </w:tc>
        <w:tc>
          <w:tcPr>
            <w:tcW w:w="1543" w:type="dxa"/>
            <w:tcBorders>
              <w:top w:val="nil"/>
              <w:left w:val="nil"/>
              <w:bottom w:val="nil"/>
              <w:right w:val="nil"/>
            </w:tcBorders>
            <w:vAlign w:val="bottom"/>
          </w:tcPr>
          <w:p w14:paraId="14D91D9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-33,1</w:t>
            </w:r>
          </w:p>
        </w:tc>
        <w:tc>
          <w:tcPr>
            <w:tcW w:w="1543" w:type="dxa"/>
            <w:tcBorders>
              <w:top w:val="nil"/>
              <w:left w:val="nil"/>
              <w:bottom w:val="nil"/>
              <w:right w:val="nil"/>
            </w:tcBorders>
            <w:vAlign w:val="bottom"/>
          </w:tcPr>
          <w:p w14:paraId="6851322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-27,8</w:t>
            </w:r>
          </w:p>
        </w:tc>
        <w:tc>
          <w:tcPr>
            <w:tcW w:w="1544" w:type="dxa"/>
            <w:tcBorders>
              <w:top w:val="nil"/>
              <w:left w:val="nil"/>
              <w:bottom w:val="nil"/>
              <w:right w:val="nil"/>
            </w:tcBorders>
            <w:vAlign w:val="bottom"/>
          </w:tcPr>
          <w:p w14:paraId="0DFDC52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-22,1</w:t>
            </w:r>
          </w:p>
        </w:tc>
        <w:tc>
          <w:tcPr>
            <w:tcW w:w="1543" w:type="dxa"/>
            <w:tcBorders>
              <w:top w:val="nil"/>
              <w:left w:val="nil"/>
              <w:bottom w:val="nil"/>
              <w:right w:val="nil"/>
            </w:tcBorders>
            <w:vAlign w:val="bottom"/>
          </w:tcPr>
          <w:p w14:paraId="5B8151D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-26,2</w:t>
            </w:r>
          </w:p>
        </w:tc>
        <w:tc>
          <w:tcPr>
            <w:tcW w:w="1543" w:type="dxa"/>
            <w:tcBorders>
              <w:top w:val="nil"/>
              <w:left w:val="nil"/>
              <w:bottom w:val="nil"/>
              <w:right w:val="nil"/>
            </w:tcBorders>
            <w:vAlign w:val="bottom"/>
          </w:tcPr>
          <w:p w14:paraId="0B2D9BC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-33,0</w:t>
            </w:r>
          </w:p>
        </w:tc>
        <w:tc>
          <w:tcPr>
            <w:tcW w:w="1544" w:type="dxa"/>
            <w:tcBorders>
              <w:top w:val="nil"/>
              <w:left w:val="nil"/>
              <w:bottom w:val="nil"/>
              <w:right w:val="nil"/>
            </w:tcBorders>
            <w:vAlign w:val="bottom"/>
          </w:tcPr>
          <w:p w14:paraId="6FBE89C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-29,9</w:t>
            </w:r>
          </w:p>
        </w:tc>
      </w:tr>
      <w:tr w:rsidR="00966820" w:rsidRPr="00174400" w14:paraId="04EBE756" w14:textId="77777777">
        <w:trPr>
          <w:trHeight w:hRule="exact" w:val="340"/>
        </w:trPr>
        <w:tc>
          <w:tcPr>
            <w:tcW w:w="4774" w:type="dxa"/>
            <w:tcBorders>
              <w:top w:val="nil"/>
              <w:left w:val="nil"/>
              <w:bottom w:val="nil"/>
              <w:right w:val="nil"/>
            </w:tcBorders>
            <w:noWrap/>
          </w:tcPr>
          <w:p w14:paraId="0878648C"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Trg. na veliko i malo; popravak mot. vozila i motocikala</w:t>
            </w:r>
          </w:p>
        </w:tc>
        <w:tc>
          <w:tcPr>
            <w:tcW w:w="1543" w:type="dxa"/>
            <w:tcBorders>
              <w:top w:val="nil"/>
              <w:left w:val="nil"/>
              <w:bottom w:val="nil"/>
              <w:right w:val="nil"/>
            </w:tcBorders>
            <w:vAlign w:val="bottom"/>
          </w:tcPr>
          <w:p w14:paraId="0DB5F52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-14,4</w:t>
            </w:r>
          </w:p>
        </w:tc>
        <w:tc>
          <w:tcPr>
            <w:tcW w:w="1543" w:type="dxa"/>
            <w:tcBorders>
              <w:top w:val="nil"/>
              <w:left w:val="nil"/>
              <w:bottom w:val="nil"/>
              <w:right w:val="nil"/>
            </w:tcBorders>
            <w:vAlign w:val="bottom"/>
          </w:tcPr>
          <w:p w14:paraId="188A85A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-13,4</w:t>
            </w:r>
          </w:p>
        </w:tc>
        <w:tc>
          <w:tcPr>
            <w:tcW w:w="1544" w:type="dxa"/>
            <w:tcBorders>
              <w:top w:val="nil"/>
              <w:left w:val="nil"/>
              <w:bottom w:val="nil"/>
              <w:right w:val="nil"/>
            </w:tcBorders>
            <w:vAlign w:val="bottom"/>
          </w:tcPr>
          <w:p w14:paraId="153713A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-15,5</w:t>
            </w:r>
          </w:p>
        </w:tc>
        <w:tc>
          <w:tcPr>
            <w:tcW w:w="1543" w:type="dxa"/>
            <w:tcBorders>
              <w:top w:val="nil"/>
              <w:left w:val="nil"/>
              <w:bottom w:val="nil"/>
              <w:right w:val="nil"/>
            </w:tcBorders>
            <w:vAlign w:val="bottom"/>
          </w:tcPr>
          <w:p w14:paraId="7CF9539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-7,2</w:t>
            </w:r>
          </w:p>
        </w:tc>
        <w:tc>
          <w:tcPr>
            <w:tcW w:w="1543" w:type="dxa"/>
            <w:tcBorders>
              <w:top w:val="nil"/>
              <w:left w:val="nil"/>
              <w:bottom w:val="nil"/>
              <w:right w:val="nil"/>
            </w:tcBorders>
            <w:vAlign w:val="bottom"/>
          </w:tcPr>
          <w:p w14:paraId="0408BFF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-20,2</w:t>
            </w:r>
          </w:p>
        </w:tc>
        <w:tc>
          <w:tcPr>
            <w:tcW w:w="1544" w:type="dxa"/>
            <w:tcBorders>
              <w:top w:val="nil"/>
              <w:left w:val="nil"/>
              <w:bottom w:val="nil"/>
              <w:right w:val="nil"/>
            </w:tcBorders>
            <w:vAlign w:val="bottom"/>
          </w:tcPr>
          <w:p w14:paraId="5EB9472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-14,7</w:t>
            </w:r>
          </w:p>
        </w:tc>
      </w:tr>
      <w:tr w:rsidR="00966820" w:rsidRPr="00174400" w14:paraId="64843FB1" w14:textId="77777777">
        <w:trPr>
          <w:trHeight w:hRule="exact" w:val="340"/>
        </w:trPr>
        <w:tc>
          <w:tcPr>
            <w:tcW w:w="4774" w:type="dxa"/>
            <w:tcBorders>
              <w:top w:val="nil"/>
              <w:left w:val="nil"/>
              <w:bottom w:val="nil"/>
              <w:right w:val="nil"/>
            </w:tcBorders>
            <w:noWrap/>
          </w:tcPr>
          <w:p w14:paraId="69166FE2"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Prijevoz i skladištenje</w:t>
            </w:r>
          </w:p>
        </w:tc>
        <w:tc>
          <w:tcPr>
            <w:tcW w:w="1543" w:type="dxa"/>
            <w:tcBorders>
              <w:top w:val="nil"/>
              <w:left w:val="nil"/>
              <w:bottom w:val="nil"/>
              <w:right w:val="nil"/>
            </w:tcBorders>
            <w:vAlign w:val="bottom"/>
          </w:tcPr>
          <w:p w14:paraId="1CCF204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-2,5</w:t>
            </w:r>
          </w:p>
        </w:tc>
        <w:tc>
          <w:tcPr>
            <w:tcW w:w="1543" w:type="dxa"/>
            <w:tcBorders>
              <w:top w:val="nil"/>
              <w:left w:val="nil"/>
              <w:bottom w:val="nil"/>
              <w:right w:val="nil"/>
            </w:tcBorders>
            <w:vAlign w:val="bottom"/>
          </w:tcPr>
          <w:p w14:paraId="5116CC5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-5,6</w:t>
            </w:r>
          </w:p>
        </w:tc>
        <w:tc>
          <w:tcPr>
            <w:tcW w:w="1544" w:type="dxa"/>
            <w:tcBorders>
              <w:top w:val="nil"/>
              <w:left w:val="nil"/>
              <w:bottom w:val="nil"/>
              <w:right w:val="nil"/>
            </w:tcBorders>
            <w:vAlign w:val="bottom"/>
          </w:tcPr>
          <w:p w14:paraId="72AAF3E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-27,1</w:t>
            </w:r>
          </w:p>
        </w:tc>
        <w:tc>
          <w:tcPr>
            <w:tcW w:w="1543" w:type="dxa"/>
            <w:tcBorders>
              <w:top w:val="nil"/>
              <w:left w:val="nil"/>
              <w:bottom w:val="nil"/>
              <w:right w:val="nil"/>
            </w:tcBorders>
            <w:vAlign w:val="bottom"/>
          </w:tcPr>
          <w:p w14:paraId="235D041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-6,0</w:t>
            </w:r>
          </w:p>
        </w:tc>
        <w:tc>
          <w:tcPr>
            <w:tcW w:w="1543" w:type="dxa"/>
            <w:tcBorders>
              <w:top w:val="nil"/>
              <w:left w:val="nil"/>
              <w:bottom w:val="nil"/>
              <w:right w:val="nil"/>
            </w:tcBorders>
            <w:vAlign w:val="bottom"/>
          </w:tcPr>
          <w:p w14:paraId="4272F8B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-8,2</w:t>
            </w:r>
          </w:p>
        </w:tc>
        <w:tc>
          <w:tcPr>
            <w:tcW w:w="1544" w:type="dxa"/>
            <w:tcBorders>
              <w:top w:val="nil"/>
              <w:left w:val="nil"/>
              <w:bottom w:val="nil"/>
              <w:right w:val="nil"/>
            </w:tcBorders>
            <w:vAlign w:val="bottom"/>
          </w:tcPr>
          <w:p w14:paraId="4FBB6E5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-7,4</w:t>
            </w:r>
          </w:p>
        </w:tc>
      </w:tr>
      <w:tr w:rsidR="00966820" w:rsidRPr="00174400" w14:paraId="5B0FBBF9" w14:textId="77777777">
        <w:trPr>
          <w:trHeight w:hRule="exact" w:val="340"/>
        </w:trPr>
        <w:tc>
          <w:tcPr>
            <w:tcW w:w="4774" w:type="dxa"/>
            <w:tcBorders>
              <w:top w:val="nil"/>
              <w:left w:val="nil"/>
              <w:bottom w:val="nil"/>
              <w:right w:val="nil"/>
            </w:tcBorders>
            <w:noWrap/>
          </w:tcPr>
          <w:p w14:paraId="408C4576" w14:textId="77777777" w:rsidR="00966820" w:rsidRPr="00174400" w:rsidRDefault="00966820" w:rsidP="00FE6D09">
            <w:pPr>
              <w:spacing w:line="245" w:lineRule="auto"/>
              <w:rPr>
                <w:rFonts w:ascii="Calibri" w:hAnsi="Calibri" w:cs="Calibri"/>
                <w:i/>
                <w:iCs/>
                <w:sz w:val="20"/>
                <w:szCs w:val="20"/>
                <w:lang w:val="hr-HR"/>
              </w:rPr>
            </w:pPr>
            <w:proofErr w:type="spellStart"/>
            <w:r w:rsidRPr="00174400">
              <w:rPr>
                <w:rFonts w:ascii="Calibri" w:hAnsi="Calibri" w:cs="Calibri"/>
                <w:i/>
                <w:iCs/>
                <w:sz w:val="20"/>
                <w:szCs w:val="20"/>
                <w:lang w:val="hr-HR"/>
              </w:rPr>
              <w:t>Djel</w:t>
            </w:r>
            <w:proofErr w:type="spellEnd"/>
            <w:r w:rsidRPr="00174400">
              <w:rPr>
                <w:rFonts w:ascii="Calibri" w:hAnsi="Calibri" w:cs="Calibri"/>
                <w:i/>
                <w:iCs/>
                <w:sz w:val="20"/>
                <w:szCs w:val="20"/>
                <w:lang w:val="hr-HR"/>
              </w:rPr>
              <w:t>. pružanja smještaja te pripreme i usluživanja hrane</w:t>
            </w:r>
          </w:p>
        </w:tc>
        <w:tc>
          <w:tcPr>
            <w:tcW w:w="1543" w:type="dxa"/>
            <w:tcBorders>
              <w:top w:val="nil"/>
              <w:left w:val="nil"/>
              <w:bottom w:val="nil"/>
              <w:right w:val="nil"/>
            </w:tcBorders>
            <w:vAlign w:val="bottom"/>
          </w:tcPr>
          <w:p w14:paraId="6051A9B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-3,8</w:t>
            </w:r>
          </w:p>
        </w:tc>
        <w:tc>
          <w:tcPr>
            <w:tcW w:w="1543" w:type="dxa"/>
            <w:tcBorders>
              <w:top w:val="nil"/>
              <w:left w:val="nil"/>
              <w:bottom w:val="nil"/>
              <w:right w:val="nil"/>
            </w:tcBorders>
            <w:vAlign w:val="bottom"/>
          </w:tcPr>
          <w:p w14:paraId="37E9AAC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-25,4</w:t>
            </w:r>
          </w:p>
        </w:tc>
        <w:tc>
          <w:tcPr>
            <w:tcW w:w="1544" w:type="dxa"/>
            <w:tcBorders>
              <w:top w:val="nil"/>
              <w:left w:val="nil"/>
              <w:bottom w:val="nil"/>
              <w:right w:val="nil"/>
            </w:tcBorders>
            <w:vAlign w:val="bottom"/>
          </w:tcPr>
          <w:p w14:paraId="1A48619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-37,6</w:t>
            </w:r>
          </w:p>
        </w:tc>
        <w:tc>
          <w:tcPr>
            <w:tcW w:w="1543" w:type="dxa"/>
            <w:tcBorders>
              <w:top w:val="nil"/>
              <w:left w:val="nil"/>
              <w:bottom w:val="nil"/>
              <w:right w:val="nil"/>
            </w:tcBorders>
            <w:vAlign w:val="bottom"/>
          </w:tcPr>
          <w:p w14:paraId="65D4AF8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w:t>
            </w:r>
          </w:p>
        </w:tc>
        <w:tc>
          <w:tcPr>
            <w:tcW w:w="1543" w:type="dxa"/>
            <w:tcBorders>
              <w:top w:val="nil"/>
              <w:left w:val="nil"/>
              <w:bottom w:val="nil"/>
              <w:right w:val="nil"/>
            </w:tcBorders>
            <w:vAlign w:val="bottom"/>
          </w:tcPr>
          <w:p w14:paraId="2B5EA76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-3,0</w:t>
            </w:r>
          </w:p>
        </w:tc>
        <w:tc>
          <w:tcPr>
            <w:tcW w:w="1544" w:type="dxa"/>
            <w:tcBorders>
              <w:top w:val="nil"/>
              <w:left w:val="nil"/>
              <w:bottom w:val="nil"/>
              <w:right w:val="nil"/>
            </w:tcBorders>
            <w:vAlign w:val="bottom"/>
          </w:tcPr>
          <w:p w14:paraId="694A1B8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-6,9</w:t>
            </w:r>
          </w:p>
        </w:tc>
      </w:tr>
      <w:tr w:rsidR="00966820" w:rsidRPr="00174400" w14:paraId="50D0765D" w14:textId="77777777">
        <w:trPr>
          <w:trHeight w:hRule="exact" w:val="340"/>
        </w:trPr>
        <w:tc>
          <w:tcPr>
            <w:tcW w:w="4774" w:type="dxa"/>
            <w:tcBorders>
              <w:top w:val="nil"/>
              <w:left w:val="nil"/>
              <w:bottom w:val="nil"/>
              <w:right w:val="nil"/>
            </w:tcBorders>
            <w:noWrap/>
          </w:tcPr>
          <w:p w14:paraId="05AB31CD"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Informacije i komunikacije</w:t>
            </w:r>
          </w:p>
        </w:tc>
        <w:tc>
          <w:tcPr>
            <w:tcW w:w="1543" w:type="dxa"/>
            <w:tcBorders>
              <w:top w:val="nil"/>
              <w:left w:val="nil"/>
              <w:bottom w:val="nil"/>
              <w:right w:val="nil"/>
            </w:tcBorders>
            <w:vAlign w:val="bottom"/>
          </w:tcPr>
          <w:p w14:paraId="13A23FF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-6,0</w:t>
            </w:r>
          </w:p>
        </w:tc>
        <w:tc>
          <w:tcPr>
            <w:tcW w:w="1543" w:type="dxa"/>
            <w:tcBorders>
              <w:top w:val="nil"/>
              <w:left w:val="nil"/>
              <w:bottom w:val="nil"/>
              <w:right w:val="nil"/>
            </w:tcBorders>
            <w:vAlign w:val="bottom"/>
          </w:tcPr>
          <w:p w14:paraId="527DC7C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2,6</w:t>
            </w:r>
          </w:p>
        </w:tc>
        <w:tc>
          <w:tcPr>
            <w:tcW w:w="1544" w:type="dxa"/>
            <w:tcBorders>
              <w:top w:val="nil"/>
              <w:left w:val="nil"/>
              <w:bottom w:val="nil"/>
              <w:right w:val="nil"/>
            </w:tcBorders>
            <w:vAlign w:val="bottom"/>
          </w:tcPr>
          <w:p w14:paraId="3E668C6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-2,9</w:t>
            </w:r>
          </w:p>
        </w:tc>
        <w:tc>
          <w:tcPr>
            <w:tcW w:w="1543" w:type="dxa"/>
            <w:tcBorders>
              <w:top w:val="nil"/>
              <w:left w:val="nil"/>
              <w:bottom w:val="nil"/>
              <w:right w:val="nil"/>
            </w:tcBorders>
            <w:vAlign w:val="bottom"/>
          </w:tcPr>
          <w:p w14:paraId="7F24A36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-3,8</w:t>
            </w:r>
          </w:p>
        </w:tc>
        <w:tc>
          <w:tcPr>
            <w:tcW w:w="1543" w:type="dxa"/>
            <w:tcBorders>
              <w:top w:val="nil"/>
              <w:left w:val="nil"/>
              <w:bottom w:val="nil"/>
              <w:right w:val="nil"/>
            </w:tcBorders>
            <w:vAlign w:val="bottom"/>
          </w:tcPr>
          <w:p w14:paraId="3B9DA6C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8,3</w:t>
            </w:r>
          </w:p>
        </w:tc>
        <w:tc>
          <w:tcPr>
            <w:tcW w:w="1544" w:type="dxa"/>
            <w:tcBorders>
              <w:top w:val="nil"/>
              <w:left w:val="nil"/>
              <w:bottom w:val="nil"/>
              <w:right w:val="nil"/>
            </w:tcBorders>
            <w:vAlign w:val="bottom"/>
          </w:tcPr>
          <w:p w14:paraId="2A13B34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-4,0</w:t>
            </w:r>
          </w:p>
        </w:tc>
      </w:tr>
      <w:tr w:rsidR="00966820" w:rsidRPr="00174400" w14:paraId="7F200D89" w14:textId="77777777">
        <w:trPr>
          <w:trHeight w:hRule="exact" w:val="340"/>
        </w:trPr>
        <w:tc>
          <w:tcPr>
            <w:tcW w:w="4774" w:type="dxa"/>
            <w:tcBorders>
              <w:top w:val="nil"/>
              <w:left w:val="nil"/>
              <w:bottom w:val="nil"/>
              <w:right w:val="nil"/>
            </w:tcBorders>
            <w:noWrap/>
          </w:tcPr>
          <w:p w14:paraId="6859BF00"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Financijske djelatnosti i djelatnosti osiguranja</w:t>
            </w:r>
          </w:p>
        </w:tc>
        <w:tc>
          <w:tcPr>
            <w:tcW w:w="1543" w:type="dxa"/>
            <w:tcBorders>
              <w:top w:val="nil"/>
              <w:left w:val="nil"/>
              <w:bottom w:val="nil"/>
              <w:right w:val="nil"/>
            </w:tcBorders>
            <w:vAlign w:val="bottom"/>
          </w:tcPr>
          <w:p w14:paraId="56014E7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roofErr w:type="spellStart"/>
            <w:r w:rsidRPr="00174400">
              <w:rPr>
                <w:rFonts w:ascii="Calibri" w:hAnsi="Calibri" w:cs="Calibri"/>
                <w:i/>
                <w:iCs/>
                <w:color w:val="000000"/>
                <w:sz w:val="20"/>
                <w:szCs w:val="20"/>
                <w:lang w:val="hr-HR"/>
              </w:rPr>
              <w:t>1</w:t>
            </w:r>
            <w:proofErr w:type="spellEnd"/>
          </w:p>
        </w:tc>
        <w:tc>
          <w:tcPr>
            <w:tcW w:w="1543" w:type="dxa"/>
            <w:tcBorders>
              <w:top w:val="nil"/>
              <w:left w:val="nil"/>
              <w:bottom w:val="nil"/>
              <w:right w:val="nil"/>
            </w:tcBorders>
            <w:vAlign w:val="bottom"/>
          </w:tcPr>
          <w:p w14:paraId="0B2B576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-6,9</w:t>
            </w:r>
          </w:p>
        </w:tc>
        <w:tc>
          <w:tcPr>
            <w:tcW w:w="1544" w:type="dxa"/>
            <w:tcBorders>
              <w:top w:val="nil"/>
              <w:left w:val="nil"/>
              <w:bottom w:val="nil"/>
              <w:right w:val="nil"/>
            </w:tcBorders>
            <w:vAlign w:val="bottom"/>
          </w:tcPr>
          <w:p w14:paraId="18C440F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-10,4</w:t>
            </w:r>
          </w:p>
        </w:tc>
        <w:tc>
          <w:tcPr>
            <w:tcW w:w="1543" w:type="dxa"/>
            <w:tcBorders>
              <w:top w:val="nil"/>
              <w:left w:val="nil"/>
              <w:bottom w:val="nil"/>
              <w:right w:val="nil"/>
            </w:tcBorders>
            <w:vAlign w:val="bottom"/>
          </w:tcPr>
          <w:p w14:paraId="3BFE037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-4,3</w:t>
            </w:r>
          </w:p>
        </w:tc>
        <w:tc>
          <w:tcPr>
            <w:tcW w:w="1543" w:type="dxa"/>
            <w:tcBorders>
              <w:top w:val="nil"/>
              <w:left w:val="nil"/>
              <w:bottom w:val="nil"/>
              <w:right w:val="nil"/>
            </w:tcBorders>
            <w:vAlign w:val="bottom"/>
          </w:tcPr>
          <w:p w14:paraId="1AD72EF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-6,5</w:t>
            </w:r>
          </w:p>
        </w:tc>
        <w:tc>
          <w:tcPr>
            <w:tcW w:w="1544" w:type="dxa"/>
            <w:tcBorders>
              <w:top w:val="nil"/>
              <w:left w:val="nil"/>
              <w:bottom w:val="nil"/>
              <w:right w:val="nil"/>
            </w:tcBorders>
            <w:vAlign w:val="bottom"/>
          </w:tcPr>
          <w:p w14:paraId="4C30971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-2,5</w:t>
            </w:r>
          </w:p>
        </w:tc>
      </w:tr>
      <w:tr w:rsidR="00966820" w:rsidRPr="00174400" w14:paraId="4BA76943" w14:textId="77777777">
        <w:trPr>
          <w:trHeight w:hRule="exact" w:val="340"/>
        </w:trPr>
        <w:tc>
          <w:tcPr>
            <w:tcW w:w="4774" w:type="dxa"/>
            <w:tcBorders>
              <w:top w:val="nil"/>
              <w:left w:val="nil"/>
              <w:bottom w:val="nil"/>
              <w:right w:val="nil"/>
            </w:tcBorders>
            <w:noWrap/>
          </w:tcPr>
          <w:p w14:paraId="0BB440FA"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Poslovanje nekretninama</w:t>
            </w:r>
          </w:p>
        </w:tc>
        <w:tc>
          <w:tcPr>
            <w:tcW w:w="1543" w:type="dxa"/>
            <w:tcBorders>
              <w:top w:val="nil"/>
              <w:left w:val="nil"/>
              <w:bottom w:val="nil"/>
              <w:right w:val="nil"/>
            </w:tcBorders>
            <w:vAlign w:val="bottom"/>
          </w:tcPr>
          <w:p w14:paraId="1D2D623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-28,2</w:t>
            </w:r>
          </w:p>
        </w:tc>
        <w:tc>
          <w:tcPr>
            <w:tcW w:w="1543" w:type="dxa"/>
            <w:tcBorders>
              <w:top w:val="nil"/>
              <w:left w:val="nil"/>
              <w:bottom w:val="nil"/>
              <w:right w:val="nil"/>
            </w:tcBorders>
            <w:vAlign w:val="bottom"/>
          </w:tcPr>
          <w:p w14:paraId="711D453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-11,6</w:t>
            </w:r>
          </w:p>
        </w:tc>
        <w:tc>
          <w:tcPr>
            <w:tcW w:w="1544" w:type="dxa"/>
            <w:tcBorders>
              <w:top w:val="nil"/>
              <w:left w:val="nil"/>
              <w:bottom w:val="nil"/>
              <w:right w:val="nil"/>
            </w:tcBorders>
            <w:vAlign w:val="bottom"/>
          </w:tcPr>
          <w:p w14:paraId="0AF6725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-40,8</w:t>
            </w:r>
          </w:p>
        </w:tc>
        <w:tc>
          <w:tcPr>
            <w:tcW w:w="1543" w:type="dxa"/>
            <w:tcBorders>
              <w:top w:val="nil"/>
              <w:left w:val="nil"/>
              <w:bottom w:val="nil"/>
              <w:right w:val="nil"/>
            </w:tcBorders>
            <w:vAlign w:val="bottom"/>
          </w:tcPr>
          <w:p w14:paraId="2B8DD94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-5,6</w:t>
            </w:r>
          </w:p>
        </w:tc>
        <w:tc>
          <w:tcPr>
            <w:tcW w:w="1543" w:type="dxa"/>
            <w:tcBorders>
              <w:top w:val="nil"/>
              <w:left w:val="nil"/>
              <w:bottom w:val="nil"/>
              <w:right w:val="nil"/>
            </w:tcBorders>
            <w:vAlign w:val="bottom"/>
          </w:tcPr>
          <w:p w14:paraId="7BD4AEC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-3,8</w:t>
            </w:r>
          </w:p>
        </w:tc>
        <w:tc>
          <w:tcPr>
            <w:tcW w:w="1544" w:type="dxa"/>
            <w:tcBorders>
              <w:top w:val="nil"/>
              <w:left w:val="nil"/>
              <w:bottom w:val="nil"/>
              <w:right w:val="nil"/>
            </w:tcBorders>
            <w:vAlign w:val="bottom"/>
          </w:tcPr>
          <w:p w14:paraId="29415D5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-21,2</w:t>
            </w:r>
          </w:p>
        </w:tc>
      </w:tr>
      <w:tr w:rsidR="00966820" w:rsidRPr="00174400" w14:paraId="7FDBBD8E" w14:textId="77777777">
        <w:trPr>
          <w:trHeight w:hRule="exact" w:val="340"/>
        </w:trPr>
        <w:tc>
          <w:tcPr>
            <w:tcW w:w="4774" w:type="dxa"/>
            <w:tcBorders>
              <w:top w:val="nil"/>
              <w:left w:val="nil"/>
              <w:bottom w:val="nil"/>
              <w:right w:val="nil"/>
            </w:tcBorders>
            <w:noWrap/>
          </w:tcPr>
          <w:p w14:paraId="707E1D2F"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Stručne, znanstvene i tehničke djelatnosti</w:t>
            </w:r>
          </w:p>
        </w:tc>
        <w:tc>
          <w:tcPr>
            <w:tcW w:w="1543" w:type="dxa"/>
            <w:tcBorders>
              <w:top w:val="nil"/>
              <w:left w:val="nil"/>
              <w:bottom w:val="nil"/>
              <w:right w:val="nil"/>
            </w:tcBorders>
            <w:vAlign w:val="bottom"/>
          </w:tcPr>
          <w:p w14:paraId="313278D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-12,4</w:t>
            </w:r>
          </w:p>
        </w:tc>
        <w:tc>
          <w:tcPr>
            <w:tcW w:w="1543" w:type="dxa"/>
            <w:tcBorders>
              <w:top w:val="nil"/>
              <w:left w:val="nil"/>
              <w:bottom w:val="nil"/>
              <w:right w:val="nil"/>
            </w:tcBorders>
            <w:vAlign w:val="bottom"/>
          </w:tcPr>
          <w:p w14:paraId="785328D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-14,1</w:t>
            </w:r>
          </w:p>
        </w:tc>
        <w:tc>
          <w:tcPr>
            <w:tcW w:w="1544" w:type="dxa"/>
            <w:tcBorders>
              <w:top w:val="nil"/>
              <w:left w:val="nil"/>
              <w:bottom w:val="nil"/>
              <w:right w:val="nil"/>
            </w:tcBorders>
            <w:vAlign w:val="bottom"/>
          </w:tcPr>
          <w:p w14:paraId="2953DF8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-12,2</w:t>
            </w:r>
          </w:p>
        </w:tc>
        <w:tc>
          <w:tcPr>
            <w:tcW w:w="1543" w:type="dxa"/>
            <w:tcBorders>
              <w:top w:val="nil"/>
              <w:left w:val="nil"/>
              <w:bottom w:val="nil"/>
              <w:right w:val="nil"/>
            </w:tcBorders>
            <w:vAlign w:val="bottom"/>
          </w:tcPr>
          <w:p w14:paraId="11B258A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-3,7</w:t>
            </w:r>
          </w:p>
        </w:tc>
        <w:tc>
          <w:tcPr>
            <w:tcW w:w="1543" w:type="dxa"/>
            <w:tcBorders>
              <w:top w:val="nil"/>
              <w:left w:val="nil"/>
              <w:bottom w:val="nil"/>
              <w:right w:val="nil"/>
            </w:tcBorders>
            <w:vAlign w:val="bottom"/>
          </w:tcPr>
          <w:p w14:paraId="020054D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-6,3</w:t>
            </w:r>
          </w:p>
        </w:tc>
        <w:tc>
          <w:tcPr>
            <w:tcW w:w="1544" w:type="dxa"/>
            <w:tcBorders>
              <w:top w:val="nil"/>
              <w:left w:val="nil"/>
              <w:bottom w:val="nil"/>
              <w:right w:val="nil"/>
            </w:tcBorders>
            <w:vAlign w:val="bottom"/>
          </w:tcPr>
          <w:p w14:paraId="61C28E5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-10,9</w:t>
            </w:r>
          </w:p>
        </w:tc>
      </w:tr>
      <w:tr w:rsidR="00966820" w:rsidRPr="00174400" w14:paraId="08010AEC" w14:textId="77777777">
        <w:trPr>
          <w:trHeight w:hRule="exact" w:val="340"/>
        </w:trPr>
        <w:tc>
          <w:tcPr>
            <w:tcW w:w="4774" w:type="dxa"/>
            <w:tcBorders>
              <w:top w:val="nil"/>
              <w:left w:val="nil"/>
              <w:bottom w:val="nil"/>
              <w:right w:val="nil"/>
            </w:tcBorders>
            <w:noWrap/>
          </w:tcPr>
          <w:p w14:paraId="2C03DD89"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 xml:space="preserve">Administrativne i pomoćne uslužne djelatnosti </w:t>
            </w:r>
          </w:p>
        </w:tc>
        <w:tc>
          <w:tcPr>
            <w:tcW w:w="1543" w:type="dxa"/>
            <w:tcBorders>
              <w:top w:val="nil"/>
              <w:left w:val="nil"/>
              <w:bottom w:val="nil"/>
              <w:right w:val="nil"/>
            </w:tcBorders>
            <w:vAlign w:val="bottom"/>
          </w:tcPr>
          <w:p w14:paraId="2B56887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6,3</w:t>
            </w:r>
          </w:p>
        </w:tc>
        <w:tc>
          <w:tcPr>
            <w:tcW w:w="1543" w:type="dxa"/>
            <w:tcBorders>
              <w:top w:val="nil"/>
              <w:left w:val="nil"/>
              <w:bottom w:val="nil"/>
              <w:right w:val="nil"/>
            </w:tcBorders>
            <w:vAlign w:val="bottom"/>
          </w:tcPr>
          <w:p w14:paraId="31BD2F5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3,6</w:t>
            </w:r>
          </w:p>
        </w:tc>
        <w:tc>
          <w:tcPr>
            <w:tcW w:w="1544" w:type="dxa"/>
            <w:tcBorders>
              <w:top w:val="nil"/>
              <w:left w:val="nil"/>
              <w:bottom w:val="nil"/>
              <w:right w:val="nil"/>
            </w:tcBorders>
            <w:vAlign w:val="bottom"/>
          </w:tcPr>
          <w:p w14:paraId="41CD0F3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-7,9</w:t>
            </w:r>
          </w:p>
        </w:tc>
        <w:tc>
          <w:tcPr>
            <w:tcW w:w="1543" w:type="dxa"/>
            <w:tcBorders>
              <w:top w:val="nil"/>
              <w:left w:val="nil"/>
              <w:bottom w:val="nil"/>
              <w:right w:val="nil"/>
            </w:tcBorders>
            <w:vAlign w:val="bottom"/>
          </w:tcPr>
          <w:p w14:paraId="72CD942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w:t>
            </w:r>
          </w:p>
        </w:tc>
        <w:tc>
          <w:tcPr>
            <w:tcW w:w="1543" w:type="dxa"/>
            <w:tcBorders>
              <w:top w:val="nil"/>
              <w:left w:val="nil"/>
              <w:bottom w:val="nil"/>
              <w:right w:val="nil"/>
            </w:tcBorders>
            <w:vAlign w:val="bottom"/>
          </w:tcPr>
          <w:p w14:paraId="53BABBC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13,4</w:t>
            </w:r>
          </w:p>
        </w:tc>
        <w:tc>
          <w:tcPr>
            <w:tcW w:w="1544" w:type="dxa"/>
            <w:tcBorders>
              <w:top w:val="nil"/>
              <w:left w:val="nil"/>
              <w:bottom w:val="nil"/>
              <w:right w:val="nil"/>
            </w:tcBorders>
            <w:vAlign w:val="bottom"/>
          </w:tcPr>
          <w:p w14:paraId="3DC34A2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w:t>
            </w:r>
            <w:proofErr w:type="spellStart"/>
            <w:r w:rsidRPr="00174400">
              <w:rPr>
                <w:rFonts w:ascii="Calibri" w:hAnsi="Calibri" w:cs="Calibri"/>
                <w:i/>
                <w:iCs/>
                <w:color w:val="000000"/>
                <w:sz w:val="20"/>
                <w:szCs w:val="20"/>
                <w:lang w:val="hr-HR"/>
              </w:rPr>
              <w:t>5</w:t>
            </w:r>
            <w:proofErr w:type="spellEnd"/>
          </w:p>
        </w:tc>
      </w:tr>
      <w:tr w:rsidR="00966820" w:rsidRPr="00174400" w14:paraId="3478BB51" w14:textId="77777777">
        <w:trPr>
          <w:trHeight w:hRule="exact" w:val="340"/>
        </w:trPr>
        <w:tc>
          <w:tcPr>
            <w:tcW w:w="4774" w:type="dxa"/>
            <w:tcBorders>
              <w:top w:val="nil"/>
              <w:left w:val="nil"/>
              <w:bottom w:val="nil"/>
              <w:right w:val="nil"/>
            </w:tcBorders>
            <w:noWrap/>
          </w:tcPr>
          <w:p w14:paraId="2B0CB529"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Javna uprava i obrana; obvezno socijalno osiguranje</w:t>
            </w:r>
          </w:p>
        </w:tc>
        <w:tc>
          <w:tcPr>
            <w:tcW w:w="1543" w:type="dxa"/>
            <w:tcBorders>
              <w:top w:val="nil"/>
              <w:left w:val="nil"/>
              <w:bottom w:val="nil"/>
              <w:right w:val="nil"/>
            </w:tcBorders>
            <w:vAlign w:val="bottom"/>
          </w:tcPr>
          <w:p w14:paraId="218EACE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-0,2</w:t>
            </w:r>
          </w:p>
        </w:tc>
        <w:tc>
          <w:tcPr>
            <w:tcW w:w="1543" w:type="dxa"/>
            <w:tcBorders>
              <w:top w:val="nil"/>
              <w:left w:val="nil"/>
              <w:bottom w:val="nil"/>
              <w:right w:val="nil"/>
            </w:tcBorders>
            <w:vAlign w:val="bottom"/>
          </w:tcPr>
          <w:p w14:paraId="798CE16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-4,9</w:t>
            </w:r>
          </w:p>
        </w:tc>
        <w:tc>
          <w:tcPr>
            <w:tcW w:w="1544" w:type="dxa"/>
            <w:tcBorders>
              <w:top w:val="nil"/>
              <w:left w:val="nil"/>
              <w:bottom w:val="nil"/>
              <w:right w:val="nil"/>
            </w:tcBorders>
            <w:vAlign w:val="bottom"/>
          </w:tcPr>
          <w:p w14:paraId="2CB110E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-6,9</w:t>
            </w:r>
          </w:p>
        </w:tc>
        <w:tc>
          <w:tcPr>
            <w:tcW w:w="1543" w:type="dxa"/>
            <w:tcBorders>
              <w:top w:val="nil"/>
              <w:left w:val="nil"/>
              <w:bottom w:val="nil"/>
              <w:right w:val="nil"/>
            </w:tcBorders>
            <w:vAlign w:val="bottom"/>
          </w:tcPr>
          <w:p w14:paraId="1FE3378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-9,9</w:t>
            </w:r>
          </w:p>
        </w:tc>
        <w:tc>
          <w:tcPr>
            <w:tcW w:w="1543" w:type="dxa"/>
            <w:tcBorders>
              <w:top w:val="nil"/>
              <w:left w:val="nil"/>
              <w:bottom w:val="nil"/>
              <w:right w:val="nil"/>
            </w:tcBorders>
            <w:vAlign w:val="bottom"/>
          </w:tcPr>
          <w:p w14:paraId="6AD6114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-6,3</w:t>
            </w:r>
          </w:p>
        </w:tc>
        <w:tc>
          <w:tcPr>
            <w:tcW w:w="1544" w:type="dxa"/>
            <w:tcBorders>
              <w:top w:val="nil"/>
              <w:left w:val="nil"/>
              <w:bottom w:val="nil"/>
              <w:right w:val="nil"/>
            </w:tcBorders>
            <w:vAlign w:val="bottom"/>
          </w:tcPr>
          <w:p w14:paraId="3162C05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-4,0</w:t>
            </w:r>
          </w:p>
        </w:tc>
      </w:tr>
      <w:tr w:rsidR="00966820" w:rsidRPr="00174400" w14:paraId="00FAD5A9" w14:textId="77777777">
        <w:trPr>
          <w:trHeight w:hRule="exact" w:val="340"/>
        </w:trPr>
        <w:tc>
          <w:tcPr>
            <w:tcW w:w="4774" w:type="dxa"/>
            <w:tcBorders>
              <w:top w:val="nil"/>
              <w:left w:val="nil"/>
              <w:bottom w:val="nil"/>
              <w:right w:val="nil"/>
            </w:tcBorders>
            <w:noWrap/>
          </w:tcPr>
          <w:p w14:paraId="16B6EEBE"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Obrazovanje</w:t>
            </w:r>
          </w:p>
        </w:tc>
        <w:tc>
          <w:tcPr>
            <w:tcW w:w="1543" w:type="dxa"/>
            <w:tcBorders>
              <w:top w:val="nil"/>
              <w:left w:val="nil"/>
              <w:bottom w:val="nil"/>
              <w:right w:val="nil"/>
            </w:tcBorders>
            <w:vAlign w:val="bottom"/>
          </w:tcPr>
          <w:p w14:paraId="02F19A1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3,6</w:t>
            </w:r>
          </w:p>
        </w:tc>
        <w:tc>
          <w:tcPr>
            <w:tcW w:w="1543" w:type="dxa"/>
            <w:tcBorders>
              <w:top w:val="nil"/>
              <w:left w:val="nil"/>
              <w:bottom w:val="nil"/>
              <w:right w:val="nil"/>
            </w:tcBorders>
            <w:vAlign w:val="bottom"/>
          </w:tcPr>
          <w:p w14:paraId="09B1E8A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roofErr w:type="spellStart"/>
            <w:r w:rsidRPr="00174400">
              <w:rPr>
                <w:rFonts w:ascii="Calibri" w:hAnsi="Calibri" w:cs="Calibri"/>
                <w:i/>
                <w:iCs/>
                <w:color w:val="000000"/>
                <w:sz w:val="20"/>
                <w:szCs w:val="20"/>
                <w:lang w:val="hr-HR"/>
              </w:rPr>
              <w:t>2</w:t>
            </w:r>
            <w:proofErr w:type="spellEnd"/>
          </w:p>
        </w:tc>
        <w:tc>
          <w:tcPr>
            <w:tcW w:w="1544" w:type="dxa"/>
            <w:tcBorders>
              <w:top w:val="nil"/>
              <w:left w:val="nil"/>
              <w:bottom w:val="nil"/>
              <w:right w:val="nil"/>
            </w:tcBorders>
            <w:vAlign w:val="bottom"/>
          </w:tcPr>
          <w:p w14:paraId="09374FA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5,4</w:t>
            </w:r>
          </w:p>
        </w:tc>
        <w:tc>
          <w:tcPr>
            <w:tcW w:w="1543" w:type="dxa"/>
            <w:tcBorders>
              <w:top w:val="nil"/>
              <w:left w:val="nil"/>
              <w:bottom w:val="nil"/>
              <w:right w:val="nil"/>
            </w:tcBorders>
            <w:vAlign w:val="bottom"/>
          </w:tcPr>
          <w:p w14:paraId="29F6686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4,3</w:t>
            </w:r>
          </w:p>
        </w:tc>
        <w:tc>
          <w:tcPr>
            <w:tcW w:w="1543" w:type="dxa"/>
            <w:tcBorders>
              <w:top w:val="nil"/>
              <w:left w:val="nil"/>
              <w:bottom w:val="nil"/>
              <w:right w:val="nil"/>
            </w:tcBorders>
            <w:vAlign w:val="bottom"/>
          </w:tcPr>
          <w:p w14:paraId="6D0F5C2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5,7</w:t>
            </w:r>
          </w:p>
        </w:tc>
        <w:tc>
          <w:tcPr>
            <w:tcW w:w="1544" w:type="dxa"/>
            <w:tcBorders>
              <w:top w:val="nil"/>
              <w:left w:val="nil"/>
              <w:bottom w:val="nil"/>
              <w:right w:val="nil"/>
            </w:tcBorders>
            <w:vAlign w:val="bottom"/>
          </w:tcPr>
          <w:p w14:paraId="01504F3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4,2</w:t>
            </w:r>
          </w:p>
        </w:tc>
      </w:tr>
      <w:tr w:rsidR="00966820" w:rsidRPr="00174400" w14:paraId="14C1B66E" w14:textId="77777777">
        <w:trPr>
          <w:trHeight w:hRule="exact" w:val="340"/>
        </w:trPr>
        <w:tc>
          <w:tcPr>
            <w:tcW w:w="4774" w:type="dxa"/>
            <w:tcBorders>
              <w:top w:val="nil"/>
              <w:left w:val="nil"/>
              <w:bottom w:val="nil"/>
              <w:right w:val="nil"/>
            </w:tcBorders>
            <w:noWrap/>
          </w:tcPr>
          <w:p w14:paraId="31E3531E"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Djelatnosti zdravstvene zaštite i socijalne skrbi</w:t>
            </w:r>
          </w:p>
        </w:tc>
        <w:tc>
          <w:tcPr>
            <w:tcW w:w="1543" w:type="dxa"/>
            <w:tcBorders>
              <w:top w:val="nil"/>
              <w:left w:val="nil"/>
              <w:bottom w:val="nil"/>
              <w:right w:val="nil"/>
            </w:tcBorders>
            <w:vAlign w:val="bottom"/>
          </w:tcPr>
          <w:p w14:paraId="78F8770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3,0</w:t>
            </w:r>
          </w:p>
        </w:tc>
        <w:tc>
          <w:tcPr>
            <w:tcW w:w="1543" w:type="dxa"/>
            <w:tcBorders>
              <w:top w:val="nil"/>
              <w:left w:val="nil"/>
              <w:bottom w:val="nil"/>
              <w:right w:val="nil"/>
            </w:tcBorders>
            <w:vAlign w:val="bottom"/>
          </w:tcPr>
          <w:p w14:paraId="6EFA4F6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9,8</w:t>
            </w:r>
          </w:p>
        </w:tc>
        <w:tc>
          <w:tcPr>
            <w:tcW w:w="1544" w:type="dxa"/>
            <w:tcBorders>
              <w:top w:val="nil"/>
              <w:left w:val="nil"/>
              <w:bottom w:val="nil"/>
              <w:right w:val="nil"/>
            </w:tcBorders>
            <w:vAlign w:val="bottom"/>
          </w:tcPr>
          <w:p w14:paraId="13C4B8D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1,8</w:t>
            </w:r>
          </w:p>
        </w:tc>
        <w:tc>
          <w:tcPr>
            <w:tcW w:w="1543" w:type="dxa"/>
            <w:tcBorders>
              <w:top w:val="nil"/>
              <w:left w:val="nil"/>
              <w:bottom w:val="nil"/>
              <w:right w:val="nil"/>
            </w:tcBorders>
            <w:vAlign w:val="bottom"/>
          </w:tcPr>
          <w:p w14:paraId="7CF3361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w:t>
            </w:r>
          </w:p>
        </w:tc>
        <w:tc>
          <w:tcPr>
            <w:tcW w:w="1543" w:type="dxa"/>
            <w:tcBorders>
              <w:top w:val="nil"/>
              <w:left w:val="nil"/>
              <w:bottom w:val="nil"/>
              <w:right w:val="nil"/>
            </w:tcBorders>
            <w:vAlign w:val="bottom"/>
          </w:tcPr>
          <w:p w14:paraId="196FF0F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5,0</w:t>
            </w:r>
          </w:p>
        </w:tc>
        <w:tc>
          <w:tcPr>
            <w:tcW w:w="1544" w:type="dxa"/>
            <w:tcBorders>
              <w:top w:val="nil"/>
              <w:left w:val="nil"/>
              <w:bottom w:val="nil"/>
              <w:right w:val="nil"/>
            </w:tcBorders>
            <w:vAlign w:val="bottom"/>
          </w:tcPr>
          <w:p w14:paraId="767C2C7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3,9</w:t>
            </w:r>
          </w:p>
        </w:tc>
      </w:tr>
      <w:tr w:rsidR="00966820" w:rsidRPr="00174400" w14:paraId="2FA87C92" w14:textId="77777777">
        <w:trPr>
          <w:trHeight w:hRule="exact" w:val="340"/>
        </w:trPr>
        <w:tc>
          <w:tcPr>
            <w:tcW w:w="4774" w:type="dxa"/>
            <w:tcBorders>
              <w:top w:val="nil"/>
              <w:left w:val="nil"/>
              <w:bottom w:val="nil"/>
              <w:right w:val="nil"/>
            </w:tcBorders>
            <w:noWrap/>
          </w:tcPr>
          <w:p w14:paraId="6680699C"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Umjetnost, zabava i rekreacija</w:t>
            </w:r>
          </w:p>
        </w:tc>
        <w:tc>
          <w:tcPr>
            <w:tcW w:w="1543" w:type="dxa"/>
            <w:tcBorders>
              <w:top w:val="nil"/>
              <w:left w:val="nil"/>
              <w:bottom w:val="nil"/>
              <w:right w:val="nil"/>
            </w:tcBorders>
            <w:vAlign w:val="bottom"/>
          </w:tcPr>
          <w:p w14:paraId="676062B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-8,2</w:t>
            </w:r>
          </w:p>
        </w:tc>
        <w:tc>
          <w:tcPr>
            <w:tcW w:w="1543" w:type="dxa"/>
            <w:tcBorders>
              <w:top w:val="nil"/>
              <w:left w:val="nil"/>
              <w:bottom w:val="nil"/>
              <w:right w:val="nil"/>
            </w:tcBorders>
            <w:vAlign w:val="bottom"/>
          </w:tcPr>
          <w:p w14:paraId="77B890B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-2,1</w:t>
            </w:r>
          </w:p>
        </w:tc>
        <w:tc>
          <w:tcPr>
            <w:tcW w:w="1544" w:type="dxa"/>
            <w:tcBorders>
              <w:top w:val="nil"/>
              <w:left w:val="nil"/>
              <w:bottom w:val="nil"/>
              <w:right w:val="nil"/>
            </w:tcBorders>
            <w:vAlign w:val="bottom"/>
          </w:tcPr>
          <w:p w14:paraId="7E940B0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-12,7</w:t>
            </w:r>
          </w:p>
        </w:tc>
        <w:tc>
          <w:tcPr>
            <w:tcW w:w="1543" w:type="dxa"/>
            <w:tcBorders>
              <w:top w:val="nil"/>
              <w:left w:val="nil"/>
              <w:bottom w:val="nil"/>
              <w:right w:val="nil"/>
            </w:tcBorders>
            <w:vAlign w:val="bottom"/>
          </w:tcPr>
          <w:p w14:paraId="1077E9E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-3,5</w:t>
            </w:r>
          </w:p>
        </w:tc>
        <w:tc>
          <w:tcPr>
            <w:tcW w:w="1543" w:type="dxa"/>
            <w:tcBorders>
              <w:top w:val="nil"/>
              <w:left w:val="nil"/>
              <w:bottom w:val="nil"/>
              <w:right w:val="nil"/>
            </w:tcBorders>
            <w:vAlign w:val="bottom"/>
          </w:tcPr>
          <w:p w14:paraId="63542A9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-7,0</w:t>
            </w:r>
          </w:p>
        </w:tc>
        <w:tc>
          <w:tcPr>
            <w:tcW w:w="1544" w:type="dxa"/>
            <w:tcBorders>
              <w:top w:val="nil"/>
              <w:left w:val="nil"/>
              <w:bottom w:val="nil"/>
              <w:right w:val="nil"/>
            </w:tcBorders>
            <w:vAlign w:val="bottom"/>
          </w:tcPr>
          <w:p w14:paraId="2EF2B22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-7,3</w:t>
            </w:r>
          </w:p>
        </w:tc>
      </w:tr>
      <w:tr w:rsidR="00966820" w:rsidRPr="00174400" w14:paraId="0CCE82B5" w14:textId="77777777">
        <w:trPr>
          <w:trHeight w:hRule="exact" w:val="340"/>
        </w:trPr>
        <w:tc>
          <w:tcPr>
            <w:tcW w:w="4774" w:type="dxa"/>
            <w:tcBorders>
              <w:top w:val="nil"/>
              <w:left w:val="nil"/>
              <w:bottom w:val="nil"/>
              <w:right w:val="nil"/>
            </w:tcBorders>
            <w:noWrap/>
          </w:tcPr>
          <w:p w14:paraId="6DBFCC0C"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Ostale uslužne djelatnosti</w:t>
            </w:r>
          </w:p>
        </w:tc>
        <w:tc>
          <w:tcPr>
            <w:tcW w:w="1543" w:type="dxa"/>
            <w:tcBorders>
              <w:top w:val="nil"/>
              <w:left w:val="nil"/>
              <w:bottom w:val="nil"/>
              <w:right w:val="nil"/>
            </w:tcBorders>
            <w:vAlign w:val="bottom"/>
          </w:tcPr>
          <w:p w14:paraId="7203CE7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-10,7</w:t>
            </w:r>
          </w:p>
        </w:tc>
        <w:tc>
          <w:tcPr>
            <w:tcW w:w="1543" w:type="dxa"/>
            <w:tcBorders>
              <w:top w:val="nil"/>
              <w:left w:val="nil"/>
              <w:bottom w:val="nil"/>
              <w:right w:val="nil"/>
            </w:tcBorders>
            <w:vAlign w:val="bottom"/>
          </w:tcPr>
          <w:p w14:paraId="17155B1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-0,8</w:t>
            </w:r>
          </w:p>
        </w:tc>
        <w:tc>
          <w:tcPr>
            <w:tcW w:w="1544" w:type="dxa"/>
            <w:tcBorders>
              <w:top w:val="nil"/>
              <w:left w:val="nil"/>
              <w:bottom w:val="nil"/>
              <w:right w:val="nil"/>
            </w:tcBorders>
            <w:vAlign w:val="bottom"/>
          </w:tcPr>
          <w:p w14:paraId="295363E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-7,1</w:t>
            </w:r>
          </w:p>
        </w:tc>
        <w:tc>
          <w:tcPr>
            <w:tcW w:w="1543" w:type="dxa"/>
            <w:tcBorders>
              <w:top w:val="nil"/>
              <w:left w:val="nil"/>
              <w:bottom w:val="nil"/>
              <w:right w:val="nil"/>
            </w:tcBorders>
            <w:vAlign w:val="bottom"/>
          </w:tcPr>
          <w:p w14:paraId="7F2D899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-8,4</w:t>
            </w:r>
          </w:p>
        </w:tc>
        <w:tc>
          <w:tcPr>
            <w:tcW w:w="1543" w:type="dxa"/>
            <w:tcBorders>
              <w:top w:val="nil"/>
              <w:left w:val="nil"/>
              <w:bottom w:val="nil"/>
              <w:right w:val="nil"/>
            </w:tcBorders>
            <w:vAlign w:val="bottom"/>
          </w:tcPr>
          <w:p w14:paraId="110511F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0,8</w:t>
            </w:r>
          </w:p>
        </w:tc>
        <w:tc>
          <w:tcPr>
            <w:tcW w:w="1544" w:type="dxa"/>
            <w:tcBorders>
              <w:top w:val="nil"/>
              <w:left w:val="nil"/>
              <w:bottom w:val="nil"/>
              <w:right w:val="nil"/>
            </w:tcBorders>
            <w:vAlign w:val="bottom"/>
          </w:tcPr>
          <w:p w14:paraId="0A8E368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-7,5</w:t>
            </w:r>
          </w:p>
        </w:tc>
      </w:tr>
      <w:tr w:rsidR="00966820" w:rsidRPr="00174400" w14:paraId="4034C48E" w14:textId="77777777">
        <w:trPr>
          <w:trHeight w:hRule="exact" w:val="340"/>
        </w:trPr>
        <w:tc>
          <w:tcPr>
            <w:tcW w:w="4774" w:type="dxa"/>
            <w:tcBorders>
              <w:top w:val="nil"/>
              <w:left w:val="nil"/>
              <w:bottom w:val="nil"/>
              <w:right w:val="nil"/>
            </w:tcBorders>
            <w:noWrap/>
          </w:tcPr>
          <w:p w14:paraId="69790CED"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Ukupno</w:t>
            </w:r>
          </w:p>
        </w:tc>
        <w:tc>
          <w:tcPr>
            <w:tcW w:w="1543" w:type="dxa"/>
            <w:tcBorders>
              <w:top w:val="nil"/>
              <w:left w:val="nil"/>
              <w:bottom w:val="nil"/>
              <w:right w:val="nil"/>
            </w:tcBorders>
            <w:vAlign w:val="bottom"/>
          </w:tcPr>
          <w:p w14:paraId="63F1E29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-9,5</w:t>
            </w:r>
          </w:p>
        </w:tc>
        <w:tc>
          <w:tcPr>
            <w:tcW w:w="1543" w:type="dxa"/>
            <w:tcBorders>
              <w:top w:val="nil"/>
              <w:left w:val="nil"/>
              <w:bottom w:val="nil"/>
              <w:right w:val="nil"/>
            </w:tcBorders>
            <w:vAlign w:val="bottom"/>
          </w:tcPr>
          <w:p w14:paraId="518FD7A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-6,6</w:t>
            </w:r>
          </w:p>
        </w:tc>
        <w:tc>
          <w:tcPr>
            <w:tcW w:w="1544" w:type="dxa"/>
            <w:tcBorders>
              <w:top w:val="nil"/>
              <w:left w:val="nil"/>
              <w:bottom w:val="nil"/>
              <w:right w:val="nil"/>
            </w:tcBorders>
            <w:vAlign w:val="bottom"/>
          </w:tcPr>
          <w:p w14:paraId="165054F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-9,7</w:t>
            </w:r>
          </w:p>
        </w:tc>
        <w:tc>
          <w:tcPr>
            <w:tcW w:w="1543" w:type="dxa"/>
            <w:tcBorders>
              <w:top w:val="nil"/>
              <w:left w:val="nil"/>
              <w:bottom w:val="nil"/>
              <w:right w:val="nil"/>
            </w:tcBorders>
            <w:vAlign w:val="bottom"/>
          </w:tcPr>
          <w:p w14:paraId="22D77B6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-7,0</w:t>
            </w:r>
          </w:p>
        </w:tc>
        <w:tc>
          <w:tcPr>
            <w:tcW w:w="1543" w:type="dxa"/>
            <w:tcBorders>
              <w:top w:val="nil"/>
              <w:left w:val="nil"/>
              <w:bottom w:val="nil"/>
              <w:right w:val="nil"/>
            </w:tcBorders>
            <w:vAlign w:val="bottom"/>
          </w:tcPr>
          <w:p w14:paraId="3FA57D0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-11,4</w:t>
            </w:r>
          </w:p>
        </w:tc>
        <w:tc>
          <w:tcPr>
            <w:tcW w:w="1544" w:type="dxa"/>
            <w:tcBorders>
              <w:top w:val="nil"/>
              <w:left w:val="nil"/>
              <w:bottom w:val="nil"/>
              <w:right w:val="nil"/>
            </w:tcBorders>
            <w:vAlign w:val="bottom"/>
          </w:tcPr>
          <w:p w14:paraId="4AB9426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-9,1</w:t>
            </w:r>
          </w:p>
        </w:tc>
      </w:tr>
      <w:tr w:rsidR="00966820" w:rsidRPr="00174400" w14:paraId="1F6EA096" w14:textId="77777777">
        <w:trPr>
          <w:trHeight w:val="289"/>
        </w:trPr>
        <w:tc>
          <w:tcPr>
            <w:tcW w:w="14034" w:type="dxa"/>
            <w:gridSpan w:val="7"/>
            <w:tcBorders>
              <w:top w:val="nil"/>
              <w:left w:val="nil"/>
              <w:bottom w:val="nil"/>
              <w:right w:val="nil"/>
            </w:tcBorders>
          </w:tcPr>
          <w:p w14:paraId="43654757" w14:textId="77777777" w:rsidR="00966820" w:rsidRPr="00174400" w:rsidRDefault="00966820" w:rsidP="00FE6D09">
            <w:pPr>
              <w:spacing w:line="245" w:lineRule="auto"/>
              <w:rPr>
                <w:rFonts w:ascii="Calibri" w:hAnsi="Calibri" w:cs="Calibri"/>
                <w:i/>
                <w:iCs/>
                <w:sz w:val="16"/>
                <w:szCs w:val="16"/>
                <w:lang w:val="hr-HR"/>
              </w:rPr>
            </w:pPr>
            <w:r w:rsidRPr="00174400">
              <w:rPr>
                <w:rFonts w:ascii="Calibri" w:hAnsi="Calibri" w:cs="Calibri"/>
                <w:i/>
                <w:iCs/>
                <w:sz w:val="16"/>
                <w:szCs w:val="16"/>
                <w:lang w:val="hr-HR"/>
              </w:rPr>
              <w:t>Izvori: DZS – Statističko izvješće 1502Zaposlenost i plaće u 2012; Statističko izvješće 1419Zaposlenost i plaće u 2009;  MRRFEU</w:t>
            </w:r>
          </w:p>
        </w:tc>
      </w:tr>
    </w:tbl>
    <w:p w14:paraId="72135502" w14:textId="77777777" w:rsidR="00966820" w:rsidRPr="00174400" w:rsidRDefault="00966820" w:rsidP="00EE467F">
      <w:pPr>
        <w:spacing w:line="259" w:lineRule="auto"/>
        <w:jc w:val="both"/>
        <w:rPr>
          <w:rFonts w:ascii="Calibri" w:hAnsi="Calibri" w:cs="Calibri"/>
          <w:lang w:val="hr-HR"/>
        </w:rPr>
      </w:pPr>
    </w:p>
    <w:p w14:paraId="6AB1289B" w14:textId="77777777" w:rsidR="00966820" w:rsidRPr="00174400" w:rsidRDefault="00966820" w:rsidP="00EE467F">
      <w:pPr>
        <w:spacing w:line="259" w:lineRule="auto"/>
        <w:jc w:val="both"/>
        <w:rPr>
          <w:rFonts w:ascii="Calibri" w:hAnsi="Calibri" w:cs="Calibri"/>
          <w:lang w:val="hr-HR"/>
        </w:rPr>
      </w:pPr>
    </w:p>
    <w:p w14:paraId="296FBE51" w14:textId="77777777" w:rsidR="00966820" w:rsidRPr="00174400" w:rsidRDefault="00966820" w:rsidP="00EE467F">
      <w:pPr>
        <w:spacing w:line="259" w:lineRule="auto"/>
        <w:jc w:val="both"/>
        <w:rPr>
          <w:rFonts w:ascii="Calibri" w:hAnsi="Calibri" w:cs="Calibri"/>
          <w:lang w:val="hr-HR"/>
        </w:rPr>
        <w:sectPr w:rsidR="00966820" w:rsidRPr="00174400" w:rsidSect="00EE467F">
          <w:pgSz w:w="16838" w:h="11906" w:orient="landscape"/>
          <w:pgMar w:top="1440" w:right="1440" w:bottom="1440" w:left="1440" w:header="708" w:footer="708" w:gutter="0"/>
          <w:cols w:space="708"/>
          <w:docGrid w:linePitch="360"/>
        </w:sectPr>
      </w:pPr>
    </w:p>
    <w:p w14:paraId="3EE4F481" w14:textId="77777777" w:rsidR="00966820" w:rsidRPr="00174400" w:rsidRDefault="00966820" w:rsidP="00FE6D09">
      <w:pPr>
        <w:pStyle w:val="11-Heading6"/>
        <w:numPr>
          <w:ilvl w:val="0"/>
          <w:numId w:val="0"/>
        </w:numPr>
        <w:spacing w:before="40" w:after="40" w:line="300" w:lineRule="auto"/>
        <w:ind w:left="720" w:hanging="720"/>
        <w:rPr>
          <w:sz w:val="22"/>
          <w:szCs w:val="22"/>
          <w:lang w:val="hr-HR"/>
        </w:rPr>
      </w:pPr>
      <w:bookmarkStart w:id="34" w:name="_Toc396648371"/>
      <w:r w:rsidRPr="00174400">
        <w:rPr>
          <w:sz w:val="22"/>
          <w:szCs w:val="22"/>
          <w:lang w:val="hr-HR"/>
        </w:rPr>
        <w:t>2.2.3</w:t>
      </w:r>
      <w:r w:rsidRPr="00174400">
        <w:rPr>
          <w:sz w:val="22"/>
          <w:szCs w:val="22"/>
          <w:lang w:val="hr-HR"/>
        </w:rPr>
        <w:tab/>
        <w:t>Udio u izvozu</w:t>
      </w:r>
      <w:bookmarkEnd w:id="34"/>
    </w:p>
    <w:p w14:paraId="7084D2D9" w14:textId="77777777" w:rsidR="00966820" w:rsidRPr="00174400" w:rsidRDefault="00966820" w:rsidP="00FE6D09">
      <w:pPr>
        <w:spacing w:before="40" w:after="40" w:line="300" w:lineRule="auto"/>
        <w:jc w:val="both"/>
        <w:rPr>
          <w:rFonts w:ascii="Calibri" w:hAnsi="Calibri" w:cs="Calibri"/>
          <w:lang w:val="hr-HR"/>
        </w:rPr>
      </w:pPr>
    </w:p>
    <w:p w14:paraId="3299D4CE"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Orijentiranost poslovnih sektora na izvoz obično je pokazatelj konkurentnosti i potencijala za rast. Stoga je od gradova zatraženo da odrede koji se sektori smatraju značajnim izvoznicima. Podaci u Tablici 2.2e) temelje se na kvalitativnim odgovorima pretvorenim u kvantitativne pokazatelje prema veličini grada. </w:t>
      </w:r>
    </w:p>
    <w:p w14:paraId="5285B3FC" w14:textId="77777777" w:rsidR="00966820" w:rsidRPr="00174400" w:rsidRDefault="00966820" w:rsidP="00FE6D09">
      <w:pPr>
        <w:spacing w:before="40" w:after="40" w:line="300" w:lineRule="auto"/>
        <w:jc w:val="both"/>
        <w:rPr>
          <w:rFonts w:ascii="Calibri" w:hAnsi="Calibri" w:cs="Calibri"/>
          <w:lang w:val="hr-HR"/>
        </w:rPr>
      </w:pPr>
    </w:p>
    <w:tbl>
      <w:tblPr>
        <w:tblW w:w="93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13"/>
        <w:gridCol w:w="1242"/>
        <w:gridCol w:w="1242"/>
        <w:gridCol w:w="1242"/>
        <w:gridCol w:w="1229"/>
        <w:gridCol w:w="14"/>
      </w:tblGrid>
      <w:tr w:rsidR="00966820" w:rsidRPr="00EE3C61" w14:paraId="0B4C6E64" w14:textId="77777777">
        <w:trPr>
          <w:gridAfter w:val="1"/>
          <w:wAfter w:w="14" w:type="dxa"/>
          <w:cantSplit/>
          <w:trHeight w:val="255"/>
        </w:trPr>
        <w:tc>
          <w:tcPr>
            <w:tcW w:w="9368" w:type="dxa"/>
            <w:gridSpan w:val="5"/>
            <w:tcBorders>
              <w:top w:val="nil"/>
              <w:left w:val="nil"/>
              <w:bottom w:val="nil"/>
              <w:right w:val="nil"/>
            </w:tcBorders>
            <w:noWrap/>
            <w:tcMar>
              <w:top w:w="18" w:type="dxa"/>
              <w:left w:w="18" w:type="dxa"/>
              <w:bottom w:w="0" w:type="dxa"/>
              <w:right w:w="18" w:type="dxa"/>
            </w:tcMar>
            <w:vAlign w:val="bottom"/>
          </w:tcPr>
          <w:p w14:paraId="6E569985" w14:textId="77777777" w:rsidR="00966820" w:rsidRPr="00174400" w:rsidRDefault="00966820" w:rsidP="00FE6D09">
            <w:pPr>
              <w:spacing w:line="245" w:lineRule="auto"/>
              <w:rPr>
                <w:rFonts w:ascii="Calibri" w:hAnsi="Calibri" w:cs="Calibri"/>
                <w:b/>
                <w:bCs/>
                <w:i/>
                <w:iCs/>
                <w:caps/>
                <w:sz w:val="20"/>
                <w:szCs w:val="20"/>
                <w:lang w:val="hr-HR"/>
              </w:rPr>
            </w:pPr>
            <w:r w:rsidRPr="00174400">
              <w:rPr>
                <w:rFonts w:ascii="Calibri" w:hAnsi="Calibri" w:cs="Calibri"/>
                <w:b/>
                <w:bCs/>
                <w:i/>
                <w:iCs/>
                <w:caps/>
                <w:sz w:val="20"/>
                <w:szCs w:val="20"/>
                <w:lang w:val="hr-HR"/>
              </w:rPr>
              <w:t>TablICA 2.2e): Sektori sa značajnim udjelom u izvozu, pO veličinI grada, 2013.</w:t>
            </w:r>
          </w:p>
        </w:tc>
      </w:tr>
      <w:tr w:rsidR="00966820" w:rsidRPr="00174400" w14:paraId="56F2D925" w14:textId="77777777">
        <w:trPr>
          <w:trHeight w:val="300"/>
        </w:trPr>
        <w:tc>
          <w:tcPr>
            <w:tcW w:w="4413" w:type="dxa"/>
            <w:tcBorders>
              <w:top w:val="nil"/>
              <w:left w:val="nil"/>
              <w:bottom w:val="nil"/>
              <w:right w:val="nil"/>
            </w:tcBorders>
            <w:tcMar>
              <w:top w:w="18" w:type="dxa"/>
              <w:left w:w="18" w:type="dxa"/>
              <w:bottom w:w="0" w:type="dxa"/>
              <w:right w:w="18" w:type="dxa"/>
            </w:tcMar>
          </w:tcPr>
          <w:p w14:paraId="0E33BB89" w14:textId="77777777" w:rsidR="00966820" w:rsidRPr="00174400" w:rsidRDefault="00966820" w:rsidP="00FE6D09">
            <w:pPr>
              <w:spacing w:line="245" w:lineRule="auto"/>
              <w:rPr>
                <w:rFonts w:ascii="Calibri" w:hAnsi="Calibri" w:cs="Calibri"/>
                <w:i/>
                <w:iCs/>
                <w:sz w:val="20"/>
                <w:szCs w:val="20"/>
                <w:lang w:val="hr-HR"/>
              </w:rPr>
            </w:pPr>
          </w:p>
          <w:p w14:paraId="71AE3C00" w14:textId="77777777" w:rsidR="00966820" w:rsidRPr="00174400" w:rsidRDefault="00966820" w:rsidP="00FE6D09">
            <w:pPr>
              <w:spacing w:line="245" w:lineRule="auto"/>
              <w:rPr>
                <w:rFonts w:ascii="Calibri" w:hAnsi="Calibri" w:cs="Calibri"/>
                <w:i/>
                <w:iCs/>
                <w:sz w:val="20"/>
                <w:szCs w:val="20"/>
                <w:lang w:val="hr-HR"/>
              </w:rPr>
            </w:pPr>
          </w:p>
          <w:p w14:paraId="4440C5E9" w14:textId="77777777" w:rsidR="00966820" w:rsidRPr="00174400" w:rsidRDefault="00966820" w:rsidP="00FE6D09">
            <w:pPr>
              <w:spacing w:line="245" w:lineRule="auto"/>
              <w:rPr>
                <w:rFonts w:ascii="Calibri" w:hAnsi="Calibri" w:cs="Calibri"/>
                <w:i/>
                <w:iCs/>
                <w:sz w:val="20"/>
                <w:szCs w:val="20"/>
                <w:lang w:val="hr-HR"/>
              </w:rPr>
            </w:pPr>
          </w:p>
          <w:p w14:paraId="03F54381"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Sektor prema NKD-u 2007.</w:t>
            </w:r>
          </w:p>
        </w:tc>
        <w:tc>
          <w:tcPr>
            <w:tcW w:w="1242" w:type="dxa"/>
            <w:tcBorders>
              <w:top w:val="nil"/>
              <w:left w:val="nil"/>
              <w:bottom w:val="nil"/>
              <w:right w:val="nil"/>
            </w:tcBorders>
            <w:noWrap/>
            <w:tcMar>
              <w:top w:w="18" w:type="dxa"/>
              <w:left w:w="18" w:type="dxa"/>
              <w:bottom w:w="0" w:type="dxa"/>
              <w:right w:w="18" w:type="dxa"/>
            </w:tcMar>
            <w:vAlign w:val="bottom"/>
          </w:tcPr>
          <w:p w14:paraId="732B66C1"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Najveći gradovi (100.000+)</w:t>
            </w:r>
          </w:p>
        </w:tc>
        <w:tc>
          <w:tcPr>
            <w:tcW w:w="1242" w:type="dxa"/>
            <w:tcBorders>
              <w:top w:val="nil"/>
              <w:left w:val="nil"/>
              <w:bottom w:val="nil"/>
              <w:right w:val="nil"/>
            </w:tcBorders>
            <w:noWrap/>
            <w:tcMar>
              <w:top w:w="18" w:type="dxa"/>
              <w:left w:w="18" w:type="dxa"/>
              <w:bottom w:w="0" w:type="dxa"/>
              <w:right w:w="18" w:type="dxa"/>
            </w:tcMar>
            <w:vAlign w:val="bottom"/>
          </w:tcPr>
          <w:p w14:paraId="6311F179"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Gradovi srednje veličine (35.000-100.000)</w:t>
            </w:r>
          </w:p>
        </w:tc>
        <w:tc>
          <w:tcPr>
            <w:tcW w:w="1242" w:type="dxa"/>
            <w:tcBorders>
              <w:top w:val="nil"/>
              <w:left w:val="nil"/>
              <w:bottom w:val="nil"/>
              <w:right w:val="nil"/>
            </w:tcBorders>
            <w:noWrap/>
            <w:tcMar>
              <w:top w:w="18" w:type="dxa"/>
              <w:left w:w="18" w:type="dxa"/>
              <w:bottom w:w="0" w:type="dxa"/>
              <w:right w:w="18" w:type="dxa"/>
            </w:tcMar>
            <w:vAlign w:val="bottom"/>
          </w:tcPr>
          <w:p w14:paraId="4269966F"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Mali gradovi (&lt;35.000)</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67BCF43E"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Svi odgovori</w:t>
            </w:r>
          </w:p>
        </w:tc>
      </w:tr>
      <w:tr w:rsidR="00966820" w:rsidRPr="00174400" w14:paraId="52CD4BED"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3D814C7D"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Poljoprivreda, šumarstvo i ribarstvo</w:t>
            </w:r>
          </w:p>
        </w:tc>
        <w:tc>
          <w:tcPr>
            <w:tcW w:w="1242" w:type="dxa"/>
            <w:tcBorders>
              <w:top w:val="nil"/>
              <w:left w:val="nil"/>
              <w:bottom w:val="nil"/>
              <w:right w:val="nil"/>
            </w:tcBorders>
            <w:noWrap/>
            <w:tcMar>
              <w:top w:w="18" w:type="dxa"/>
              <w:left w:w="18" w:type="dxa"/>
              <w:bottom w:w="0" w:type="dxa"/>
              <w:right w:w="18" w:type="dxa"/>
            </w:tcMar>
            <w:vAlign w:val="bottom"/>
          </w:tcPr>
          <w:p w14:paraId="24602E6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2" w:type="dxa"/>
            <w:tcBorders>
              <w:top w:val="nil"/>
              <w:left w:val="nil"/>
              <w:bottom w:val="nil"/>
              <w:right w:val="nil"/>
            </w:tcBorders>
            <w:noWrap/>
            <w:tcMar>
              <w:top w:w="18" w:type="dxa"/>
              <w:left w:w="18" w:type="dxa"/>
              <w:bottom w:w="0" w:type="dxa"/>
              <w:right w:w="18" w:type="dxa"/>
            </w:tcMar>
            <w:vAlign w:val="bottom"/>
          </w:tcPr>
          <w:p w14:paraId="18E0FAD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242" w:type="dxa"/>
            <w:tcBorders>
              <w:top w:val="nil"/>
              <w:left w:val="nil"/>
              <w:bottom w:val="nil"/>
              <w:right w:val="nil"/>
            </w:tcBorders>
            <w:noWrap/>
            <w:tcMar>
              <w:top w:w="18" w:type="dxa"/>
              <w:left w:w="18" w:type="dxa"/>
              <w:bottom w:w="0" w:type="dxa"/>
              <w:right w:w="18" w:type="dxa"/>
            </w:tcMar>
            <w:vAlign w:val="bottom"/>
          </w:tcPr>
          <w:p w14:paraId="0A03C04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4CF44A2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12</w:t>
            </w:r>
          </w:p>
        </w:tc>
      </w:tr>
      <w:tr w:rsidR="00966820" w:rsidRPr="00174400" w14:paraId="433807DA"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28E69ED0"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Rudarstvo i vađenje</w:t>
            </w:r>
          </w:p>
        </w:tc>
        <w:tc>
          <w:tcPr>
            <w:tcW w:w="1242" w:type="dxa"/>
            <w:tcBorders>
              <w:top w:val="nil"/>
              <w:left w:val="nil"/>
              <w:bottom w:val="nil"/>
              <w:right w:val="nil"/>
            </w:tcBorders>
            <w:noWrap/>
            <w:tcMar>
              <w:top w:w="18" w:type="dxa"/>
              <w:left w:w="18" w:type="dxa"/>
              <w:bottom w:w="0" w:type="dxa"/>
              <w:right w:w="18" w:type="dxa"/>
            </w:tcMar>
            <w:vAlign w:val="bottom"/>
          </w:tcPr>
          <w:p w14:paraId="326751A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242" w:type="dxa"/>
            <w:tcBorders>
              <w:top w:val="nil"/>
              <w:left w:val="nil"/>
              <w:bottom w:val="nil"/>
              <w:right w:val="nil"/>
            </w:tcBorders>
            <w:noWrap/>
            <w:tcMar>
              <w:top w:w="18" w:type="dxa"/>
              <w:left w:w="18" w:type="dxa"/>
              <w:bottom w:w="0" w:type="dxa"/>
              <w:right w:w="18" w:type="dxa"/>
            </w:tcMar>
            <w:vAlign w:val="bottom"/>
          </w:tcPr>
          <w:p w14:paraId="40B34C9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242" w:type="dxa"/>
            <w:tcBorders>
              <w:top w:val="nil"/>
              <w:left w:val="nil"/>
              <w:bottom w:val="nil"/>
              <w:right w:val="nil"/>
            </w:tcBorders>
            <w:noWrap/>
            <w:tcMar>
              <w:top w:w="18" w:type="dxa"/>
              <w:left w:w="18" w:type="dxa"/>
              <w:bottom w:w="0" w:type="dxa"/>
              <w:right w:w="18" w:type="dxa"/>
            </w:tcMar>
            <w:vAlign w:val="bottom"/>
          </w:tcPr>
          <w:p w14:paraId="398DA15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097406D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w:t>
            </w:r>
          </w:p>
        </w:tc>
      </w:tr>
      <w:tr w:rsidR="00966820" w:rsidRPr="00174400" w14:paraId="6D29831E"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57921F8B"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Prerađivačka industrija</w:t>
            </w:r>
          </w:p>
        </w:tc>
        <w:tc>
          <w:tcPr>
            <w:tcW w:w="1242" w:type="dxa"/>
            <w:tcBorders>
              <w:top w:val="nil"/>
              <w:left w:val="nil"/>
              <w:bottom w:val="nil"/>
              <w:right w:val="nil"/>
            </w:tcBorders>
            <w:noWrap/>
            <w:tcMar>
              <w:top w:w="18" w:type="dxa"/>
              <w:left w:w="18" w:type="dxa"/>
              <w:bottom w:w="0" w:type="dxa"/>
              <w:right w:w="18" w:type="dxa"/>
            </w:tcMar>
            <w:vAlign w:val="bottom"/>
          </w:tcPr>
          <w:p w14:paraId="1BD1002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2" w:type="dxa"/>
            <w:tcBorders>
              <w:top w:val="nil"/>
              <w:left w:val="nil"/>
              <w:bottom w:val="nil"/>
              <w:right w:val="nil"/>
            </w:tcBorders>
            <w:noWrap/>
            <w:tcMar>
              <w:top w:w="18" w:type="dxa"/>
              <w:left w:w="18" w:type="dxa"/>
              <w:bottom w:w="0" w:type="dxa"/>
              <w:right w:w="18" w:type="dxa"/>
            </w:tcMar>
            <w:vAlign w:val="bottom"/>
          </w:tcPr>
          <w:p w14:paraId="3C00684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w:t>
            </w:r>
          </w:p>
        </w:tc>
        <w:tc>
          <w:tcPr>
            <w:tcW w:w="1242" w:type="dxa"/>
            <w:tcBorders>
              <w:top w:val="nil"/>
              <w:left w:val="nil"/>
              <w:bottom w:val="nil"/>
              <w:right w:val="nil"/>
            </w:tcBorders>
            <w:noWrap/>
            <w:tcMar>
              <w:top w:w="18" w:type="dxa"/>
              <w:left w:w="18" w:type="dxa"/>
              <w:bottom w:w="0" w:type="dxa"/>
              <w:right w:w="18" w:type="dxa"/>
            </w:tcMar>
            <w:vAlign w:val="bottom"/>
          </w:tcPr>
          <w:p w14:paraId="76AE6DB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20</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1CB52A6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33</w:t>
            </w:r>
          </w:p>
        </w:tc>
      </w:tr>
      <w:tr w:rsidR="00966820" w:rsidRPr="00174400" w14:paraId="37E93F94"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6C9808D6"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Opskrba električnom energijom, plinom i parom</w:t>
            </w:r>
          </w:p>
        </w:tc>
        <w:tc>
          <w:tcPr>
            <w:tcW w:w="1242" w:type="dxa"/>
            <w:tcBorders>
              <w:top w:val="nil"/>
              <w:left w:val="nil"/>
              <w:bottom w:val="nil"/>
              <w:right w:val="nil"/>
            </w:tcBorders>
            <w:noWrap/>
            <w:tcMar>
              <w:top w:w="18" w:type="dxa"/>
              <w:left w:w="18" w:type="dxa"/>
              <w:bottom w:w="0" w:type="dxa"/>
              <w:right w:w="18" w:type="dxa"/>
            </w:tcMar>
            <w:vAlign w:val="bottom"/>
          </w:tcPr>
          <w:p w14:paraId="1F97EC2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242" w:type="dxa"/>
            <w:tcBorders>
              <w:top w:val="nil"/>
              <w:left w:val="nil"/>
              <w:bottom w:val="nil"/>
              <w:right w:val="nil"/>
            </w:tcBorders>
            <w:noWrap/>
            <w:tcMar>
              <w:top w:w="18" w:type="dxa"/>
              <w:left w:w="18" w:type="dxa"/>
              <w:bottom w:w="0" w:type="dxa"/>
              <w:right w:w="18" w:type="dxa"/>
            </w:tcMar>
            <w:vAlign w:val="bottom"/>
          </w:tcPr>
          <w:p w14:paraId="224BA27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242" w:type="dxa"/>
            <w:tcBorders>
              <w:top w:val="nil"/>
              <w:left w:val="nil"/>
              <w:bottom w:val="nil"/>
              <w:right w:val="nil"/>
            </w:tcBorders>
            <w:noWrap/>
            <w:tcMar>
              <w:top w:w="18" w:type="dxa"/>
              <w:left w:w="18" w:type="dxa"/>
              <w:bottom w:w="0" w:type="dxa"/>
              <w:right w:w="18" w:type="dxa"/>
            </w:tcMar>
            <w:vAlign w:val="bottom"/>
          </w:tcPr>
          <w:p w14:paraId="4AA439D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194CF1E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r>
      <w:tr w:rsidR="00966820" w:rsidRPr="00174400" w14:paraId="70DD5870"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0A38D2A2"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 xml:space="preserve">Opskrba vodom; uklanjanje </w:t>
            </w:r>
            <w:proofErr w:type="spellStart"/>
            <w:r w:rsidRPr="00174400">
              <w:rPr>
                <w:rFonts w:ascii="Calibri" w:hAnsi="Calibri" w:cs="Calibri"/>
                <w:i/>
                <w:iCs/>
                <w:sz w:val="18"/>
                <w:szCs w:val="18"/>
                <w:lang w:val="hr-HR"/>
              </w:rPr>
              <w:t>otp.</w:t>
            </w:r>
            <w:proofErr w:type="spellEnd"/>
            <w:r w:rsidRPr="00174400">
              <w:rPr>
                <w:rFonts w:ascii="Calibri" w:hAnsi="Calibri" w:cs="Calibri"/>
                <w:i/>
                <w:iCs/>
                <w:sz w:val="18"/>
                <w:szCs w:val="18"/>
                <w:lang w:val="hr-HR"/>
              </w:rPr>
              <w:t xml:space="preserve">. voda, </w:t>
            </w:r>
            <w:proofErr w:type="spellStart"/>
            <w:r w:rsidRPr="00174400">
              <w:rPr>
                <w:rFonts w:ascii="Calibri" w:hAnsi="Calibri" w:cs="Calibri"/>
                <w:i/>
                <w:iCs/>
                <w:sz w:val="18"/>
                <w:szCs w:val="18"/>
                <w:lang w:val="hr-HR"/>
              </w:rPr>
              <w:t>gospod</w:t>
            </w:r>
            <w:proofErr w:type="spellEnd"/>
            <w:r w:rsidRPr="00174400">
              <w:rPr>
                <w:rFonts w:ascii="Calibri" w:hAnsi="Calibri" w:cs="Calibri"/>
                <w:i/>
                <w:iCs/>
                <w:sz w:val="18"/>
                <w:szCs w:val="18"/>
                <w:lang w:val="hr-HR"/>
              </w:rPr>
              <w:t>. otpadom</w:t>
            </w:r>
          </w:p>
        </w:tc>
        <w:tc>
          <w:tcPr>
            <w:tcW w:w="1242" w:type="dxa"/>
            <w:tcBorders>
              <w:top w:val="nil"/>
              <w:left w:val="nil"/>
              <w:bottom w:val="nil"/>
              <w:right w:val="nil"/>
            </w:tcBorders>
            <w:noWrap/>
            <w:tcMar>
              <w:top w:w="18" w:type="dxa"/>
              <w:left w:w="18" w:type="dxa"/>
              <w:bottom w:w="0" w:type="dxa"/>
              <w:right w:w="18" w:type="dxa"/>
            </w:tcMar>
            <w:vAlign w:val="bottom"/>
          </w:tcPr>
          <w:p w14:paraId="40F5375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2" w:type="dxa"/>
            <w:tcBorders>
              <w:top w:val="nil"/>
              <w:left w:val="nil"/>
              <w:bottom w:val="nil"/>
              <w:right w:val="nil"/>
            </w:tcBorders>
            <w:noWrap/>
            <w:tcMar>
              <w:top w:w="18" w:type="dxa"/>
              <w:left w:w="18" w:type="dxa"/>
              <w:bottom w:w="0" w:type="dxa"/>
              <w:right w:w="18" w:type="dxa"/>
            </w:tcMar>
            <w:vAlign w:val="bottom"/>
          </w:tcPr>
          <w:p w14:paraId="1A59D29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2" w:type="dxa"/>
            <w:tcBorders>
              <w:top w:val="nil"/>
              <w:left w:val="nil"/>
              <w:bottom w:val="nil"/>
              <w:right w:val="nil"/>
            </w:tcBorders>
            <w:noWrap/>
            <w:tcMar>
              <w:top w:w="18" w:type="dxa"/>
              <w:left w:w="18" w:type="dxa"/>
              <w:bottom w:w="0" w:type="dxa"/>
              <w:right w:w="18" w:type="dxa"/>
            </w:tcMar>
            <w:vAlign w:val="bottom"/>
          </w:tcPr>
          <w:p w14:paraId="02EFA7B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3F02FE2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r>
      <w:tr w:rsidR="00966820" w:rsidRPr="00174400" w14:paraId="47337F35"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7696C6F5"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Građevinarstvo</w:t>
            </w:r>
          </w:p>
        </w:tc>
        <w:tc>
          <w:tcPr>
            <w:tcW w:w="1242" w:type="dxa"/>
            <w:tcBorders>
              <w:top w:val="nil"/>
              <w:left w:val="nil"/>
              <w:bottom w:val="nil"/>
              <w:right w:val="nil"/>
            </w:tcBorders>
            <w:noWrap/>
            <w:tcMar>
              <w:top w:w="18" w:type="dxa"/>
              <w:left w:w="18" w:type="dxa"/>
              <w:bottom w:w="0" w:type="dxa"/>
              <w:right w:w="18" w:type="dxa"/>
            </w:tcMar>
            <w:vAlign w:val="bottom"/>
          </w:tcPr>
          <w:p w14:paraId="115B920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2" w:type="dxa"/>
            <w:tcBorders>
              <w:top w:val="nil"/>
              <w:left w:val="nil"/>
              <w:bottom w:val="nil"/>
              <w:right w:val="nil"/>
            </w:tcBorders>
            <w:noWrap/>
            <w:tcMar>
              <w:top w:w="18" w:type="dxa"/>
              <w:left w:w="18" w:type="dxa"/>
              <w:bottom w:w="0" w:type="dxa"/>
              <w:right w:w="18" w:type="dxa"/>
            </w:tcMar>
            <w:vAlign w:val="bottom"/>
          </w:tcPr>
          <w:p w14:paraId="00FDD51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242" w:type="dxa"/>
            <w:tcBorders>
              <w:top w:val="nil"/>
              <w:left w:val="nil"/>
              <w:bottom w:val="nil"/>
              <w:right w:val="nil"/>
            </w:tcBorders>
            <w:noWrap/>
            <w:tcMar>
              <w:top w:w="18" w:type="dxa"/>
              <w:left w:w="18" w:type="dxa"/>
              <w:bottom w:w="0" w:type="dxa"/>
              <w:right w:w="18" w:type="dxa"/>
            </w:tcMar>
            <w:vAlign w:val="bottom"/>
          </w:tcPr>
          <w:p w14:paraId="24E5605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0EAE139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w:t>
            </w:r>
          </w:p>
        </w:tc>
      </w:tr>
      <w:tr w:rsidR="00966820" w:rsidRPr="00174400" w14:paraId="3447CADF"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1DA3FE8B"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Trg. na veliko i malo; popravak mot. vozila i motocikala</w:t>
            </w:r>
          </w:p>
        </w:tc>
        <w:tc>
          <w:tcPr>
            <w:tcW w:w="1242" w:type="dxa"/>
            <w:tcBorders>
              <w:top w:val="nil"/>
              <w:left w:val="nil"/>
              <w:bottom w:val="nil"/>
              <w:right w:val="nil"/>
            </w:tcBorders>
            <w:noWrap/>
            <w:tcMar>
              <w:top w:w="18" w:type="dxa"/>
              <w:left w:w="18" w:type="dxa"/>
              <w:bottom w:w="0" w:type="dxa"/>
              <w:right w:w="18" w:type="dxa"/>
            </w:tcMar>
            <w:vAlign w:val="bottom"/>
          </w:tcPr>
          <w:p w14:paraId="3768D40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w:t>
            </w:r>
          </w:p>
        </w:tc>
        <w:tc>
          <w:tcPr>
            <w:tcW w:w="1242" w:type="dxa"/>
            <w:tcBorders>
              <w:top w:val="nil"/>
              <w:left w:val="nil"/>
              <w:bottom w:val="nil"/>
              <w:right w:val="nil"/>
            </w:tcBorders>
            <w:noWrap/>
            <w:tcMar>
              <w:top w:w="18" w:type="dxa"/>
              <w:left w:w="18" w:type="dxa"/>
              <w:bottom w:w="0" w:type="dxa"/>
              <w:right w:w="18" w:type="dxa"/>
            </w:tcMar>
            <w:vAlign w:val="bottom"/>
          </w:tcPr>
          <w:p w14:paraId="4B9B70A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2" w:type="dxa"/>
            <w:tcBorders>
              <w:top w:val="nil"/>
              <w:left w:val="nil"/>
              <w:bottom w:val="nil"/>
              <w:right w:val="nil"/>
            </w:tcBorders>
            <w:noWrap/>
            <w:tcMar>
              <w:top w:w="18" w:type="dxa"/>
              <w:left w:w="18" w:type="dxa"/>
              <w:bottom w:w="0" w:type="dxa"/>
              <w:right w:w="18" w:type="dxa"/>
            </w:tcMar>
            <w:vAlign w:val="bottom"/>
          </w:tcPr>
          <w:p w14:paraId="253D9B8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478429E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w:t>
            </w:r>
          </w:p>
        </w:tc>
      </w:tr>
      <w:tr w:rsidR="00966820" w:rsidRPr="00174400" w14:paraId="443A4A77"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413EABF2"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Prijevoz i skladištenje</w:t>
            </w:r>
          </w:p>
        </w:tc>
        <w:tc>
          <w:tcPr>
            <w:tcW w:w="1242" w:type="dxa"/>
            <w:tcBorders>
              <w:top w:val="nil"/>
              <w:left w:val="nil"/>
              <w:bottom w:val="nil"/>
              <w:right w:val="nil"/>
            </w:tcBorders>
            <w:noWrap/>
            <w:tcMar>
              <w:top w:w="18" w:type="dxa"/>
              <w:left w:w="18" w:type="dxa"/>
              <w:bottom w:w="0" w:type="dxa"/>
              <w:right w:w="18" w:type="dxa"/>
            </w:tcMar>
            <w:vAlign w:val="bottom"/>
          </w:tcPr>
          <w:p w14:paraId="1C57421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2" w:type="dxa"/>
            <w:tcBorders>
              <w:top w:val="nil"/>
              <w:left w:val="nil"/>
              <w:bottom w:val="nil"/>
              <w:right w:val="nil"/>
            </w:tcBorders>
            <w:noWrap/>
            <w:tcMar>
              <w:top w:w="18" w:type="dxa"/>
              <w:left w:w="18" w:type="dxa"/>
              <w:bottom w:w="0" w:type="dxa"/>
              <w:right w:w="18" w:type="dxa"/>
            </w:tcMar>
            <w:vAlign w:val="bottom"/>
          </w:tcPr>
          <w:p w14:paraId="5A8EA09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w:t>
            </w:r>
          </w:p>
        </w:tc>
        <w:tc>
          <w:tcPr>
            <w:tcW w:w="1242" w:type="dxa"/>
            <w:tcBorders>
              <w:top w:val="nil"/>
              <w:left w:val="nil"/>
              <w:bottom w:val="nil"/>
              <w:right w:val="nil"/>
            </w:tcBorders>
            <w:noWrap/>
            <w:tcMar>
              <w:top w:w="18" w:type="dxa"/>
              <w:left w:w="18" w:type="dxa"/>
              <w:bottom w:w="0" w:type="dxa"/>
              <w:right w:w="18" w:type="dxa"/>
            </w:tcMar>
            <w:vAlign w:val="bottom"/>
          </w:tcPr>
          <w:p w14:paraId="2CB41BA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149571C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w:t>
            </w:r>
          </w:p>
        </w:tc>
      </w:tr>
      <w:tr w:rsidR="00966820" w:rsidRPr="00174400" w14:paraId="33EC186F"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0B477E0B" w14:textId="77777777" w:rsidR="00966820" w:rsidRPr="00174400" w:rsidRDefault="00966820" w:rsidP="00FE6D09">
            <w:pPr>
              <w:spacing w:line="245" w:lineRule="auto"/>
              <w:rPr>
                <w:rFonts w:ascii="Calibri" w:hAnsi="Calibri" w:cs="Calibri"/>
                <w:i/>
                <w:iCs/>
                <w:sz w:val="18"/>
                <w:szCs w:val="18"/>
                <w:lang w:val="hr-HR"/>
              </w:rPr>
            </w:pPr>
            <w:proofErr w:type="spellStart"/>
            <w:r w:rsidRPr="00174400">
              <w:rPr>
                <w:rFonts w:ascii="Calibri" w:hAnsi="Calibri" w:cs="Calibri"/>
                <w:i/>
                <w:iCs/>
                <w:sz w:val="18"/>
                <w:szCs w:val="18"/>
                <w:lang w:val="hr-HR"/>
              </w:rPr>
              <w:t>Djel</w:t>
            </w:r>
            <w:proofErr w:type="spellEnd"/>
            <w:r w:rsidRPr="00174400">
              <w:rPr>
                <w:rFonts w:ascii="Calibri" w:hAnsi="Calibri" w:cs="Calibri"/>
                <w:i/>
                <w:iCs/>
                <w:sz w:val="18"/>
                <w:szCs w:val="18"/>
                <w:lang w:val="hr-HR"/>
              </w:rPr>
              <w:t>. pružanja smještaja te pripreme i usluživanja hrane</w:t>
            </w:r>
          </w:p>
        </w:tc>
        <w:tc>
          <w:tcPr>
            <w:tcW w:w="1242" w:type="dxa"/>
            <w:tcBorders>
              <w:top w:val="nil"/>
              <w:left w:val="nil"/>
              <w:bottom w:val="nil"/>
              <w:right w:val="nil"/>
            </w:tcBorders>
            <w:noWrap/>
            <w:tcMar>
              <w:top w:w="18" w:type="dxa"/>
              <w:left w:w="18" w:type="dxa"/>
              <w:bottom w:w="0" w:type="dxa"/>
              <w:right w:w="18" w:type="dxa"/>
            </w:tcMar>
            <w:vAlign w:val="bottom"/>
          </w:tcPr>
          <w:p w14:paraId="50BB120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242" w:type="dxa"/>
            <w:tcBorders>
              <w:top w:val="nil"/>
              <w:left w:val="nil"/>
              <w:bottom w:val="nil"/>
              <w:right w:val="nil"/>
            </w:tcBorders>
            <w:noWrap/>
            <w:tcMar>
              <w:top w:w="18" w:type="dxa"/>
              <w:left w:w="18" w:type="dxa"/>
              <w:bottom w:w="0" w:type="dxa"/>
              <w:right w:w="18" w:type="dxa"/>
            </w:tcMar>
            <w:vAlign w:val="bottom"/>
          </w:tcPr>
          <w:p w14:paraId="33B0ADC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242" w:type="dxa"/>
            <w:tcBorders>
              <w:top w:val="nil"/>
              <w:left w:val="nil"/>
              <w:bottom w:val="nil"/>
              <w:right w:val="nil"/>
            </w:tcBorders>
            <w:noWrap/>
            <w:tcMar>
              <w:top w:w="18" w:type="dxa"/>
              <w:left w:w="18" w:type="dxa"/>
              <w:bottom w:w="0" w:type="dxa"/>
              <w:right w:w="18" w:type="dxa"/>
            </w:tcMar>
            <w:vAlign w:val="bottom"/>
          </w:tcPr>
          <w:p w14:paraId="1C078D7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68CA4CA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w:t>
            </w:r>
          </w:p>
        </w:tc>
      </w:tr>
      <w:tr w:rsidR="00966820" w:rsidRPr="00174400" w14:paraId="5E33D25D"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03722BC6"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Informacije i komunikacije</w:t>
            </w:r>
          </w:p>
        </w:tc>
        <w:tc>
          <w:tcPr>
            <w:tcW w:w="1242" w:type="dxa"/>
            <w:tcBorders>
              <w:top w:val="nil"/>
              <w:left w:val="nil"/>
              <w:bottom w:val="nil"/>
              <w:right w:val="nil"/>
            </w:tcBorders>
            <w:noWrap/>
            <w:tcMar>
              <w:top w:w="18" w:type="dxa"/>
              <w:left w:w="18" w:type="dxa"/>
              <w:bottom w:w="0" w:type="dxa"/>
              <w:right w:w="18" w:type="dxa"/>
            </w:tcMar>
            <w:vAlign w:val="bottom"/>
          </w:tcPr>
          <w:p w14:paraId="4E060F6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2" w:type="dxa"/>
            <w:tcBorders>
              <w:top w:val="nil"/>
              <w:left w:val="nil"/>
              <w:bottom w:val="nil"/>
              <w:right w:val="nil"/>
            </w:tcBorders>
            <w:noWrap/>
            <w:tcMar>
              <w:top w:w="18" w:type="dxa"/>
              <w:left w:w="18" w:type="dxa"/>
              <w:bottom w:w="0" w:type="dxa"/>
              <w:right w:w="18" w:type="dxa"/>
            </w:tcMar>
            <w:vAlign w:val="bottom"/>
          </w:tcPr>
          <w:p w14:paraId="598A301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2" w:type="dxa"/>
            <w:tcBorders>
              <w:top w:val="nil"/>
              <w:left w:val="nil"/>
              <w:bottom w:val="nil"/>
              <w:right w:val="nil"/>
            </w:tcBorders>
            <w:noWrap/>
            <w:tcMar>
              <w:top w:w="18" w:type="dxa"/>
              <w:left w:w="18" w:type="dxa"/>
              <w:bottom w:w="0" w:type="dxa"/>
              <w:right w:w="18" w:type="dxa"/>
            </w:tcMar>
            <w:vAlign w:val="bottom"/>
          </w:tcPr>
          <w:p w14:paraId="2563F9B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076F91A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r>
      <w:tr w:rsidR="00966820" w:rsidRPr="00174400" w14:paraId="35DD47E3"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051A2F0D"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Financijske djelatnosti i djelatnosti osiguranja</w:t>
            </w:r>
          </w:p>
        </w:tc>
        <w:tc>
          <w:tcPr>
            <w:tcW w:w="1242" w:type="dxa"/>
            <w:tcBorders>
              <w:top w:val="nil"/>
              <w:left w:val="nil"/>
              <w:bottom w:val="nil"/>
              <w:right w:val="nil"/>
            </w:tcBorders>
            <w:noWrap/>
            <w:tcMar>
              <w:top w:w="18" w:type="dxa"/>
              <w:left w:w="18" w:type="dxa"/>
              <w:bottom w:w="0" w:type="dxa"/>
              <w:right w:w="18" w:type="dxa"/>
            </w:tcMar>
            <w:vAlign w:val="bottom"/>
          </w:tcPr>
          <w:p w14:paraId="588BC37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2" w:type="dxa"/>
            <w:tcBorders>
              <w:top w:val="nil"/>
              <w:left w:val="nil"/>
              <w:bottom w:val="nil"/>
              <w:right w:val="nil"/>
            </w:tcBorders>
            <w:noWrap/>
            <w:tcMar>
              <w:top w:w="18" w:type="dxa"/>
              <w:left w:w="18" w:type="dxa"/>
              <w:bottom w:w="0" w:type="dxa"/>
              <w:right w:w="18" w:type="dxa"/>
            </w:tcMar>
            <w:vAlign w:val="bottom"/>
          </w:tcPr>
          <w:p w14:paraId="04D6797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2" w:type="dxa"/>
            <w:tcBorders>
              <w:top w:val="nil"/>
              <w:left w:val="nil"/>
              <w:bottom w:val="nil"/>
              <w:right w:val="nil"/>
            </w:tcBorders>
            <w:noWrap/>
            <w:tcMar>
              <w:top w:w="18" w:type="dxa"/>
              <w:left w:w="18" w:type="dxa"/>
              <w:bottom w:w="0" w:type="dxa"/>
              <w:right w:w="18" w:type="dxa"/>
            </w:tcMar>
            <w:vAlign w:val="bottom"/>
          </w:tcPr>
          <w:p w14:paraId="32FF47F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06779D6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174400" w14:paraId="34804B99"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051BAB68"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Poslovanje nekretninama</w:t>
            </w:r>
          </w:p>
        </w:tc>
        <w:tc>
          <w:tcPr>
            <w:tcW w:w="1242" w:type="dxa"/>
            <w:tcBorders>
              <w:top w:val="nil"/>
              <w:left w:val="nil"/>
              <w:bottom w:val="nil"/>
              <w:right w:val="nil"/>
            </w:tcBorders>
            <w:noWrap/>
            <w:tcMar>
              <w:top w:w="18" w:type="dxa"/>
              <w:left w:w="18" w:type="dxa"/>
              <w:bottom w:w="0" w:type="dxa"/>
              <w:right w:w="18" w:type="dxa"/>
            </w:tcMar>
            <w:vAlign w:val="bottom"/>
          </w:tcPr>
          <w:p w14:paraId="118B636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242" w:type="dxa"/>
            <w:tcBorders>
              <w:top w:val="nil"/>
              <w:left w:val="nil"/>
              <w:bottom w:val="nil"/>
              <w:right w:val="nil"/>
            </w:tcBorders>
            <w:noWrap/>
            <w:tcMar>
              <w:top w:w="18" w:type="dxa"/>
              <w:left w:w="18" w:type="dxa"/>
              <w:bottom w:w="0" w:type="dxa"/>
              <w:right w:w="18" w:type="dxa"/>
            </w:tcMar>
            <w:vAlign w:val="bottom"/>
          </w:tcPr>
          <w:p w14:paraId="2B70A60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242" w:type="dxa"/>
            <w:tcBorders>
              <w:top w:val="nil"/>
              <w:left w:val="nil"/>
              <w:bottom w:val="nil"/>
              <w:right w:val="nil"/>
            </w:tcBorders>
            <w:noWrap/>
            <w:tcMar>
              <w:top w:w="18" w:type="dxa"/>
              <w:left w:w="18" w:type="dxa"/>
              <w:bottom w:w="0" w:type="dxa"/>
              <w:right w:w="18" w:type="dxa"/>
            </w:tcMar>
            <w:vAlign w:val="bottom"/>
          </w:tcPr>
          <w:p w14:paraId="1B9F3FC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475F77B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r>
      <w:tr w:rsidR="00966820" w:rsidRPr="00174400" w14:paraId="03F3DA41"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38E0F530"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Stručne, znanstvene i tehničke djelatnosti</w:t>
            </w:r>
          </w:p>
        </w:tc>
        <w:tc>
          <w:tcPr>
            <w:tcW w:w="1242" w:type="dxa"/>
            <w:tcBorders>
              <w:top w:val="nil"/>
              <w:left w:val="nil"/>
              <w:bottom w:val="nil"/>
              <w:right w:val="nil"/>
            </w:tcBorders>
            <w:noWrap/>
            <w:tcMar>
              <w:top w:w="18" w:type="dxa"/>
              <w:left w:w="18" w:type="dxa"/>
              <w:bottom w:w="0" w:type="dxa"/>
              <w:right w:w="18" w:type="dxa"/>
            </w:tcMar>
            <w:vAlign w:val="bottom"/>
          </w:tcPr>
          <w:p w14:paraId="292B0CA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2" w:type="dxa"/>
            <w:tcBorders>
              <w:top w:val="nil"/>
              <w:left w:val="nil"/>
              <w:bottom w:val="nil"/>
              <w:right w:val="nil"/>
            </w:tcBorders>
            <w:noWrap/>
            <w:tcMar>
              <w:top w:w="18" w:type="dxa"/>
              <w:left w:w="18" w:type="dxa"/>
              <w:bottom w:w="0" w:type="dxa"/>
              <w:right w:w="18" w:type="dxa"/>
            </w:tcMar>
            <w:vAlign w:val="bottom"/>
          </w:tcPr>
          <w:p w14:paraId="739130D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242" w:type="dxa"/>
            <w:tcBorders>
              <w:top w:val="nil"/>
              <w:left w:val="nil"/>
              <w:bottom w:val="nil"/>
              <w:right w:val="nil"/>
            </w:tcBorders>
            <w:noWrap/>
            <w:tcMar>
              <w:top w:w="18" w:type="dxa"/>
              <w:left w:w="18" w:type="dxa"/>
              <w:bottom w:w="0" w:type="dxa"/>
              <w:right w:w="18" w:type="dxa"/>
            </w:tcMar>
            <w:vAlign w:val="bottom"/>
          </w:tcPr>
          <w:p w14:paraId="240AAD1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489E822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w:t>
            </w:r>
          </w:p>
        </w:tc>
      </w:tr>
      <w:tr w:rsidR="00966820" w:rsidRPr="00174400" w14:paraId="013ACFD7"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3D08990D"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 xml:space="preserve">Administrativne i pomoćne uslužne djelatnosti </w:t>
            </w:r>
          </w:p>
        </w:tc>
        <w:tc>
          <w:tcPr>
            <w:tcW w:w="1242" w:type="dxa"/>
            <w:tcBorders>
              <w:top w:val="nil"/>
              <w:left w:val="nil"/>
              <w:bottom w:val="nil"/>
              <w:right w:val="nil"/>
            </w:tcBorders>
            <w:noWrap/>
            <w:tcMar>
              <w:top w:w="18" w:type="dxa"/>
              <w:left w:w="18" w:type="dxa"/>
              <w:bottom w:w="0" w:type="dxa"/>
              <w:right w:w="18" w:type="dxa"/>
            </w:tcMar>
            <w:vAlign w:val="bottom"/>
          </w:tcPr>
          <w:p w14:paraId="0DE44C5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2" w:type="dxa"/>
            <w:tcBorders>
              <w:top w:val="nil"/>
              <w:left w:val="nil"/>
              <w:bottom w:val="nil"/>
              <w:right w:val="nil"/>
            </w:tcBorders>
            <w:noWrap/>
            <w:tcMar>
              <w:top w:w="18" w:type="dxa"/>
              <w:left w:w="18" w:type="dxa"/>
              <w:bottom w:w="0" w:type="dxa"/>
              <w:right w:w="18" w:type="dxa"/>
            </w:tcMar>
            <w:vAlign w:val="bottom"/>
          </w:tcPr>
          <w:p w14:paraId="0A52279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2" w:type="dxa"/>
            <w:tcBorders>
              <w:top w:val="nil"/>
              <w:left w:val="nil"/>
              <w:bottom w:val="nil"/>
              <w:right w:val="nil"/>
            </w:tcBorders>
            <w:noWrap/>
            <w:tcMar>
              <w:top w:w="18" w:type="dxa"/>
              <w:left w:w="18" w:type="dxa"/>
              <w:bottom w:w="0" w:type="dxa"/>
              <w:right w:w="18" w:type="dxa"/>
            </w:tcMar>
            <w:vAlign w:val="bottom"/>
          </w:tcPr>
          <w:p w14:paraId="0CC567E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0C2EFA0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174400" w14:paraId="34D05CF7"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484410CB"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Javna uprava i obrana; obvezno socijalno osiguranje</w:t>
            </w:r>
          </w:p>
        </w:tc>
        <w:tc>
          <w:tcPr>
            <w:tcW w:w="1242" w:type="dxa"/>
            <w:tcBorders>
              <w:top w:val="nil"/>
              <w:left w:val="nil"/>
              <w:bottom w:val="nil"/>
              <w:right w:val="nil"/>
            </w:tcBorders>
            <w:noWrap/>
            <w:tcMar>
              <w:top w:w="18" w:type="dxa"/>
              <w:left w:w="18" w:type="dxa"/>
              <w:bottom w:w="0" w:type="dxa"/>
              <w:right w:w="18" w:type="dxa"/>
            </w:tcMar>
            <w:vAlign w:val="bottom"/>
          </w:tcPr>
          <w:p w14:paraId="7645239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2" w:type="dxa"/>
            <w:tcBorders>
              <w:top w:val="nil"/>
              <w:left w:val="nil"/>
              <w:bottom w:val="nil"/>
              <w:right w:val="nil"/>
            </w:tcBorders>
            <w:noWrap/>
            <w:tcMar>
              <w:top w:w="18" w:type="dxa"/>
              <w:left w:w="18" w:type="dxa"/>
              <w:bottom w:w="0" w:type="dxa"/>
              <w:right w:w="18" w:type="dxa"/>
            </w:tcMar>
            <w:vAlign w:val="bottom"/>
          </w:tcPr>
          <w:p w14:paraId="5573807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2" w:type="dxa"/>
            <w:tcBorders>
              <w:top w:val="nil"/>
              <w:left w:val="nil"/>
              <w:bottom w:val="nil"/>
              <w:right w:val="nil"/>
            </w:tcBorders>
            <w:noWrap/>
            <w:tcMar>
              <w:top w:w="18" w:type="dxa"/>
              <w:left w:w="18" w:type="dxa"/>
              <w:bottom w:w="0" w:type="dxa"/>
              <w:right w:w="18" w:type="dxa"/>
            </w:tcMar>
            <w:vAlign w:val="bottom"/>
          </w:tcPr>
          <w:p w14:paraId="4B13639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41DF767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174400" w14:paraId="3F1F8BD8"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388B503D"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Obrazovanje</w:t>
            </w:r>
          </w:p>
        </w:tc>
        <w:tc>
          <w:tcPr>
            <w:tcW w:w="1242" w:type="dxa"/>
            <w:tcBorders>
              <w:top w:val="nil"/>
              <w:left w:val="nil"/>
              <w:bottom w:val="nil"/>
              <w:right w:val="nil"/>
            </w:tcBorders>
            <w:noWrap/>
            <w:tcMar>
              <w:top w:w="18" w:type="dxa"/>
              <w:left w:w="18" w:type="dxa"/>
              <w:bottom w:w="0" w:type="dxa"/>
              <w:right w:w="18" w:type="dxa"/>
            </w:tcMar>
            <w:vAlign w:val="bottom"/>
          </w:tcPr>
          <w:p w14:paraId="53920C3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2" w:type="dxa"/>
            <w:tcBorders>
              <w:top w:val="nil"/>
              <w:left w:val="nil"/>
              <w:bottom w:val="nil"/>
              <w:right w:val="nil"/>
            </w:tcBorders>
            <w:noWrap/>
            <w:tcMar>
              <w:top w:w="18" w:type="dxa"/>
              <w:left w:w="18" w:type="dxa"/>
              <w:bottom w:w="0" w:type="dxa"/>
              <w:right w:w="18" w:type="dxa"/>
            </w:tcMar>
            <w:vAlign w:val="bottom"/>
          </w:tcPr>
          <w:p w14:paraId="24EAEAC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242" w:type="dxa"/>
            <w:tcBorders>
              <w:top w:val="nil"/>
              <w:left w:val="nil"/>
              <w:bottom w:val="nil"/>
              <w:right w:val="nil"/>
            </w:tcBorders>
            <w:noWrap/>
            <w:tcMar>
              <w:top w:w="18" w:type="dxa"/>
              <w:left w:w="18" w:type="dxa"/>
              <w:bottom w:w="0" w:type="dxa"/>
              <w:right w:w="18" w:type="dxa"/>
            </w:tcMar>
            <w:vAlign w:val="bottom"/>
          </w:tcPr>
          <w:p w14:paraId="633D9D7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4DCFFCB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r>
      <w:tr w:rsidR="00966820" w:rsidRPr="00174400" w14:paraId="6A04B0B0"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3844A540"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Djelatnosti zdravstvene zaštite i socijalne skrbi</w:t>
            </w:r>
          </w:p>
        </w:tc>
        <w:tc>
          <w:tcPr>
            <w:tcW w:w="1242" w:type="dxa"/>
            <w:tcBorders>
              <w:top w:val="nil"/>
              <w:left w:val="nil"/>
              <w:bottom w:val="nil"/>
              <w:right w:val="nil"/>
            </w:tcBorders>
            <w:noWrap/>
            <w:tcMar>
              <w:top w:w="18" w:type="dxa"/>
              <w:left w:w="18" w:type="dxa"/>
              <w:bottom w:w="0" w:type="dxa"/>
              <w:right w:w="18" w:type="dxa"/>
            </w:tcMar>
            <w:vAlign w:val="bottom"/>
          </w:tcPr>
          <w:p w14:paraId="3C84628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2" w:type="dxa"/>
            <w:tcBorders>
              <w:top w:val="nil"/>
              <w:left w:val="nil"/>
              <w:bottom w:val="nil"/>
              <w:right w:val="nil"/>
            </w:tcBorders>
            <w:noWrap/>
            <w:tcMar>
              <w:top w:w="18" w:type="dxa"/>
              <w:left w:w="18" w:type="dxa"/>
              <w:bottom w:w="0" w:type="dxa"/>
              <w:right w:w="18" w:type="dxa"/>
            </w:tcMar>
            <w:vAlign w:val="bottom"/>
          </w:tcPr>
          <w:p w14:paraId="3DC51D4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2" w:type="dxa"/>
            <w:tcBorders>
              <w:top w:val="nil"/>
              <w:left w:val="nil"/>
              <w:bottom w:val="nil"/>
              <w:right w:val="nil"/>
            </w:tcBorders>
            <w:noWrap/>
            <w:tcMar>
              <w:top w:w="18" w:type="dxa"/>
              <w:left w:w="18" w:type="dxa"/>
              <w:bottom w:w="0" w:type="dxa"/>
              <w:right w:w="18" w:type="dxa"/>
            </w:tcMar>
            <w:vAlign w:val="bottom"/>
          </w:tcPr>
          <w:p w14:paraId="4E00074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7223FF4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174400" w14:paraId="3A4DB437"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50FB39CF"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Umjetnost, zabava i rekreacija</w:t>
            </w:r>
          </w:p>
        </w:tc>
        <w:tc>
          <w:tcPr>
            <w:tcW w:w="1242" w:type="dxa"/>
            <w:tcBorders>
              <w:top w:val="nil"/>
              <w:left w:val="nil"/>
              <w:bottom w:val="nil"/>
              <w:right w:val="nil"/>
            </w:tcBorders>
            <w:noWrap/>
            <w:tcMar>
              <w:top w:w="18" w:type="dxa"/>
              <w:left w:w="18" w:type="dxa"/>
              <w:bottom w:w="0" w:type="dxa"/>
              <w:right w:w="18" w:type="dxa"/>
            </w:tcMar>
            <w:vAlign w:val="bottom"/>
          </w:tcPr>
          <w:p w14:paraId="50E5AD4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242" w:type="dxa"/>
            <w:tcBorders>
              <w:top w:val="nil"/>
              <w:left w:val="nil"/>
              <w:bottom w:val="nil"/>
              <w:right w:val="nil"/>
            </w:tcBorders>
            <w:noWrap/>
            <w:tcMar>
              <w:top w:w="18" w:type="dxa"/>
              <w:left w:w="18" w:type="dxa"/>
              <w:bottom w:w="0" w:type="dxa"/>
              <w:right w:w="18" w:type="dxa"/>
            </w:tcMar>
            <w:vAlign w:val="bottom"/>
          </w:tcPr>
          <w:p w14:paraId="1635C9B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242" w:type="dxa"/>
            <w:tcBorders>
              <w:top w:val="nil"/>
              <w:left w:val="nil"/>
              <w:bottom w:val="nil"/>
              <w:right w:val="nil"/>
            </w:tcBorders>
            <w:noWrap/>
            <w:tcMar>
              <w:top w:w="18" w:type="dxa"/>
              <w:left w:w="18" w:type="dxa"/>
              <w:bottom w:w="0" w:type="dxa"/>
              <w:right w:w="18" w:type="dxa"/>
            </w:tcMar>
            <w:vAlign w:val="bottom"/>
          </w:tcPr>
          <w:p w14:paraId="28888FE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1A04842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w:t>
            </w:r>
          </w:p>
        </w:tc>
      </w:tr>
      <w:tr w:rsidR="00966820" w:rsidRPr="00EE3C61" w14:paraId="02099147" w14:textId="77777777">
        <w:trPr>
          <w:gridAfter w:val="1"/>
          <w:wAfter w:w="14" w:type="dxa"/>
          <w:trHeight w:val="255"/>
        </w:trPr>
        <w:tc>
          <w:tcPr>
            <w:tcW w:w="9368" w:type="dxa"/>
            <w:gridSpan w:val="5"/>
            <w:tcBorders>
              <w:top w:val="nil"/>
              <w:left w:val="nil"/>
              <w:bottom w:val="nil"/>
              <w:right w:val="nil"/>
            </w:tcBorders>
            <w:noWrap/>
            <w:tcMar>
              <w:top w:w="18" w:type="dxa"/>
              <w:left w:w="18" w:type="dxa"/>
              <w:bottom w:w="0" w:type="dxa"/>
              <w:right w:w="18" w:type="dxa"/>
            </w:tcMar>
            <w:vAlign w:val="bottom"/>
          </w:tcPr>
          <w:p w14:paraId="52076DBB" w14:textId="77777777" w:rsidR="00966820" w:rsidRPr="00174400" w:rsidRDefault="00966820" w:rsidP="00FE6D09">
            <w:pPr>
              <w:spacing w:line="245" w:lineRule="auto"/>
              <w:rPr>
                <w:rFonts w:ascii="Calibri" w:hAnsi="Calibri" w:cs="Calibri"/>
                <w:sz w:val="16"/>
                <w:szCs w:val="16"/>
                <w:lang w:val="hr-HR"/>
              </w:rPr>
            </w:pPr>
            <w:r w:rsidRPr="00174400">
              <w:rPr>
                <w:rFonts w:ascii="Calibri" w:hAnsi="Calibri" w:cs="Calibri"/>
                <w:sz w:val="16"/>
                <w:szCs w:val="16"/>
                <w:lang w:val="hr-HR"/>
              </w:rPr>
              <w:t>Izvor: Upitnik o održivom urbanom razvoju, analiza autora</w:t>
            </w:r>
          </w:p>
        </w:tc>
      </w:tr>
    </w:tbl>
    <w:p w14:paraId="44170B50" w14:textId="77777777" w:rsidR="00966820" w:rsidRPr="00174400" w:rsidRDefault="00966820" w:rsidP="00EE467F">
      <w:pPr>
        <w:jc w:val="both"/>
        <w:rPr>
          <w:rFonts w:ascii="Calibri" w:hAnsi="Calibri" w:cs="Calibri"/>
          <w:lang w:val="hr-HR"/>
        </w:rPr>
      </w:pPr>
    </w:p>
    <w:p w14:paraId="4319D096"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Prikupljeni podaci ukazuju na sljedeće:</w:t>
      </w:r>
    </w:p>
    <w:p w14:paraId="5063D0C6" w14:textId="77777777" w:rsidR="00966820" w:rsidRPr="00174400" w:rsidRDefault="00966820" w:rsidP="00FE6D09">
      <w:pPr>
        <w:numPr>
          <w:ilvl w:val="0"/>
          <w:numId w:val="8"/>
        </w:numPr>
        <w:spacing w:before="40" w:after="40" w:line="300" w:lineRule="auto"/>
        <w:ind w:left="714" w:hanging="357"/>
        <w:jc w:val="both"/>
        <w:rPr>
          <w:rFonts w:ascii="Calibri" w:hAnsi="Calibri" w:cs="Calibri"/>
          <w:lang w:val="hr-HR"/>
        </w:rPr>
      </w:pPr>
      <w:r w:rsidRPr="00174400">
        <w:rPr>
          <w:rFonts w:ascii="Calibri" w:hAnsi="Calibri" w:cs="Calibri"/>
          <w:lang w:val="hr-HR"/>
        </w:rPr>
        <w:t>prerađivačka industrija ima važnu ulogu u izvozu u gradovima svih veličina te su je istaknuli gotovo svi ispitani gradovi,</w:t>
      </w:r>
    </w:p>
    <w:p w14:paraId="204D244F" w14:textId="77777777" w:rsidR="00966820" w:rsidRPr="00174400" w:rsidRDefault="00966820" w:rsidP="00FE6D09">
      <w:pPr>
        <w:numPr>
          <w:ilvl w:val="0"/>
          <w:numId w:val="8"/>
        </w:numPr>
        <w:spacing w:before="40" w:after="40" w:line="300" w:lineRule="auto"/>
        <w:ind w:left="714" w:hanging="357"/>
        <w:jc w:val="both"/>
        <w:rPr>
          <w:rFonts w:ascii="Calibri" w:hAnsi="Calibri" w:cs="Calibri"/>
          <w:lang w:val="hr-HR"/>
        </w:rPr>
      </w:pPr>
      <w:r w:rsidRPr="00174400">
        <w:rPr>
          <w:rFonts w:ascii="Calibri" w:hAnsi="Calibri" w:cs="Calibri"/>
          <w:lang w:val="hr-HR"/>
        </w:rPr>
        <w:t>poljoprivreda, šumarstvo i ribarstvo imaju manju ulogu, ali su još uvijek važni za izvoz; ovdje ne postoje značajne razlike s obzirom na veličinu grada,</w:t>
      </w:r>
    </w:p>
    <w:p w14:paraId="4A769F26" w14:textId="77777777" w:rsidR="00966820" w:rsidRPr="00174400" w:rsidRDefault="00966820" w:rsidP="00FE6D09">
      <w:pPr>
        <w:numPr>
          <w:ilvl w:val="0"/>
          <w:numId w:val="8"/>
        </w:numPr>
        <w:spacing w:before="40" w:after="40" w:line="300" w:lineRule="auto"/>
        <w:ind w:left="714" w:hanging="357"/>
        <w:jc w:val="both"/>
        <w:rPr>
          <w:rFonts w:ascii="Calibri" w:hAnsi="Calibri" w:cs="Calibri"/>
          <w:lang w:val="hr-HR"/>
        </w:rPr>
      </w:pPr>
      <w:r w:rsidRPr="00174400">
        <w:rPr>
          <w:rFonts w:ascii="Calibri" w:hAnsi="Calibri" w:cs="Calibri"/>
          <w:lang w:val="hr-HR"/>
        </w:rPr>
        <w:t>trgovina na veliko i malo te trgovina motornim vozilima također imaju sekundarnu ulogu u izvozu, posebice u velikim gradovima,</w:t>
      </w:r>
    </w:p>
    <w:p w14:paraId="43C45457" w14:textId="77777777" w:rsidR="00966820" w:rsidRPr="00174400" w:rsidRDefault="00966820" w:rsidP="00FE6D09">
      <w:pPr>
        <w:numPr>
          <w:ilvl w:val="0"/>
          <w:numId w:val="8"/>
        </w:numPr>
        <w:spacing w:before="40" w:after="40" w:line="300" w:lineRule="auto"/>
        <w:ind w:left="714" w:hanging="357"/>
        <w:jc w:val="both"/>
        <w:rPr>
          <w:rFonts w:ascii="Calibri" w:hAnsi="Calibri" w:cs="Calibri"/>
          <w:lang w:val="hr-HR"/>
        </w:rPr>
      </w:pPr>
      <w:r w:rsidRPr="00174400">
        <w:rPr>
          <w:rFonts w:ascii="Calibri" w:hAnsi="Calibri" w:cs="Calibri"/>
          <w:lang w:val="hr-HR"/>
        </w:rPr>
        <w:t>uzevši u obzir broj ispitanih gradova po kategorijama, udio ostalih usluga u izvozu ima tendenciju pada s obzirom na veličinu grada</w:t>
      </w:r>
    </w:p>
    <w:p w14:paraId="5DE457C8" w14:textId="77777777" w:rsidR="00966820" w:rsidRPr="00174400" w:rsidRDefault="00966820" w:rsidP="00FE6D09">
      <w:pPr>
        <w:spacing w:before="40" w:after="40" w:line="300" w:lineRule="auto"/>
        <w:jc w:val="both"/>
        <w:rPr>
          <w:rFonts w:ascii="Calibri" w:hAnsi="Calibri" w:cs="Calibri"/>
          <w:lang w:val="hr-HR"/>
        </w:rPr>
      </w:pPr>
    </w:p>
    <w:p w14:paraId="1C088D1E" w14:textId="77777777" w:rsidR="00966820" w:rsidRPr="00174400" w:rsidRDefault="00966820" w:rsidP="00FE6D09">
      <w:pPr>
        <w:pStyle w:val="11-Heading6"/>
        <w:numPr>
          <w:ilvl w:val="0"/>
          <w:numId w:val="0"/>
        </w:numPr>
        <w:spacing w:before="40" w:after="40" w:line="300" w:lineRule="auto"/>
        <w:ind w:left="720" w:hanging="720"/>
        <w:rPr>
          <w:sz w:val="22"/>
          <w:szCs w:val="22"/>
          <w:lang w:val="hr-HR"/>
        </w:rPr>
      </w:pPr>
      <w:bookmarkStart w:id="35" w:name="_Toc396648372"/>
      <w:r w:rsidRPr="00174400">
        <w:rPr>
          <w:sz w:val="22"/>
          <w:szCs w:val="22"/>
          <w:lang w:val="hr-HR"/>
        </w:rPr>
        <w:t>2.2.4</w:t>
      </w:r>
      <w:r w:rsidRPr="00174400">
        <w:rPr>
          <w:sz w:val="22"/>
          <w:szCs w:val="22"/>
          <w:lang w:val="hr-HR"/>
        </w:rPr>
        <w:tab/>
        <w:t>Uloga gradova</w:t>
      </w:r>
      <w:bookmarkEnd w:id="35"/>
      <w:r w:rsidRPr="00174400">
        <w:rPr>
          <w:sz w:val="22"/>
          <w:szCs w:val="22"/>
          <w:lang w:val="hr-HR"/>
        </w:rPr>
        <w:t xml:space="preserve"> </w:t>
      </w:r>
    </w:p>
    <w:p w14:paraId="0F1A7C3D" w14:textId="77777777" w:rsidR="00966820" w:rsidRPr="00174400" w:rsidRDefault="00966820" w:rsidP="00FE6D09">
      <w:pPr>
        <w:spacing w:before="40" w:after="40" w:line="300" w:lineRule="auto"/>
        <w:jc w:val="both"/>
        <w:rPr>
          <w:rFonts w:ascii="Calibri" w:hAnsi="Calibri" w:cs="Calibri"/>
          <w:lang w:val="hr-HR"/>
        </w:rPr>
      </w:pPr>
    </w:p>
    <w:p w14:paraId="061CD674" w14:textId="65F3ABA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Unutar </w:t>
      </w:r>
      <w:r>
        <w:rPr>
          <w:rFonts w:ascii="Calibri" w:hAnsi="Calibri" w:cs="Calibri"/>
          <w:lang w:val="hr-HR"/>
        </w:rPr>
        <w:t>U</w:t>
      </w:r>
      <w:r w:rsidRPr="00174400">
        <w:rPr>
          <w:rFonts w:ascii="Calibri" w:hAnsi="Calibri" w:cs="Calibri"/>
          <w:lang w:val="hr-HR"/>
        </w:rPr>
        <w:t>pitnika od ispitanika je zatraženo da okarakteriziraju vlastiti grad u pogledu gospodarskog razvitka. Većina dobivenih odgovora dobro je argumentirana. Međutim, neki od odgovora možda više predstavljaju težnje i odraz su promjena kroz koje gradovi prolaze tražeći nove uloge, dok kod nekih iznenađuje ispuštanje pojedinih očekivanih karakteristika.</w:t>
      </w:r>
    </w:p>
    <w:p w14:paraId="1B5BCCA7" w14:textId="77777777" w:rsidR="00966820" w:rsidRPr="00174400" w:rsidRDefault="00966820" w:rsidP="00EE467F">
      <w:pPr>
        <w:jc w:val="both"/>
        <w:rPr>
          <w:rFonts w:ascii="Calibri" w:hAnsi="Calibri" w:cs="Calibri"/>
          <w:lang w:val="hr-HR"/>
        </w:rPr>
      </w:pPr>
    </w:p>
    <w:tbl>
      <w:tblPr>
        <w:tblW w:w="8802" w:type="dxa"/>
        <w:tblInd w:w="2" w:type="dxa"/>
        <w:tblLayout w:type="fixed"/>
        <w:tblCellMar>
          <w:left w:w="0" w:type="dxa"/>
          <w:right w:w="0" w:type="dxa"/>
        </w:tblCellMar>
        <w:tblLook w:val="0000" w:firstRow="0" w:lastRow="0" w:firstColumn="0" w:lastColumn="0" w:noHBand="0" w:noVBand="0"/>
      </w:tblPr>
      <w:tblGrid>
        <w:gridCol w:w="2972"/>
        <w:gridCol w:w="1166"/>
        <w:gridCol w:w="1166"/>
        <w:gridCol w:w="1166"/>
        <w:gridCol w:w="1166"/>
        <w:gridCol w:w="1166"/>
      </w:tblGrid>
      <w:tr w:rsidR="00966820" w:rsidRPr="00EE3C61" w14:paraId="0576E21A" w14:textId="77777777">
        <w:trPr>
          <w:trHeight w:val="255"/>
        </w:trPr>
        <w:tc>
          <w:tcPr>
            <w:tcW w:w="8802" w:type="dxa"/>
            <w:gridSpan w:val="6"/>
            <w:noWrap/>
            <w:tcMar>
              <w:top w:w="13" w:type="dxa"/>
              <w:left w:w="13" w:type="dxa"/>
              <w:bottom w:w="0" w:type="dxa"/>
              <w:right w:w="13" w:type="dxa"/>
            </w:tcMar>
            <w:vAlign w:val="bottom"/>
          </w:tcPr>
          <w:p w14:paraId="2BC6D219" w14:textId="77777777" w:rsidR="00966820" w:rsidRPr="00174400" w:rsidRDefault="00966820" w:rsidP="00FE6D09">
            <w:pPr>
              <w:spacing w:line="245" w:lineRule="auto"/>
              <w:rPr>
                <w:rFonts w:ascii="Calibri" w:hAnsi="Calibri" w:cs="Calibri"/>
                <w:b/>
                <w:bCs/>
                <w:i/>
                <w:iCs/>
                <w:sz w:val="20"/>
                <w:szCs w:val="20"/>
                <w:lang w:val="hr-HR"/>
              </w:rPr>
            </w:pPr>
            <w:r w:rsidRPr="00174400">
              <w:rPr>
                <w:rFonts w:ascii="Calibri" w:hAnsi="Calibri" w:cs="Calibri"/>
                <w:lang w:val="hr-HR"/>
              </w:rPr>
              <w:br w:type="page"/>
            </w:r>
            <w:r w:rsidRPr="00174400">
              <w:rPr>
                <w:rFonts w:ascii="Calibri" w:hAnsi="Calibri" w:cs="Calibri"/>
                <w:b/>
                <w:bCs/>
                <w:i/>
                <w:iCs/>
                <w:sz w:val="20"/>
                <w:szCs w:val="20"/>
                <w:lang w:val="hr-HR"/>
              </w:rPr>
              <w:t xml:space="preserve">TABLICA 2.2F): PERCEPCIJA O ULOZI GRADA </w:t>
            </w:r>
          </w:p>
        </w:tc>
      </w:tr>
      <w:tr w:rsidR="00966820" w:rsidRPr="00174400" w14:paraId="050B309D" w14:textId="77777777">
        <w:trPr>
          <w:trHeight w:val="255"/>
        </w:trPr>
        <w:tc>
          <w:tcPr>
            <w:tcW w:w="2972" w:type="dxa"/>
            <w:noWrap/>
            <w:tcMar>
              <w:top w:w="13" w:type="dxa"/>
              <w:left w:w="13" w:type="dxa"/>
              <w:bottom w:w="0" w:type="dxa"/>
              <w:right w:w="13" w:type="dxa"/>
            </w:tcMar>
            <w:vAlign w:val="bottom"/>
          </w:tcPr>
          <w:p w14:paraId="3CCCAAD4" w14:textId="77777777" w:rsidR="00966820" w:rsidRPr="00174400" w:rsidRDefault="00966820" w:rsidP="00FE6D09">
            <w:pPr>
              <w:spacing w:line="245" w:lineRule="auto"/>
              <w:rPr>
                <w:rFonts w:ascii="Calibri" w:hAnsi="Calibri" w:cs="Calibri"/>
                <w:i/>
                <w:iCs/>
                <w:sz w:val="20"/>
                <w:szCs w:val="20"/>
                <w:lang w:val="hr-HR"/>
              </w:rPr>
            </w:pPr>
          </w:p>
        </w:tc>
        <w:tc>
          <w:tcPr>
            <w:tcW w:w="1166" w:type="dxa"/>
            <w:noWrap/>
            <w:tcMar>
              <w:top w:w="13" w:type="dxa"/>
              <w:left w:w="13" w:type="dxa"/>
              <w:bottom w:w="0" w:type="dxa"/>
              <w:right w:w="13" w:type="dxa"/>
            </w:tcMar>
            <w:vAlign w:val="bottom"/>
          </w:tcPr>
          <w:p w14:paraId="12C26760"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Centar  tradicionalne industrije (u padu)</w:t>
            </w:r>
          </w:p>
        </w:tc>
        <w:tc>
          <w:tcPr>
            <w:tcW w:w="1166" w:type="dxa"/>
            <w:noWrap/>
            <w:tcMar>
              <w:top w:w="13" w:type="dxa"/>
              <w:left w:w="13" w:type="dxa"/>
              <w:bottom w:w="0" w:type="dxa"/>
              <w:right w:w="13" w:type="dxa"/>
            </w:tcMar>
            <w:vAlign w:val="bottom"/>
          </w:tcPr>
          <w:p w14:paraId="470497FB"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Prometni / logistički centar</w:t>
            </w:r>
          </w:p>
        </w:tc>
        <w:tc>
          <w:tcPr>
            <w:tcW w:w="1166" w:type="dxa"/>
            <w:noWrap/>
            <w:tcMar>
              <w:top w:w="13" w:type="dxa"/>
              <w:left w:w="13" w:type="dxa"/>
              <w:bottom w:w="0" w:type="dxa"/>
              <w:right w:w="13" w:type="dxa"/>
            </w:tcMar>
            <w:vAlign w:val="bottom"/>
          </w:tcPr>
          <w:p w14:paraId="16474450"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Turistički centar</w:t>
            </w:r>
          </w:p>
        </w:tc>
        <w:tc>
          <w:tcPr>
            <w:tcW w:w="1166" w:type="dxa"/>
            <w:noWrap/>
            <w:tcMar>
              <w:top w:w="13" w:type="dxa"/>
              <w:left w:w="13" w:type="dxa"/>
              <w:bottom w:w="0" w:type="dxa"/>
              <w:right w:w="13" w:type="dxa"/>
            </w:tcMar>
            <w:vAlign w:val="bottom"/>
          </w:tcPr>
          <w:p w14:paraId="47147985"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Novi grad u razvoju</w:t>
            </w:r>
          </w:p>
        </w:tc>
        <w:tc>
          <w:tcPr>
            <w:tcW w:w="1166" w:type="dxa"/>
            <w:noWrap/>
            <w:tcMar>
              <w:top w:w="13" w:type="dxa"/>
              <w:left w:w="13" w:type="dxa"/>
              <w:bottom w:w="0" w:type="dxa"/>
              <w:right w:w="13" w:type="dxa"/>
            </w:tcMar>
            <w:vAlign w:val="bottom"/>
          </w:tcPr>
          <w:p w14:paraId="7786AF97"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Ostalo</w:t>
            </w:r>
          </w:p>
        </w:tc>
      </w:tr>
      <w:tr w:rsidR="00966820" w:rsidRPr="00174400" w14:paraId="25AFC154" w14:textId="77777777">
        <w:trPr>
          <w:trHeight w:hRule="exact" w:val="255"/>
        </w:trPr>
        <w:tc>
          <w:tcPr>
            <w:tcW w:w="2972" w:type="dxa"/>
            <w:noWrap/>
            <w:tcMar>
              <w:top w:w="13" w:type="dxa"/>
              <w:left w:w="13" w:type="dxa"/>
              <w:bottom w:w="0" w:type="dxa"/>
              <w:right w:w="13" w:type="dxa"/>
            </w:tcMar>
            <w:vAlign w:val="bottom"/>
          </w:tcPr>
          <w:p w14:paraId="1954BB26"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Najveći gradovi (100.000+)</w:t>
            </w:r>
          </w:p>
        </w:tc>
        <w:tc>
          <w:tcPr>
            <w:tcW w:w="1166" w:type="dxa"/>
            <w:noWrap/>
            <w:tcMar>
              <w:top w:w="13" w:type="dxa"/>
              <w:left w:w="13" w:type="dxa"/>
              <w:bottom w:w="0" w:type="dxa"/>
              <w:right w:w="13" w:type="dxa"/>
            </w:tcMar>
          </w:tcPr>
          <w:p w14:paraId="629C588D"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w:t>
            </w:r>
          </w:p>
        </w:tc>
        <w:tc>
          <w:tcPr>
            <w:tcW w:w="1166" w:type="dxa"/>
            <w:noWrap/>
            <w:tcMar>
              <w:top w:w="13" w:type="dxa"/>
              <w:left w:w="13" w:type="dxa"/>
              <w:bottom w:w="0" w:type="dxa"/>
              <w:right w:w="13" w:type="dxa"/>
            </w:tcMar>
          </w:tcPr>
          <w:p w14:paraId="22FDF875"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w:t>
            </w:r>
          </w:p>
        </w:tc>
        <w:tc>
          <w:tcPr>
            <w:tcW w:w="1166" w:type="dxa"/>
            <w:noWrap/>
            <w:tcMar>
              <w:top w:w="13" w:type="dxa"/>
              <w:left w:w="13" w:type="dxa"/>
              <w:bottom w:w="0" w:type="dxa"/>
              <w:right w:w="13" w:type="dxa"/>
            </w:tcMar>
          </w:tcPr>
          <w:p w14:paraId="0431752D"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w:t>
            </w:r>
          </w:p>
        </w:tc>
        <w:tc>
          <w:tcPr>
            <w:tcW w:w="1166" w:type="dxa"/>
            <w:noWrap/>
            <w:tcMar>
              <w:top w:w="13" w:type="dxa"/>
              <w:left w:w="13" w:type="dxa"/>
              <w:bottom w:w="0" w:type="dxa"/>
              <w:right w:w="13" w:type="dxa"/>
            </w:tcMar>
          </w:tcPr>
          <w:p w14:paraId="7868FC90"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0</w:t>
            </w:r>
          </w:p>
        </w:tc>
        <w:tc>
          <w:tcPr>
            <w:tcW w:w="1166" w:type="dxa"/>
            <w:noWrap/>
            <w:tcMar>
              <w:top w:w="13" w:type="dxa"/>
              <w:left w:w="13" w:type="dxa"/>
              <w:bottom w:w="0" w:type="dxa"/>
              <w:right w:w="13" w:type="dxa"/>
            </w:tcMar>
          </w:tcPr>
          <w:p w14:paraId="6EAE0982"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w:t>
            </w:r>
          </w:p>
        </w:tc>
      </w:tr>
      <w:tr w:rsidR="00966820" w:rsidRPr="00174400" w14:paraId="028DDABE" w14:textId="77777777">
        <w:trPr>
          <w:trHeight w:hRule="exact" w:val="255"/>
        </w:trPr>
        <w:tc>
          <w:tcPr>
            <w:tcW w:w="2972" w:type="dxa"/>
            <w:noWrap/>
            <w:tcMar>
              <w:top w:w="13" w:type="dxa"/>
              <w:left w:w="13" w:type="dxa"/>
              <w:bottom w:w="0" w:type="dxa"/>
              <w:right w:w="13" w:type="dxa"/>
            </w:tcMar>
            <w:vAlign w:val="bottom"/>
          </w:tcPr>
          <w:p w14:paraId="62988C27"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Gradovi srednje veličine (35.000-100.000)</w:t>
            </w:r>
          </w:p>
        </w:tc>
        <w:tc>
          <w:tcPr>
            <w:tcW w:w="1166" w:type="dxa"/>
            <w:noWrap/>
            <w:tcMar>
              <w:top w:w="13" w:type="dxa"/>
              <w:left w:w="13" w:type="dxa"/>
              <w:bottom w:w="0" w:type="dxa"/>
              <w:right w:w="13" w:type="dxa"/>
            </w:tcMar>
          </w:tcPr>
          <w:p w14:paraId="1145AFCE"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11</w:t>
            </w:r>
          </w:p>
        </w:tc>
        <w:tc>
          <w:tcPr>
            <w:tcW w:w="1166" w:type="dxa"/>
            <w:noWrap/>
            <w:tcMar>
              <w:top w:w="13" w:type="dxa"/>
              <w:left w:w="13" w:type="dxa"/>
              <w:bottom w:w="0" w:type="dxa"/>
              <w:right w:w="13" w:type="dxa"/>
            </w:tcMar>
          </w:tcPr>
          <w:p w14:paraId="39761A13"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6</w:t>
            </w:r>
          </w:p>
        </w:tc>
        <w:tc>
          <w:tcPr>
            <w:tcW w:w="1166" w:type="dxa"/>
            <w:noWrap/>
            <w:tcMar>
              <w:top w:w="13" w:type="dxa"/>
              <w:left w:w="13" w:type="dxa"/>
              <w:bottom w:w="0" w:type="dxa"/>
              <w:right w:w="13" w:type="dxa"/>
            </w:tcMar>
          </w:tcPr>
          <w:p w14:paraId="02D31323"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6</w:t>
            </w:r>
          </w:p>
        </w:tc>
        <w:tc>
          <w:tcPr>
            <w:tcW w:w="1166" w:type="dxa"/>
            <w:noWrap/>
            <w:tcMar>
              <w:top w:w="13" w:type="dxa"/>
              <w:left w:w="13" w:type="dxa"/>
              <w:bottom w:w="0" w:type="dxa"/>
              <w:right w:w="13" w:type="dxa"/>
            </w:tcMar>
          </w:tcPr>
          <w:p w14:paraId="7691DD15"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0</w:t>
            </w:r>
          </w:p>
        </w:tc>
        <w:tc>
          <w:tcPr>
            <w:tcW w:w="1166" w:type="dxa"/>
            <w:noWrap/>
            <w:tcMar>
              <w:top w:w="13" w:type="dxa"/>
              <w:left w:w="13" w:type="dxa"/>
              <w:bottom w:w="0" w:type="dxa"/>
              <w:right w:w="13" w:type="dxa"/>
            </w:tcMar>
          </w:tcPr>
          <w:p w14:paraId="54DB77C0"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w:t>
            </w:r>
          </w:p>
        </w:tc>
      </w:tr>
      <w:tr w:rsidR="00966820" w:rsidRPr="00174400" w14:paraId="4B1C0F03" w14:textId="77777777">
        <w:trPr>
          <w:trHeight w:hRule="exact" w:val="255"/>
        </w:trPr>
        <w:tc>
          <w:tcPr>
            <w:tcW w:w="2972" w:type="dxa"/>
            <w:noWrap/>
            <w:tcMar>
              <w:top w:w="13" w:type="dxa"/>
              <w:left w:w="13" w:type="dxa"/>
              <w:bottom w:w="0" w:type="dxa"/>
              <w:right w:w="13" w:type="dxa"/>
            </w:tcMar>
            <w:vAlign w:val="bottom"/>
          </w:tcPr>
          <w:p w14:paraId="170D6445"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Mali gradovi (&lt;35.000)</w:t>
            </w:r>
          </w:p>
        </w:tc>
        <w:tc>
          <w:tcPr>
            <w:tcW w:w="1166" w:type="dxa"/>
            <w:noWrap/>
            <w:tcMar>
              <w:top w:w="13" w:type="dxa"/>
              <w:left w:w="13" w:type="dxa"/>
              <w:bottom w:w="0" w:type="dxa"/>
              <w:right w:w="13" w:type="dxa"/>
            </w:tcMar>
          </w:tcPr>
          <w:p w14:paraId="77CC7C37"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14</w:t>
            </w:r>
          </w:p>
        </w:tc>
        <w:tc>
          <w:tcPr>
            <w:tcW w:w="1166" w:type="dxa"/>
            <w:noWrap/>
            <w:tcMar>
              <w:top w:w="13" w:type="dxa"/>
              <w:left w:w="13" w:type="dxa"/>
              <w:bottom w:w="0" w:type="dxa"/>
              <w:right w:w="13" w:type="dxa"/>
            </w:tcMar>
          </w:tcPr>
          <w:p w14:paraId="7AC62FF4"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9</w:t>
            </w:r>
          </w:p>
        </w:tc>
        <w:tc>
          <w:tcPr>
            <w:tcW w:w="1166" w:type="dxa"/>
            <w:noWrap/>
            <w:tcMar>
              <w:top w:w="13" w:type="dxa"/>
              <w:left w:w="13" w:type="dxa"/>
              <w:bottom w:w="0" w:type="dxa"/>
              <w:right w:w="13" w:type="dxa"/>
            </w:tcMar>
          </w:tcPr>
          <w:p w14:paraId="202AAC16"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8</w:t>
            </w:r>
          </w:p>
        </w:tc>
        <w:tc>
          <w:tcPr>
            <w:tcW w:w="1166" w:type="dxa"/>
            <w:noWrap/>
            <w:tcMar>
              <w:top w:w="13" w:type="dxa"/>
              <w:left w:w="13" w:type="dxa"/>
              <w:bottom w:w="0" w:type="dxa"/>
              <w:right w:w="13" w:type="dxa"/>
            </w:tcMar>
          </w:tcPr>
          <w:p w14:paraId="201898FE"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8</w:t>
            </w:r>
          </w:p>
        </w:tc>
        <w:tc>
          <w:tcPr>
            <w:tcW w:w="1166" w:type="dxa"/>
            <w:noWrap/>
            <w:tcMar>
              <w:top w:w="13" w:type="dxa"/>
              <w:left w:w="13" w:type="dxa"/>
              <w:bottom w:w="0" w:type="dxa"/>
              <w:right w:w="13" w:type="dxa"/>
            </w:tcMar>
          </w:tcPr>
          <w:p w14:paraId="6AB2094F"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6</w:t>
            </w:r>
          </w:p>
        </w:tc>
      </w:tr>
      <w:tr w:rsidR="00966820" w:rsidRPr="00174400" w14:paraId="33D29195" w14:textId="77777777">
        <w:trPr>
          <w:trHeight w:hRule="exact" w:val="255"/>
        </w:trPr>
        <w:tc>
          <w:tcPr>
            <w:tcW w:w="2972" w:type="dxa"/>
            <w:noWrap/>
            <w:tcMar>
              <w:top w:w="13" w:type="dxa"/>
              <w:left w:w="13" w:type="dxa"/>
              <w:bottom w:w="0" w:type="dxa"/>
              <w:right w:w="13" w:type="dxa"/>
            </w:tcMar>
            <w:vAlign w:val="bottom"/>
          </w:tcPr>
          <w:p w14:paraId="0E78D4D6"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Svi odgovori</w:t>
            </w:r>
          </w:p>
        </w:tc>
        <w:tc>
          <w:tcPr>
            <w:tcW w:w="1166" w:type="dxa"/>
            <w:noWrap/>
            <w:tcMar>
              <w:top w:w="13" w:type="dxa"/>
              <w:left w:w="13" w:type="dxa"/>
              <w:bottom w:w="0" w:type="dxa"/>
              <w:right w:w="13" w:type="dxa"/>
            </w:tcMar>
          </w:tcPr>
          <w:p w14:paraId="4C89DB0D"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26</w:t>
            </w:r>
          </w:p>
        </w:tc>
        <w:tc>
          <w:tcPr>
            <w:tcW w:w="1166" w:type="dxa"/>
            <w:noWrap/>
            <w:tcMar>
              <w:top w:w="13" w:type="dxa"/>
              <w:left w:w="13" w:type="dxa"/>
              <w:bottom w:w="0" w:type="dxa"/>
              <w:right w:w="13" w:type="dxa"/>
            </w:tcMar>
          </w:tcPr>
          <w:p w14:paraId="5FA55C3C"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17</w:t>
            </w:r>
          </w:p>
        </w:tc>
        <w:tc>
          <w:tcPr>
            <w:tcW w:w="1166" w:type="dxa"/>
            <w:noWrap/>
            <w:tcMar>
              <w:top w:w="13" w:type="dxa"/>
              <w:left w:w="13" w:type="dxa"/>
              <w:bottom w:w="0" w:type="dxa"/>
              <w:right w:w="13" w:type="dxa"/>
            </w:tcMar>
          </w:tcPr>
          <w:p w14:paraId="65D053D2"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15</w:t>
            </w:r>
          </w:p>
        </w:tc>
        <w:tc>
          <w:tcPr>
            <w:tcW w:w="1166" w:type="dxa"/>
            <w:noWrap/>
            <w:tcMar>
              <w:top w:w="13" w:type="dxa"/>
              <w:left w:w="13" w:type="dxa"/>
              <w:bottom w:w="0" w:type="dxa"/>
              <w:right w:w="13" w:type="dxa"/>
            </w:tcMar>
          </w:tcPr>
          <w:p w14:paraId="042C79F5"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8</w:t>
            </w:r>
          </w:p>
        </w:tc>
        <w:tc>
          <w:tcPr>
            <w:tcW w:w="1166" w:type="dxa"/>
            <w:noWrap/>
            <w:tcMar>
              <w:top w:w="13" w:type="dxa"/>
              <w:left w:w="13" w:type="dxa"/>
              <w:bottom w:w="0" w:type="dxa"/>
              <w:right w:w="13" w:type="dxa"/>
            </w:tcMar>
          </w:tcPr>
          <w:p w14:paraId="394F573D"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11</w:t>
            </w:r>
          </w:p>
        </w:tc>
      </w:tr>
      <w:tr w:rsidR="00966820" w:rsidRPr="00EE3C61" w14:paraId="02E8BAB4" w14:textId="77777777">
        <w:trPr>
          <w:cantSplit/>
          <w:trHeight w:val="343"/>
        </w:trPr>
        <w:tc>
          <w:tcPr>
            <w:tcW w:w="8802" w:type="dxa"/>
            <w:gridSpan w:val="6"/>
            <w:noWrap/>
            <w:tcMar>
              <w:top w:w="13" w:type="dxa"/>
              <w:left w:w="13" w:type="dxa"/>
              <w:bottom w:w="0" w:type="dxa"/>
              <w:right w:w="13" w:type="dxa"/>
            </w:tcMar>
            <w:vAlign w:val="bottom"/>
          </w:tcPr>
          <w:p w14:paraId="3027D37A" w14:textId="77777777" w:rsidR="00966820" w:rsidRPr="00174400" w:rsidRDefault="00966820" w:rsidP="00FE6D09">
            <w:pPr>
              <w:spacing w:line="245" w:lineRule="auto"/>
              <w:rPr>
                <w:rFonts w:ascii="Calibri" w:hAnsi="Calibri" w:cs="Calibri"/>
                <w:i/>
                <w:iCs/>
                <w:sz w:val="16"/>
                <w:szCs w:val="16"/>
                <w:lang w:val="hr-HR"/>
              </w:rPr>
            </w:pPr>
            <w:r w:rsidRPr="00174400">
              <w:rPr>
                <w:rFonts w:ascii="Calibri" w:hAnsi="Calibri" w:cs="Calibri"/>
                <w:i/>
                <w:iCs/>
                <w:sz w:val="16"/>
                <w:szCs w:val="16"/>
                <w:lang w:val="hr-HR"/>
              </w:rPr>
              <w:t>Izvor: Upitnik o održivom urbanom razvoju, analiza autora</w:t>
            </w:r>
          </w:p>
        </w:tc>
      </w:tr>
    </w:tbl>
    <w:p w14:paraId="354F3487" w14:textId="77777777" w:rsidR="00966820" w:rsidRPr="00174400" w:rsidRDefault="00966820" w:rsidP="00EE467F">
      <w:pPr>
        <w:jc w:val="both"/>
        <w:rPr>
          <w:rFonts w:ascii="Calibri" w:hAnsi="Calibri" w:cs="Calibri"/>
          <w:lang w:val="hr-HR"/>
        </w:rPr>
      </w:pPr>
    </w:p>
    <w:p w14:paraId="3A9EEE2C"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Iz većine odgovora, prikazanih prema veličini gradova i u svim regijama Hrvatske, vidljivo je da gradovi prolaze kroz proces deindustrijalizacije. Isto se može uočiti i kod određenog broja odgovora svrstanih u kategoriju „Ostalo“. </w:t>
      </w:r>
    </w:p>
    <w:p w14:paraId="7E23D144"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Gotovo polovica odgovora opisuje grad kao prometni i logistički centar, što je izraženije kod najvećih gradova i gradova srednje veličine, uključujući i priobalne gradove Rijeku, Split i Zadar. U okolici Zagreba, Samobor (među gradovima srednje veličine), i Zaprešić (mali grad), također se vide u spomenutoj ulozi. Određeni broj malih gradova u jadranskom zaleđu, poput Pazina, Knina, Sinja i Metkovića, također smatra promet i logistiku značajnima. S obzirom na važnost zračne luke za lokalno gospodarstvo, pomalo je iznenađujuće da se Velika Gorica nije okarakterizirala kao prometni i logistički centar.  </w:t>
      </w:r>
    </w:p>
    <w:p w14:paraId="3F202240" w14:textId="77777777" w:rsidR="00966820" w:rsidRPr="00174400" w:rsidRDefault="00D000E2" w:rsidP="00FE6D09">
      <w:pPr>
        <w:spacing w:before="40" w:after="40" w:line="300" w:lineRule="auto"/>
        <w:jc w:val="both"/>
        <w:rPr>
          <w:rFonts w:ascii="Calibri" w:hAnsi="Calibri" w:cs="Calibri"/>
          <w:lang w:val="hr-HR"/>
        </w:rPr>
      </w:pPr>
      <w:r>
        <w:rPr>
          <w:noProof/>
          <w:lang w:val="hr-HR" w:eastAsia="hr-HR"/>
        </w:rPr>
        <mc:AlternateContent>
          <mc:Choice Requires="wps">
            <w:drawing>
              <wp:anchor distT="45720" distB="45720" distL="114300" distR="114300" simplePos="0" relativeHeight="251673600" behindDoc="0" locked="0" layoutInCell="1" allowOverlap="1" wp14:anchorId="6962F310" wp14:editId="14138A41">
                <wp:simplePos x="0" y="0"/>
                <wp:positionH relativeFrom="margin">
                  <wp:posOffset>-428625</wp:posOffset>
                </wp:positionH>
                <wp:positionV relativeFrom="paragraph">
                  <wp:posOffset>1178560</wp:posOffset>
                </wp:positionV>
                <wp:extent cx="3056890" cy="486410"/>
                <wp:effectExtent l="0" t="0" r="635" b="1905"/>
                <wp:wrapSquare wrapText="bothSides"/>
                <wp:docPr id="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486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4A4F4" w14:textId="77777777" w:rsidR="00F46329" w:rsidRPr="0099516D" w:rsidRDefault="00F46329" w:rsidP="00EE467F">
                            <w:pPr>
                              <w:spacing w:line="259" w:lineRule="auto"/>
                              <w:rPr>
                                <w:lang w:val="hr-HR"/>
                              </w:rPr>
                            </w:pPr>
                            <w:r w:rsidRPr="0099516D">
                              <w:rPr>
                                <w:rFonts w:ascii="Calibri" w:hAnsi="Calibri" w:cs="Calibri"/>
                                <w:sz w:val="16"/>
                                <w:szCs w:val="16"/>
                                <w:lang w:val="hr-HR"/>
                              </w:rPr>
                              <w:t xml:space="preserve">Povijesni centar Varaždina (izvor: </w:t>
                            </w:r>
                            <w:hyperlink r:id="rId31" w:history="1">
                              <w:r w:rsidRPr="0099516D">
                                <w:rPr>
                                  <w:rStyle w:val="Hyperlink"/>
                                  <w:rFonts w:ascii="Calibri" w:hAnsi="Calibri" w:cs="Calibri"/>
                                  <w:sz w:val="16"/>
                                  <w:szCs w:val="16"/>
                                  <w:lang w:val="hr-HR"/>
                                </w:rPr>
                                <w:t>http://geo.de</w:t>
                              </w:r>
                            </w:hyperlink>
                            <w:r>
                              <w:rPr>
                                <w:rFonts w:ascii="Calibri" w:hAnsi="Calibri" w:cs="Calibri"/>
                                <w:sz w:val="16"/>
                                <w:szCs w:val="16"/>
                                <w:lang w:val="hr-HR"/>
                              </w:rPr>
                              <w:t xml:space="preserve">). </w:t>
                            </w:r>
                            <w:r w:rsidRPr="00FA5D5E">
                              <w:rPr>
                                <w:rFonts w:ascii="Calibri" w:hAnsi="Calibri" w:cs="Calibri"/>
                                <w:sz w:val="16"/>
                                <w:szCs w:val="16"/>
                                <w:lang w:val="hr-HR"/>
                              </w:rPr>
                              <w:t>Obnovljen je uz očuvanje izvornog izgleda</w:t>
                            </w:r>
                            <w:r>
                              <w:rPr>
                                <w:rFonts w:ascii="Calibri" w:hAnsi="Calibri" w:cs="Calibri"/>
                                <w:sz w:val="16"/>
                                <w:szCs w:val="16"/>
                                <w:lang w:val="hr-HR"/>
                              </w:rPr>
                              <w:t>; odlikuje ga relativno velika turistička posjećenost</w:t>
                            </w:r>
                            <w:r w:rsidRPr="0099516D">
                              <w:rPr>
                                <w:rFonts w:ascii="Calibri" w:hAnsi="Calibri" w:cs="Calibri"/>
                                <w:sz w:val="16"/>
                                <w:szCs w:val="16"/>
                                <w:lang w:val="hr-HR"/>
                              </w:rPr>
                              <w:t xml:space="preserve"> s obzirom na to da nije obalni grad</w:t>
                            </w:r>
                            <w:r>
                              <w:rPr>
                                <w:rFonts w:ascii="Calibri" w:hAnsi="Calibri" w:cs="Calibri"/>
                                <w:sz w:val="16"/>
                                <w:szCs w:val="16"/>
                                <w:lang w:val="hr-H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33.75pt;margin-top:92.8pt;width:240.7pt;height:38.3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" stroked="f">
                <v:textbox>
                  <w:txbxContent>
                    <w:p w14:paraId="6434A4F4" w14:textId="77777777" w:rsidR="00F46329" w:rsidRPr="0099516D" w:rsidRDefault="00F46329" w:rsidP="00EE467F">
                      <w:pPr>
                        <w:spacing w:line="259" w:lineRule="auto"/>
                        <w:rPr>
                          <w:lang w:val="hr-HR"/>
                        </w:rPr>
                      </w:pPr>
                      <w:r w:rsidRPr="0099516D">
                        <w:rPr>
                          <w:rFonts w:ascii="Calibri" w:hAnsi="Calibri" w:cs="Calibri"/>
                          <w:sz w:val="16"/>
                          <w:szCs w:val="16"/>
                          <w:lang w:val="hr-HR"/>
                        </w:rPr>
                        <w:t xml:space="preserve">Povijesni centar Varaždina (izvor: </w:t>
                      </w:r>
                      <w:hyperlink r:id="rId32" w:history="1">
                        <w:r w:rsidRPr="0099516D">
                          <w:rPr>
                            <w:rStyle w:val="Hyperlink"/>
                            <w:rFonts w:ascii="Calibri" w:hAnsi="Calibri" w:cs="Calibri"/>
                            <w:sz w:val="16"/>
                            <w:szCs w:val="16"/>
                            <w:lang w:val="hr-HR"/>
                          </w:rPr>
                          <w:t>http://geo.de</w:t>
                        </w:r>
                      </w:hyperlink>
                      <w:r>
                        <w:rPr>
                          <w:rFonts w:ascii="Calibri" w:hAnsi="Calibri" w:cs="Calibri"/>
                          <w:sz w:val="16"/>
                          <w:szCs w:val="16"/>
                          <w:lang w:val="hr-HR"/>
                        </w:rPr>
                        <w:t xml:space="preserve">). </w:t>
                      </w:r>
                      <w:r w:rsidRPr="00FA5D5E">
                        <w:rPr>
                          <w:rFonts w:ascii="Calibri" w:hAnsi="Calibri" w:cs="Calibri"/>
                          <w:sz w:val="16"/>
                          <w:szCs w:val="16"/>
                          <w:lang w:val="hr-HR"/>
                        </w:rPr>
                        <w:t>Obnovljen je uz očuvanje izvornog izgleda</w:t>
                      </w:r>
                      <w:r>
                        <w:rPr>
                          <w:rFonts w:ascii="Calibri" w:hAnsi="Calibri" w:cs="Calibri"/>
                          <w:sz w:val="16"/>
                          <w:szCs w:val="16"/>
                          <w:lang w:val="hr-HR"/>
                        </w:rPr>
                        <w:t>; odlikuje ga relativno velika turistička posjećenost</w:t>
                      </w:r>
                      <w:r w:rsidRPr="0099516D">
                        <w:rPr>
                          <w:rFonts w:ascii="Calibri" w:hAnsi="Calibri" w:cs="Calibri"/>
                          <w:sz w:val="16"/>
                          <w:szCs w:val="16"/>
                          <w:lang w:val="hr-HR"/>
                        </w:rPr>
                        <w:t xml:space="preserve"> s obzirom na to da nije obalni grad</w:t>
                      </w:r>
                      <w:r>
                        <w:rPr>
                          <w:rFonts w:ascii="Calibri" w:hAnsi="Calibri" w:cs="Calibri"/>
                          <w:sz w:val="16"/>
                          <w:szCs w:val="16"/>
                          <w:lang w:val="hr-HR"/>
                        </w:rPr>
                        <w:t>.</w:t>
                      </w:r>
                    </w:p>
                  </w:txbxContent>
                </v:textbox>
                <w10:wrap type="square" anchorx="margin"/>
              </v:shape>
            </w:pict>
          </mc:Fallback>
        </mc:AlternateContent>
      </w:r>
      <w:r>
        <w:rPr>
          <w:noProof/>
          <w:lang w:val="hr-HR" w:eastAsia="hr-HR"/>
        </w:rPr>
        <w:drawing>
          <wp:anchor distT="0" distB="0" distL="114300" distR="114300" simplePos="0" relativeHeight="251674624" behindDoc="0" locked="0" layoutInCell="1" allowOverlap="1" wp14:anchorId="4CAB9722" wp14:editId="6DD1E40B">
            <wp:simplePos x="0" y="0"/>
            <wp:positionH relativeFrom="margin">
              <wp:posOffset>-342265</wp:posOffset>
            </wp:positionH>
            <wp:positionV relativeFrom="margin">
              <wp:posOffset>3903345</wp:posOffset>
            </wp:positionV>
            <wp:extent cx="3056890" cy="2286000"/>
            <wp:effectExtent l="0" t="0" r="0" b="0"/>
            <wp:wrapSquare wrapText="bothSides"/>
            <wp:docPr id="43" name="Picture 15" descr="http://www.geo.de/reisen/community/bild/regular/91912/Varazdin-Kroatien-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eo.de/reisen/community/bild/regular/91912/Varazdin-Kroatien-Bur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6890" cy="2286000"/>
                    </a:xfrm>
                    <a:prstGeom prst="rect">
                      <a:avLst/>
                    </a:prstGeom>
                    <a:noFill/>
                  </pic:spPr>
                </pic:pic>
              </a:graphicData>
            </a:graphic>
            <wp14:sizeRelH relativeFrom="page">
              <wp14:pctWidth>0</wp14:pctWidth>
            </wp14:sizeRelH>
            <wp14:sizeRelV relativeFrom="page">
              <wp14:pctHeight>0</wp14:pctHeight>
            </wp14:sizeRelV>
          </wp:anchor>
        </w:drawing>
      </w:r>
      <w:r w:rsidR="00966820" w:rsidRPr="00174400">
        <w:rPr>
          <w:rFonts w:ascii="Calibri" w:hAnsi="Calibri" w:cs="Calibri"/>
          <w:lang w:val="hr-HR"/>
        </w:rPr>
        <w:t>Nešto više od trećine gradova, uglavnom srednje veličine, izjasnilo se kao turistički centar. Među njima, Split, Zadar i Pula imaju značajnu ulogu za priobalni turizam.</w:t>
      </w:r>
    </w:p>
    <w:p w14:paraId="4ECED787"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Međutim, Samobor i Sisak u Središnjoj Hrvatskoj te Slavonski Brod u Istočnoj Hrvatskoj također se vide kao turistički centri. Od malih gradova ističu se Omiš i Rovinj na obali te, možda manje očekivano, Sinj (jadransko zaleđe), Zaprešić i Daruvar (u unutrašnjosti). Samo mali broj gradova u Sjeverozapadnoj i Istočnoj Hrvatskoj vide se kao turistički centri.  </w:t>
      </w:r>
    </w:p>
    <w:p w14:paraId="702F2D8E"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Svi novi gradovi u razvoju su mali gradovi, od kojih su četiri u blizini Zagreba, a jedan u blizini Splita. Zanimljivo je da se Vukovar također svrstao u kategoriju novog grada u razvoju. </w:t>
      </w:r>
    </w:p>
    <w:p w14:paraId="5CF3A6C8"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Odgovori u kategoriji „Ostalo“ uglavnom su istaknuli kombinirani razvoj. Zagreb je istaknuo donedavno važnu ulogu u industriji, a danas ulogu centra za uslužne djelatnosti. Nije posebno naglasio ulogu u turizmu, unatoč jasnom potencijalu.  </w:t>
      </w:r>
    </w:p>
    <w:p w14:paraId="0A522CCA" w14:textId="77777777" w:rsidR="00966820" w:rsidRPr="00174400" w:rsidRDefault="00966820" w:rsidP="00FE6D09">
      <w:pPr>
        <w:spacing w:before="40" w:after="40" w:line="300" w:lineRule="auto"/>
        <w:jc w:val="both"/>
        <w:rPr>
          <w:rFonts w:ascii="Calibri" w:hAnsi="Calibri" w:cs="Calibri"/>
          <w:lang w:val="hr-HR"/>
        </w:rPr>
      </w:pPr>
    </w:p>
    <w:p w14:paraId="0D8CE49A" w14:textId="77777777" w:rsidR="00966820" w:rsidRPr="00174400" w:rsidRDefault="00966820" w:rsidP="00FE6D09">
      <w:pPr>
        <w:pStyle w:val="11-Heading6"/>
        <w:numPr>
          <w:ilvl w:val="0"/>
          <w:numId w:val="0"/>
        </w:numPr>
        <w:spacing w:before="40" w:after="40" w:line="300" w:lineRule="auto"/>
        <w:ind w:left="720" w:hanging="720"/>
        <w:rPr>
          <w:sz w:val="22"/>
          <w:szCs w:val="22"/>
          <w:lang w:val="hr-HR"/>
        </w:rPr>
      </w:pPr>
      <w:bookmarkStart w:id="36" w:name="_Toc396648373"/>
      <w:r w:rsidRPr="00174400">
        <w:rPr>
          <w:sz w:val="22"/>
          <w:szCs w:val="22"/>
          <w:lang w:val="hr-HR"/>
        </w:rPr>
        <w:t>2.2.5</w:t>
      </w:r>
      <w:r w:rsidRPr="00174400">
        <w:rPr>
          <w:sz w:val="22"/>
          <w:szCs w:val="22"/>
          <w:lang w:val="hr-HR"/>
        </w:rPr>
        <w:tab/>
        <w:t>Prilike za rast</w:t>
      </w:r>
      <w:bookmarkEnd w:id="36"/>
    </w:p>
    <w:p w14:paraId="712AA9A8" w14:textId="500D02BA"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Na temelju odgovora iz Upitnik</w:t>
      </w:r>
      <w:r>
        <w:rPr>
          <w:rFonts w:ascii="Calibri" w:hAnsi="Calibri" w:cs="Calibri"/>
          <w:lang w:val="hr-HR"/>
        </w:rPr>
        <w:t>a</w:t>
      </w:r>
      <w:r w:rsidRPr="00174400">
        <w:rPr>
          <w:rFonts w:ascii="Calibri" w:hAnsi="Calibri" w:cs="Calibri"/>
          <w:lang w:val="hr-HR"/>
        </w:rPr>
        <w:t xml:space="preserve"> o održivom urbanom razvoju analizirana je percepcija samih gradova o najvećim prilikama za rast poduzetništva i zapošljavanje. Iako je u smjernicama ukazano na to da raspon prilika uglavnom ovisi o tržišnim trendovima, mali je broj ispitanika definirao prilike polazeći od tog aspekta. Većina ih je istaknula poslovne sektore s potencijalom rasta, no nisu naveli očekivane čimbenike poticanja rasta. Neki su istaknuli prednosti lokacije, primjerice raspoloživa zemljišta i radnu snagu, no nisu razjasnili za koju bi granu ili tržište mogli biti atraktivni (posebice česti odgovori kod Sjeverozapadne i Istočne Hrvatske). Ostali su istaknuli projekte javnog sektora. </w:t>
      </w:r>
    </w:p>
    <w:p w14:paraId="0CBB7756"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Tablica 2.2g) prikazuje distribuciju sektora koji nude prilike za rast. </w:t>
      </w:r>
    </w:p>
    <w:p w14:paraId="0EDDE7E6" w14:textId="77777777" w:rsidR="00966820" w:rsidRPr="00174400" w:rsidRDefault="00966820" w:rsidP="00FE6D09">
      <w:pPr>
        <w:spacing w:before="40" w:after="40" w:line="300" w:lineRule="auto"/>
        <w:jc w:val="both"/>
        <w:rPr>
          <w:rFonts w:ascii="Calibri" w:hAnsi="Calibri" w:cs="Calibri"/>
          <w:lang w:val="hr-HR"/>
        </w:rPr>
      </w:pPr>
    </w:p>
    <w:tbl>
      <w:tblPr>
        <w:tblW w:w="93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13"/>
        <w:gridCol w:w="1242"/>
        <w:gridCol w:w="1242"/>
        <w:gridCol w:w="1242"/>
        <w:gridCol w:w="1229"/>
        <w:gridCol w:w="14"/>
      </w:tblGrid>
      <w:tr w:rsidR="00966820" w:rsidRPr="00EE3C61" w14:paraId="57857DFA" w14:textId="77777777">
        <w:trPr>
          <w:gridAfter w:val="1"/>
          <w:wAfter w:w="14" w:type="dxa"/>
          <w:cantSplit/>
          <w:trHeight w:val="255"/>
        </w:trPr>
        <w:tc>
          <w:tcPr>
            <w:tcW w:w="9368" w:type="dxa"/>
            <w:gridSpan w:val="5"/>
            <w:tcBorders>
              <w:top w:val="nil"/>
              <w:left w:val="nil"/>
              <w:bottom w:val="nil"/>
              <w:right w:val="nil"/>
            </w:tcBorders>
            <w:noWrap/>
            <w:tcMar>
              <w:top w:w="18" w:type="dxa"/>
              <w:left w:w="18" w:type="dxa"/>
              <w:bottom w:w="0" w:type="dxa"/>
              <w:right w:w="18" w:type="dxa"/>
            </w:tcMar>
            <w:vAlign w:val="bottom"/>
          </w:tcPr>
          <w:p w14:paraId="72162B3B" w14:textId="77777777" w:rsidR="00966820" w:rsidRPr="00174400" w:rsidRDefault="00966820" w:rsidP="00FE6D09">
            <w:pPr>
              <w:keepNext/>
              <w:keepLines/>
              <w:spacing w:line="245" w:lineRule="auto"/>
              <w:outlineLvl w:val="4"/>
              <w:rPr>
                <w:rFonts w:ascii="Calibri" w:hAnsi="Calibri" w:cs="Calibri"/>
                <w:b/>
                <w:bCs/>
                <w:i/>
                <w:iCs/>
                <w:caps/>
                <w:sz w:val="20"/>
                <w:szCs w:val="20"/>
                <w:lang w:val="hr-HR"/>
              </w:rPr>
            </w:pPr>
            <w:r w:rsidRPr="00174400">
              <w:rPr>
                <w:rFonts w:ascii="Calibri" w:hAnsi="Calibri" w:cs="Calibri"/>
                <w:b/>
                <w:bCs/>
                <w:i/>
                <w:iCs/>
                <w:caps/>
                <w:sz w:val="20"/>
                <w:szCs w:val="20"/>
                <w:lang w:val="hr-HR"/>
              </w:rPr>
              <w:t>TablICA 2.2g): DISTRIBUCIJA UTVRĐENIH SEKTORA KOJI NUDE PRILIKE ZA RAST</w:t>
            </w:r>
          </w:p>
        </w:tc>
      </w:tr>
      <w:tr w:rsidR="00966820" w:rsidRPr="00174400" w14:paraId="288350EE" w14:textId="77777777">
        <w:trPr>
          <w:trHeight w:val="300"/>
        </w:trPr>
        <w:tc>
          <w:tcPr>
            <w:tcW w:w="4413" w:type="dxa"/>
            <w:tcBorders>
              <w:top w:val="nil"/>
              <w:left w:val="nil"/>
              <w:bottom w:val="nil"/>
              <w:right w:val="nil"/>
            </w:tcBorders>
            <w:tcMar>
              <w:top w:w="18" w:type="dxa"/>
              <w:left w:w="18" w:type="dxa"/>
              <w:bottom w:w="0" w:type="dxa"/>
              <w:right w:w="18" w:type="dxa"/>
            </w:tcMar>
          </w:tcPr>
          <w:p w14:paraId="373ED04A" w14:textId="77777777" w:rsidR="00966820" w:rsidRPr="00174400" w:rsidRDefault="00966820" w:rsidP="00FE6D09">
            <w:pPr>
              <w:spacing w:line="245" w:lineRule="auto"/>
              <w:rPr>
                <w:rFonts w:ascii="Calibri" w:hAnsi="Calibri" w:cs="Calibri"/>
                <w:i/>
                <w:iCs/>
                <w:sz w:val="20"/>
                <w:szCs w:val="20"/>
                <w:lang w:val="hr-HR"/>
              </w:rPr>
            </w:pPr>
          </w:p>
          <w:p w14:paraId="7FC97302" w14:textId="77777777" w:rsidR="00966820" w:rsidRPr="00174400" w:rsidRDefault="00966820" w:rsidP="00FE6D09">
            <w:pPr>
              <w:spacing w:line="245" w:lineRule="auto"/>
              <w:rPr>
                <w:rFonts w:ascii="Calibri" w:hAnsi="Calibri" w:cs="Calibri"/>
                <w:i/>
                <w:iCs/>
                <w:sz w:val="20"/>
                <w:szCs w:val="20"/>
                <w:lang w:val="hr-HR"/>
              </w:rPr>
            </w:pPr>
          </w:p>
          <w:p w14:paraId="6E4E028B" w14:textId="77777777" w:rsidR="00966820" w:rsidRPr="00174400" w:rsidRDefault="00966820" w:rsidP="00FE6D09">
            <w:pPr>
              <w:spacing w:line="245" w:lineRule="auto"/>
              <w:rPr>
                <w:rFonts w:ascii="Calibri" w:hAnsi="Calibri" w:cs="Calibri"/>
                <w:i/>
                <w:iCs/>
                <w:sz w:val="20"/>
                <w:szCs w:val="20"/>
                <w:lang w:val="hr-HR"/>
              </w:rPr>
            </w:pPr>
          </w:p>
          <w:p w14:paraId="41C48136"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Sektor prema NKD-u 2007.</w:t>
            </w:r>
          </w:p>
        </w:tc>
        <w:tc>
          <w:tcPr>
            <w:tcW w:w="1242" w:type="dxa"/>
            <w:tcBorders>
              <w:top w:val="nil"/>
              <w:left w:val="nil"/>
              <w:bottom w:val="nil"/>
              <w:right w:val="nil"/>
            </w:tcBorders>
            <w:noWrap/>
            <w:tcMar>
              <w:top w:w="18" w:type="dxa"/>
              <w:left w:w="18" w:type="dxa"/>
              <w:bottom w:w="0" w:type="dxa"/>
              <w:right w:w="18" w:type="dxa"/>
            </w:tcMar>
            <w:vAlign w:val="bottom"/>
          </w:tcPr>
          <w:p w14:paraId="2A9DD20E"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Najveći gradovi (100.000+)</w:t>
            </w:r>
          </w:p>
        </w:tc>
        <w:tc>
          <w:tcPr>
            <w:tcW w:w="1242" w:type="dxa"/>
            <w:tcBorders>
              <w:top w:val="nil"/>
              <w:left w:val="nil"/>
              <w:bottom w:val="nil"/>
              <w:right w:val="nil"/>
            </w:tcBorders>
            <w:noWrap/>
            <w:tcMar>
              <w:top w:w="18" w:type="dxa"/>
              <w:left w:w="18" w:type="dxa"/>
              <w:bottom w:w="0" w:type="dxa"/>
              <w:right w:w="18" w:type="dxa"/>
            </w:tcMar>
            <w:vAlign w:val="bottom"/>
          </w:tcPr>
          <w:p w14:paraId="039029F9"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Gradovi srednje veličine (35.000-100.000)</w:t>
            </w:r>
          </w:p>
        </w:tc>
        <w:tc>
          <w:tcPr>
            <w:tcW w:w="1242" w:type="dxa"/>
            <w:tcBorders>
              <w:top w:val="nil"/>
              <w:left w:val="nil"/>
              <w:bottom w:val="nil"/>
              <w:right w:val="nil"/>
            </w:tcBorders>
            <w:noWrap/>
            <w:tcMar>
              <w:top w:w="18" w:type="dxa"/>
              <w:left w:w="18" w:type="dxa"/>
              <w:bottom w:w="0" w:type="dxa"/>
              <w:right w:w="18" w:type="dxa"/>
            </w:tcMar>
            <w:vAlign w:val="bottom"/>
          </w:tcPr>
          <w:p w14:paraId="4CA6E27D"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Mali gradovi (&lt;35.000)</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394BB59E"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Svi odgovori</w:t>
            </w:r>
          </w:p>
        </w:tc>
      </w:tr>
      <w:tr w:rsidR="00966820" w:rsidRPr="00174400" w14:paraId="346EB81F"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50C48ED4"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Poljoprivreda, šumarstvo i ribarstvo</w:t>
            </w:r>
          </w:p>
        </w:tc>
        <w:tc>
          <w:tcPr>
            <w:tcW w:w="1242" w:type="dxa"/>
            <w:tcBorders>
              <w:top w:val="nil"/>
              <w:left w:val="nil"/>
              <w:bottom w:val="nil"/>
              <w:right w:val="nil"/>
            </w:tcBorders>
            <w:noWrap/>
            <w:tcMar>
              <w:top w:w="18" w:type="dxa"/>
              <w:left w:w="18" w:type="dxa"/>
              <w:bottom w:w="0" w:type="dxa"/>
              <w:right w:w="18" w:type="dxa"/>
            </w:tcMar>
            <w:vAlign w:val="bottom"/>
          </w:tcPr>
          <w:p w14:paraId="1FA84916"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1608A45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w:t>
            </w:r>
          </w:p>
        </w:tc>
        <w:tc>
          <w:tcPr>
            <w:tcW w:w="1242" w:type="dxa"/>
            <w:tcBorders>
              <w:top w:val="nil"/>
              <w:left w:val="nil"/>
              <w:bottom w:val="nil"/>
              <w:right w:val="nil"/>
            </w:tcBorders>
            <w:noWrap/>
            <w:tcMar>
              <w:top w:w="18" w:type="dxa"/>
              <w:left w:w="18" w:type="dxa"/>
              <w:bottom w:w="0" w:type="dxa"/>
              <w:right w:w="18" w:type="dxa"/>
            </w:tcMar>
            <w:vAlign w:val="bottom"/>
          </w:tcPr>
          <w:p w14:paraId="64946A4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2CBEF2A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w:t>
            </w:r>
          </w:p>
        </w:tc>
      </w:tr>
      <w:tr w:rsidR="00966820" w:rsidRPr="00174400" w14:paraId="49FCB952"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169A487E"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Rudarstvo i vađenje</w:t>
            </w:r>
          </w:p>
        </w:tc>
        <w:tc>
          <w:tcPr>
            <w:tcW w:w="1242" w:type="dxa"/>
            <w:tcBorders>
              <w:top w:val="nil"/>
              <w:left w:val="nil"/>
              <w:bottom w:val="nil"/>
              <w:right w:val="nil"/>
            </w:tcBorders>
            <w:noWrap/>
            <w:tcMar>
              <w:top w:w="18" w:type="dxa"/>
              <w:left w:w="18" w:type="dxa"/>
              <w:bottom w:w="0" w:type="dxa"/>
              <w:right w:w="18" w:type="dxa"/>
            </w:tcMar>
            <w:vAlign w:val="bottom"/>
          </w:tcPr>
          <w:p w14:paraId="37DBCB56"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0614799D"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5A8A2791"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3" w:type="dxa"/>
            <w:gridSpan w:val="2"/>
            <w:tcBorders>
              <w:top w:val="nil"/>
              <w:left w:val="nil"/>
              <w:bottom w:val="nil"/>
              <w:right w:val="nil"/>
            </w:tcBorders>
            <w:noWrap/>
            <w:tcMar>
              <w:top w:w="18" w:type="dxa"/>
              <w:left w:w="18" w:type="dxa"/>
              <w:bottom w:w="0" w:type="dxa"/>
              <w:right w:w="18" w:type="dxa"/>
            </w:tcMar>
            <w:vAlign w:val="bottom"/>
          </w:tcPr>
          <w:p w14:paraId="011CD3F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174400" w14:paraId="3ED65F1A"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7F5E4BAA"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Prerađivačka industrija</w:t>
            </w:r>
          </w:p>
        </w:tc>
        <w:tc>
          <w:tcPr>
            <w:tcW w:w="1242" w:type="dxa"/>
            <w:tcBorders>
              <w:top w:val="nil"/>
              <w:left w:val="nil"/>
              <w:bottom w:val="nil"/>
              <w:right w:val="nil"/>
            </w:tcBorders>
            <w:noWrap/>
            <w:tcMar>
              <w:top w:w="18" w:type="dxa"/>
              <w:left w:w="18" w:type="dxa"/>
              <w:bottom w:w="0" w:type="dxa"/>
              <w:right w:w="18" w:type="dxa"/>
            </w:tcMar>
            <w:vAlign w:val="bottom"/>
          </w:tcPr>
          <w:p w14:paraId="5F89ABF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2" w:type="dxa"/>
            <w:tcBorders>
              <w:top w:val="nil"/>
              <w:left w:val="nil"/>
              <w:bottom w:val="nil"/>
              <w:right w:val="nil"/>
            </w:tcBorders>
            <w:noWrap/>
            <w:tcMar>
              <w:top w:w="18" w:type="dxa"/>
              <w:left w:w="18" w:type="dxa"/>
              <w:bottom w:w="0" w:type="dxa"/>
              <w:right w:w="18" w:type="dxa"/>
            </w:tcMar>
            <w:vAlign w:val="bottom"/>
          </w:tcPr>
          <w:p w14:paraId="3F983D9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w:t>
            </w:r>
          </w:p>
        </w:tc>
        <w:tc>
          <w:tcPr>
            <w:tcW w:w="1242" w:type="dxa"/>
            <w:tcBorders>
              <w:top w:val="nil"/>
              <w:left w:val="nil"/>
              <w:bottom w:val="nil"/>
              <w:right w:val="nil"/>
            </w:tcBorders>
            <w:noWrap/>
            <w:tcMar>
              <w:top w:w="18" w:type="dxa"/>
              <w:left w:w="18" w:type="dxa"/>
              <w:bottom w:w="0" w:type="dxa"/>
              <w:right w:w="18" w:type="dxa"/>
            </w:tcMar>
            <w:vAlign w:val="bottom"/>
          </w:tcPr>
          <w:p w14:paraId="4E7E94A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691AA91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11</w:t>
            </w:r>
          </w:p>
        </w:tc>
      </w:tr>
      <w:tr w:rsidR="00966820" w:rsidRPr="00174400" w14:paraId="3CC61CB3"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410B50AC"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Obrti</w:t>
            </w:r>
          </w:p>
        </w:tc>
        <w:tc>
          <w:tcPr>
            <w:tcW w:w="1242" w:type="dxa"/>
            <w:tcBorders>
              <w:top w:val="nil"/>
              <w:left w:val="nil"/>
              <w:bottom w:val="nil"/>
              <w:right w:val="nil"/>
            </w:tcBorders>
            <w:noWrap/>
            <w:tcMar>
              <w:top w:w="18" w:type="dxa"/>
              <w:left w:w="18" w:type="dxa"/>
              <w:bottom w:w="0" w:type="dxa"/>
              <w:right w:w="18" w:type="dxa"/>
            </w:tcMar>
            <w:vAlign w:val="bottom"/>
          </w:tcPr>
          <w:p w14:paraId="6A22A35C"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4DE1E83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w:t>
            </w:r>
          </w:p>
        </w:tc>
        <w:tc>
          <w:tcPr>
            <w:tcW w:w="1242" w:type="dxa"/>
            <w:tcBorders>
              <w:top w:val="nil"/>
              <w:left w:val="nil"/>
              <w:bottom w:val="nil"/>
              <w:right w:val="nil"/>
            </w:tcBorders>
            <w:noWrap/>
            <w:tcMar>
              <w:top w:w="18" w:type="dxa"/>
              <w:left w:w="18" w:type="dxa"/>
              <w:bottom w:w="0" w:type="dxa"/>
              <w:right w:w="18" w:type="dxa"/>
            </w:tcMar>
            <w:vAlign w:val="bottom"/>
          </w:tcPr>
          <w:p w14:paraId="6E95B5F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0072522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w:t>
            </w:r>
          </w:p>
        </w:tc>
      </w:tr>
      <w:tr w:rsidR="00966820" w:rsidRPr="00174400" w14:paraId="4C06CE6E"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1747CEE8"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Opskrba električnom energijom, plinom i parom</w:t>
            </w:r>
          </w:p>
        </w:tc>
        <w:tc>
          <w:tcPr>
            <w:tcW w:w="1242" w:type="dxa"/>
            <w:tcBorders>
              <w:top w:val="nil"/>
              <w:left w:val="nil"/>
              <w:bottom w:val="nil"/>
              <w:right w:val="nil"/>
            </w:tcBorders>
            <w:noWrap/>
            <w:tcMar>
              <w:top w:w="18" w:type="dxa"/>
              <w:left w:w="18" w:type="dxa"/>
              <w:bottom w:w="0" w:type="dxa"/>
              <w:right w:w="18" w:type="dxa"/>
            </w:tcMar>
            <w:vAlign w:val="bottom"/>
          </w:tcPr>
          <w:p w14:paraId="38D94AFC"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031E81F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2" w:type="dxa"/>
            <w:tcBorders>
              <w:top w:val="nil"/>
              <w:left w:val="nil"/>
              <w:bottom w:val="nil"/>
              <w:right w:val="nil"/>
            </w:tcBorders>
            <w:noWrap/>
            <w:tcMar>
              <w:top w:w="18" w:type="dxa"/>
              <w:left w:w="18" w:type="dxa"/>
              <w:bottom w:w="0" w:type="dxa"/>
              <w:right w:w="18" w:type="dxa"/>
            </w:tcMar>
            <w:vAlign w:val="bottom"/>
          </w:tcPr>
          <w:p w14:paraId="446B863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6C09B8E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r>
      <w:tr w:rsidR="00966820" w:rsidRPr="00174400" w14:paraId="03A02A95"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3C2A3671"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 xml:space="preserve">Opskrba vodom; uklanjanje </w:t>
            </w:r>
            <w:proofErr w:type="spellStart"/>
            <w:r w:rsidRPr="00174400">
              <w:rPr>
                <w:rFonts w:ascii="Calibri" w:hAnsi="Calibri" w:cs="Calibri"/>
                <w:i/>
                <w:iCs/>
                <w:sz w:val="18"/>
                <w:szCs w:val="18"/>
                <w:lang w:val="hr-HR"/>
              </w:rPr>
              <w:t>otp</w:t>
            </w:r>
            <w:proofErr w:type="spellEnd"/>
            <w:r w:rsidRPr="00174400">
              <w:rPr>
                <w:rFonts w:ascii="Calibri" w:hAnsi="Calibri" w:cs="Calibri"/>
                <w:i/>
                <w:iCs/>
                <w:sz w:val="18"/>
                <w:szCs w:val="18"/>
                <w:lang w:val="hr-HR"/>
              </w:rPr>
              <w:t xml:space="preserve">. voda, </w:t>
            </w:r>
            <w:proofErr w:type="spellStart"/>
            <w:r w:rsidRPr="00174400">
              <w:rPr>
                <w:rFonts w:ascii="Calibri" w:hAnsi="Calibri" w:cs="Calibri"/>
                <w:i/>
                <w:iCs/>
                <w:sz w:val="18"/>
                <w:szCs w:val="18"/>
                <w:lang w:val="hr-HR"/>
              </w:rPr>
              <w:t>gospod</w:t>
            </w:r>
            <w:proofErr w:type="spellEnd"/>
            <w:r w:rsidRPr="00174400">
              <w:rPr>
                <w:rFonts w:ascii="Calibri" w:hAnsi="Calibri" w:cs="Calibri"/>
                <w:i/>
                <w:iCs/>
                <w:sz w:val="18"/>
                <w:szCs w:val="18"/>
                <w:lang w:val="hr-HR"/>
              </w:rPr>
              <w:t>. otpadom</w:t>
            </w:r>
          </w:p>
        </w:tc>
        <w:tc>
          <w:tcPr>
            <w:tcW w:w="1242" w:type="dxa"/>
            <w:tcBorders>
              <w:top w:val="nil"/>
              <w:left w:val="nil"/>
              <w:bottom w:val="nil"/>
              <w:right w:val="nil"/>
            </w:tcBorders>
            <w:noWrap/>
            <w:tcMar>
              <w:top w:w="18" w:type="dxa"/>
              <w:left w:w="18" w:type="dxa"/>
              <w:bottom w:w="0" w:type="dxa"/>
              <w:right w:w="18" w:type="dxa"/>
            </w:tcMar>
            <w:vAlign w:val="bottom"/>
          </w:tcPr>
          <w:p w14:paraId="3A7756C8"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0F49064F"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7F83BB65"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3" w:type="dxa"/>
            <w:gridSpan w:val="2"/>
            <w:tcBorders>
              <w:top w:val="nil"/>
              <w:left w:val="nil"/>
              <w:bottom w:val="nil"/>
              <w:right w:val="nil"/>
            </w:tcBorders>
            <w:noWrap/>
            <w:tcMar>
              <w:top w:w="18" w:type="dxa"/>
              <w:left w:w="18" w:type="dxa"/>
              <w:bottom w:w="0" w:type="dxa"/>
              <w:right w:w="18" w:type="dxa"/>
            </w:tcMar>
            <w:vAlign w:val="bottom"/>
          </w:tcPr>
          <w:p w14:paraId="7BB9027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174400" w14:paraId="19022D18"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328E5525"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Građevinarstvo</w:t>
            </w:r>
          </w:p>
        </w:tc>
        <w:tc>
          <w:tcPr>
            <w:tcW w:w="1242" w:type="dxa"/>
            <w:tcBorders>
              <w:top w:val="nil"/>
              <w:left w:val="nil"/>
              <w:bottom w:val="nil"/>
              <w:right w:val="nil"/>
            </w:tcBorders>
            <w:noWrap/>
            <w:tcMar>
              <w:top w:w="18" w:type="dxa"/>
              <w:left w:w="18" w:type="dxa"/>
              <w:bottom w:w="0" w:type="dxa"/>
              <w:right w:w="18" w:type="dxa"/>
            </w:tcMar>
            <w:vAlign w:val="bottom"/>
          </w:tcPr>
          <w:p w14:paraId="19653D11"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5BE479BC"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671F02D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2BBD521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r>
      <w:tr w:rsidR="00966820" w:rsidRPr="00174400" w14:paraId="45F7B29D"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0388C02C"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Trg. na veliko i malo; popravak mot. Vozila i motocikala</w:t>
            </w:r>
          </w:p>
        </w:tc>
        <w:tc>
          <w:tcPr>
            <w:tcW w:w="1242" w:type="dxa"/>
            <w:tcBorders>
              <w:top w:val="nil"/>
              <w:left w:val="nil"/>
              <w:bottom w:val="nil"/>
              <w:right w:val="nil"/>
            </w:tcBorders>
            <w:noWrap/>
            <w:tcMar>
              <w:top w:w="18" w:type="dxa"/>
              <w:left w:w="18" w:type="dxa"/>
              <w:bottom w:w="0" w:type="dxa"/>
              <w:right w:w="18" w:type="dxa"/>
            </w:tcMar>
            <w:vAlign w:val="bottom"/>
          </w:tcPr>
          <w:p w14:paraId="3041124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242" w:type="dxa"/>
            <w:tcBorders>
              <w:top w:val="nil"/>
              <w:left w:val="nil"/>
              <w:bottom w:val="nil"/>
              <w:right w:val="nil"/>
            </w:tcBorders>
            <w:noWrap/>
            <w:tcMar>
              <w:top w:w="18" w:type="dxa"/>
              <w:left w:w="18" w:type="dxa"/>
              <w:bottom w:w="0" w:type="dxa"/>
              <w:right w:w="18" w:type="dxa"/>
            </w:tcMar>
            <w:vAlign w:val="bottom"/>
          </w:tcPr>
          <w:p w14:paraId="4B6713C5"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4C6E4E9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3EC9275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r>
      <w:tr w:rsidR="00966820" w:rsidRPr="00174400" w14:paraId="6AC90DAF"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4A8C01BC"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Prijevoz i skladištenje</w:t>
            </w:r>
          </w:p>
        </w:tc>
        <w:tc>
          <w:tcPr>
            <w:tcW w:w="1242" w:type="dxa"/>
            <w:tcBorders>
              <w:top w:val="nil"/>
              <w:left w:val="nil"/>
              <w:bottom w:val="nil"/>
              <w:right w:val="nil"/>
            </w:tcBorders>
            <w:noWrap/>
            <w:tcMar>
              <w:top w:w="18" w:type="dxa"/>
              <w:left w:w="18" w:type="dxa"/>
              <w:bottom w:w="0" w:type="dxa"/>
              <w:right w:w="18" w:type="dxa"/>
            </w:tcMar>
            <w:vAlign w:val="bottom"/>
          </w:tcPr>
          <w:p w14:paraId="782B54D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2" w:type="dxa"/>
            <w:tcBorders>
              <w:top w:val="nil"/>
              <w:left w:val="nil"/>
              <w:bottom w:val="nil"/>
              <w:right w:val="nil"/>
            </w:tcBorders>
            <w:noWrap/>
            <w:tcMar>
              <w:top w:w="18" w:type="dxa"/>
              <w:left w:w="18" w:type="dxa"/>
              <w:bottom w:w="0" w:type="dxa"/>
              <w:right w:w="18" w:type="dxa"/>
            </w:tcMar>
            <w:vAlign w:val="bottom"/>
          </w:tcPr>
          <w:p w14:paraId="3162001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w:t>
            </w:r>
          </w:p>
        </w:tc>
        <w:tc>
          <w:tcPr>
            <w:tcW w:w="1242" w:type="dxa"/>
            <w:tcBorders>
              <w:top w:val="nil"/>
              <w:left w:val="nil"/>
              <w:bottom w:val="nil"/>
              <w:right w:val="nil"/>
            </w:tcBorders>
            <w:noWrap/>
            <w:tcMar>
              <w:top w:w="18" w:type="dxa"/>
              <w:left w:w="18" w:type="dxa"/>
              <w:bottom w:w="0" w:type="dxa"/>
              <w:right w:w="18" w:type="dxa"/>
            </w:tcMar>
            <w:vAlign w:val="bottom"/>
          </w:tcPr>
          <w:p w14:paraId="17AA3951"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3" w:type="dxa"/>
            <w:gridSpan w:val="2"/>
            <w:tcBorders>
              <w:top w:val="nil"/>
              <w:left w:val="nil"/>
              <w:bottom w:val="nil"/>
              <w:right w:val="nil"/>
            </w:tcBorders>
            <w:noWrap/>
            <w:tcMar>
              <w:top w:w="18" w:type="dxa"/>
              <w:left w:w="18" w:type="dxa"/>
              <w:bottom w:w="0" w:type="dxa"/>
              <w:right w:w="18" w:type="dxa"/>
            </w:tcMar>
            <w:vAlign w:val="bottom"/>
          </w:tcPr>
          <w:p w14:paraId="78658C6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w:t>
            </w:r>
          </w:p>
        </w:tc>
      </w:tr>
      <w:tr w:rsidR="00966820" w:rsidRPr="00174400" w14:paraId="5F68A4F6"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3E1ED58E" w14:textId="77777777" w:rsidR="00966820" w:rsidRPr="00174400" w:rsidRDefault="00966820" w:rsidP="00FE6D09">
            <w:pPr>
              <w:spacing w:line="245" w:lineRule="auto"/>
              <w:rPr>
                <w:rFonts w:ascii="Calibri" w:hAnsi="Calibri" w:cs="Calibri"/>
                <w:i/>
                <w:iCs/>
                <w:sz w:val="18"/>
                <w:szCs w:val="18"/>
                <w:lang w:val="hr-HR"/>
              </w:rPr>
            </w:pPr>
            <w:proofErr w:type="spellStart"/>
            <w:r w:rsidRPr="00174400">
              <w:rPr>
                <w:rFonts w:ascii="Calibri" w:hAnsi="Calibri" w:cs="Calibri"/>
                <w:i/>
                <w:iCs/>
                <w:sz w:val="18"/>
                <w:szCs w:val="18"/>
                <w:lang w:val="hr-HR"/>
              </w:rPr>
              <w:t>Djel</w:t>
            </w:r>
            <w:proofErr w:type="spellEnd"/>
            <w:r w:rsidRPr="00174400">
              <w:rPr>
                <w:rFonts w:ascii="Calibri" w:hAnsi="Calibri" w:cs="Calibri"/>
                <w:i/>
                <w:iCs/>
                <w:sz w:val="18"/>
                <w:szCs w:val="18"/>
                <w:lang w:val="hr-HR"/>
              </w:rPr>
              <w:t>. pružanja smještaja te pripreme i usluživanja hrane</w:t>
            </w:r>
          </w:p>
        </w:tc>
        <w:tc>
          <w:tcPr>
            <w:tcW w:w="1242" w:type="dxa"/>
            <w:tcBorders>
              <w:top w:val="nil"/>
              <w:left w:val="nil"/>
              <w:bottom w:val="nil"/>
              <w:right w:val="nil"/>
            </w:tcBorders>
            <w:noWrap/>
            <w:tcMar>
              <w:top w:w="18" w:type="dxa"/>
              <w:left w:w="18" w:type="dxa"/>
              <w:bottom w:w="0" w:type="dxa"/>
              <w:right w:w="18" w:type="dxa"/>
            </w:tcMar>
            <w:vAlign w:val="bottom"/>
          </w:tcPr>
          <w:p w14:paraId="3FF3807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2" w:type="dxa"/>
            <w:tcBorders>
              <w:top w:val="nil"/>
              <w:left w:val="nil"/>
              <w:bottom w:val="nil"/>
              <w:right w:val="nil"/>
            </w:tcBorders>
            <w:noWrap/>
            <w:tcMar>
              <w:top w:w="18" w:type="dxa"/>
              <w:left w:w="18" w:type="dxa"/>
              <w:bottom w:w="0" w:type="dxa"/>
              <w:right w:w="18" w:type="dxa"/>
            </w:tcMar>
            <w:vAlign w:val="bottom"/>
          </w:tcPr>
          <w:p w14:paraId="7B94A4A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w:t>
            </w:r>
          </w:p>
        </w:tc>
        <w:tc>
          <w:tcPr>
            <w:tcW w:w="1242" w:type="dxa"/>
            <w:tcBorders>
              <w:top w:val="nil"/>
              <w:left w:val="nil"/>
              <w:bottom w:val="nil"/>
              <w:right w:val="nil"/>
            </w:tcBorders>
            <w:noWrap/>
            <w:tcMar>
              <w:top w:w="18" w:type="dxa"/>
              <w:left w:w="18" w:type="dxa"/>
              <w:bottom w:w="0" w:type="dxa"/>
              <w:right w:w="18" w:type="dxa"/>
            </w:tcMar>
            <w:vAlign w:val="bottom"/>
          </w:tcPr>
          <w:p w14:paraId="107CAC4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19EACA8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18</w:t>
            </w:r>
          </w:p>
        </w:tc>
      </w:tr>
      <w:tr w:rsidR="00966820" w:rsidRPr="00174400" w14:paraId="67E1E361"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4C8D5E3D"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Informacije i komunikacije</w:t>
            </w:r>
          </w:p>
        </w:tc>
        <w:tc>
          <w:tcPr>
            <w:tcW w:w="1242" w:type="dxa"/>
            <w:tcBorders>
              <w:top w:val="nil"/>
              <w:left w:val="nil"/>
              <w:bottom w:val="nil"/>
              <w:right w:val="nil"/>
            </w:tcBorders>
            <w:noWrap/>
            <w:tcMar>
              <w:top w:w="18" w:type="dxa"/>
              <w:left w:w="18" w:type="dxa"/>
              <w:bottom w:w="0" w:type="dxa"/>
              <w:right w:w="18" w:type="dxa"/>
            </w:tcMar>
            <w:vAlign w:val="bottom"/>
          </w:tcPr>
          <w:p w14:paraId="6665211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242" w:type="dxa"/>
            <w:tcBorders>
              <w:top w:val="nil"/>
              <w:left w:val="nil"/>
              <w:bottom w:val="nil"/>
              <w:right w:val="nil"/>
            </w:tcBorders>
            <w:noWrap/>
            <w:tcMar>
              <w:top w:w="18" w:type="dxa"/>
              <w:left w:w="18" w:type="dxa"/>
              <w:bottom w:w="0" w:type="dxa"/>
              <w:right w:w="18" w:type="dxa"/>
            </w:tcMar>
            <w:vAlign w:val="bottom"/>
          </w:tcPr>
          <w:p w14:paraId="50B2CAB7"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7617AF23"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3" w:type="dxa"/>
            <w:gridSpan w:val="2"/>
            <w:tcBorders>
              <w:top w:val="nil"/>
              <w:left w:val="nil"/>
              <w:bottom w:val="nil"/>
              <w:right w:val="nil"/>
            </w:tcBorders>
            <w:noWrap/>
            <w:tcMar>
              <w:top w:w="18" w:type="dxa"/>
              <w:left w:w="18" w:type="dxa"/>
              <w:bottom w:w="0" w:type="dxa"/>
              <w:right w:w="18" w:type="dxa"/>
            </w:tcMar>
            <w:vAlign w:val="bottom"/>
          </w:tcPr>
          <w:p w14:paraId="05A6B7B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r>
      <w:tr w:rsidR="00966820" w:rsidRPr="00174400" w14:paraId="3F8D3FC0"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5FDCF786"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Financijske djelatnosti i djelatnosti osiguranja</w:t>
            </w:r>
          </w:p>
        </w:tc>
        <w:tc>
          <w:tcPr>
            <w:tcW w:w="1242" w:type="dxa"/>
            <w:tcBorders>
              <w:top w:val="nil"/>
              <w:left w:val="nil"/>
              <w:bottom w:val="nil"/>
              <w:right w:val="nil"/>
            </w:tcBorders>
            <w:noWrap/>
            <w:tcMar>
              <w:top w:w="18" w:type="dxa"/>
              <w:left w:w="18" w:type="dxa"/>
              <w:bottom w:w="0" w:type="dxa"/>
              <w:right w:w="18" w:type="dxa"/>
            </w:tcMar>
            <w:vAlign w:val="bottom"/>
          </w:tcPr>
          <w:p w14:paraId="3B10B01D"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0A41199C"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7E803DAD"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3" w:type="dxa"/>
            <w:gridSpan w:val="2"/>
            <w:tcBorders>
              <w:top w:val="nil"/>
              <w:left w:val="nil"/>
              <w:bottom w:val="nil"/>
              <w:right w:val="nil"/>
            </w:tcBorders>
            <w:noWrap/>
            <w:tcMar>
              <w:top w:w="18" w:type="dxa"/>
              <w:left w:w="18" w:type="dxa"/>
              <w:bottom w:w="0" w:type="dxa"/>
              <w:right w:w="18" w:type="dxa"/>
            </w:tcMar>
            <w:vAlign w:val="bottom"/>
          </w:tcPr>
          <w:p w14:paraId="18CB050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174400" w14:paraId="1B00A9EE"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28D390E7"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Poslovanje nekretninama</w:t>
            </w:r>
          </w:p>
        </w:tc>
        <w:tc>
          <w:tcPr>
            <w:tcW w:w="1242" w:type="dxa"/>
            <w:tcBorders>
              <w:top w:val="nil"/>
              <w:left w:val="nil"/>
              <w:bottom w:val="nil"/>
              <w:right w:val="nil"/>
            </w:tcBorders>
            <w:noWrap/>
            <w:tcMar>
              <w:top w:w="18" w:type="dxa"/>
              <w:left w:w="18" w:type="dxa"/>
              <w:bottom w:w="0" w:type="dxa"/>
              <w:right w:w="18" w:type="dxa"/>
            </w:tcMar>
            <w:vAlign w:val="bottom"/>
          </w:tcPr>
          <w:p w14:paraId="576AB3D3"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3381918D"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0CB99748"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3" w:type="dxa"/>
            <w:gridSpan w:val="2"/>
            <w:tcBorders>
              <w:top w:val="nil"/>
              <w:left w:val="nil"/>
              <w:bottom w:val="nil"/>
              <w:right w:val="nil"/>
            </w:tcBorders>
            <w:noWrap/>
            <w:tcMar>
              <w:top w:w="18" w:type="dxa"/>
              <w:left w:w="18" w:type="dxa"/>
              <w:bottom w:w="0" w:type="dxa"/>
              <w:right w:w="18" w:type="dxa"/>
            </w:tcMar>
            <w:vAlign w:val="bottom"/>
          </w:tcPr>
          <w:p w14:paraId="46ED5C7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174400" w14:paraId="7D71976C"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0383D67F"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Stručne, znanstvene i tehničke djelatnosti</w:t>
            </w:r>
          </w:p>
        </w:tc>
        <w:tc>
          <w:tcPr>
            <w:tcW w:w="1242" w:type="dxa"/>
            <w:tcBorders>
              <w:top w:val="nil"/>
              <w:left w:val="nil"/>
              <w:bottom w:val="nil"/>
              <w:right w:val="nil"/>
            </w:tcBorders>
            <w:noWrap/>
            <w:tcMar>
              <w:top w:w="18" w:type="dxa"/>
              <w:left w:w="18" w:type="dxa"/>
              <w:bottom w:w="0" w:type="dxa"/>
              <w:right w:w="18" w:type="dxa"/>
            </w:tcMar>
            <w:vAlign w:val="bottom"/>
          </w:tcPr>
          <w:p w14:paraId="73C8811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w:t>
            </w:r>
          </w:p>
        </w:tc>
        <w:tc>
          <w:tcPr>
            <w:tcW w:w="1242" w:type="dxa"/>
            <w:tcBorders>
              <w:top w:val="nil"/>
              <w:left w:val="nil"/>
              <w:bottom w:val="nil"/>
              <w:right w:val="nil"/>
            </w:tcBorders>
            <w:noWrap/>
            <w:tcMar>
              <w:top w:w="18" w:type="dxa"/>
              <w:left w:w="18" w:type="dxa"/>
              <w:bottom w:w="0" w:type="dxa"/>
              <w:right w:w="18" w:type="dxa"/>
            </w:tcMar>
            <w:vAlign w:val="bottom"/>
          </w:tcPr>
          <w:p w14:paraId="6E0DC0C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2" w:type="dxa"/>
            <w:tcBorders>
              <w:top w:val="nil"/>
              <w:left w:val="nil"/>
              <w:bottom w:val="nil"/>
              <w:right w:val="nil"/>
            </w:tcBorders>
            <w:noWrap/>
            <w:tcMar>
              <w:top w:w="18" w:type="dxa"/>
              <w:left w:w="18" w:type="dxa"/>
              <w:bottom w:w="0" w:type="dxa"/>
              <w:right w:w="18" w:type="dxa"/>
            </w:tcMar>
            <w:vAlign w:val="bottom"/>
          </w:tcPr>
          <w:p w14:paraId="20A94F5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1A5657C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w:t>
            </w:r>
          </w:p>
        </w:tc>
      </w:tr>
      <w:tr w:rsidR="00966820" w:rsidRPr="00174400" w14:paraId="67FE47BB"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09CB044C"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 xml:space="preserve">Administrativne i  pomoćne uslužne djelatnosti </w:t>
            </w:r>
          </w:p>
        </w:tc>
        <w:tc>
          <w:tcPr>
            <w:tcW w:w="1242" w:type="dxa"/>
            <w:tcBorders>
              <w:top w:val="nil"/>
              <w:left w:val="nil"/>
              <w:bottom w:val="nil"/>
              <w:right w:val="nil"/>
            </w:tcBorders>
            <w:noWrap/>
            <w:tcMar>
              <w:top w:w="18" w:type="dxa"/>
              <w:left w:w="18" w:type="dxa"/>
              <w:bottom w:w="0" w:type="dxa"/>
              <w:right w:w="18" w:type="dxa"/>
            </w:tcMar>
            <w:vAlign w:val="bottom"/>
          </w:tcPr>
          <w:p w14:paraId="4C70870A"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13F963A7"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6170A90D"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3" w:type="dxa"/>
            <w:gridSpan w:val="2"/>
            <w:tcBorders>
              <w:top w:val="nil"/>
              <w:left w:val="nil"/>
              <w:bottom w:val="nil"/>
              <w:right w:val="nil"/>
            </w:tcBorders>
            <w:noWrap/>
            <w:tcMar>
              <w:top w:w="18" w:type="dxa"/>
              <w:left w:w="18" w:type="dxa"/>
              <w:bottom w:w="0" w:type="dxa"/>
              <w:right w:w="18" w:type="dxa"/>
            </w:tcMar>
            <w:vAlign w:val="bottom"/>
          </w:tcPr>
          <w:p w14:paraId="3A12381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174400" w14:paraId="150D7288"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2112C36D"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Javna uprava i obrana; obvezno socijalno osiguranje</w:t>
            </w:r>
          </w:p>
        </w:tc>
        <w:tc>
          <w:tcPr>
            <w:tcW w:w="1242" w:type="dxa"/>
            <w:tcBorders>
              <w:top w:val="nil"/>
              <w:left w:val="nil"/>
              <w:bottom w:val="nil"/>
              <w:right w:val="nil"/>
            </w:tcBorders>
            <w:noWrap/>
            <w:tcMar>
              <w:top w:w="18" w:type="dxa"/>
              <w:left w:w="18" w:type="dxa"/>
              <w:bottom w:w="0" w:type="dxa"/>
              <w:right w:w="18" w:type="dxa"/>
            </w:tcMar>
            <w:vAlign w:val="bottom"/>
          </w:tcPr>
          <w:p w14:paraId="67DFF50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242" w:type="dxa"/>
            <w:tcBorders>
              <w:top w:val="nil"/>
              <w:left w:val="nil"/>
              <w:bottom w:val="nil"/>
              <w:right w:val="nil"/>
            </w:tcBorders>
            <w:noWrap/>
            <w:tcMar>
              <w:top w:w="18" w:type="dxa"/>
              <w:left w:w="18" w:type="dxa"/>
              <w:bottom w:w="0" w:type="dxa"/>
              <w:right w:w="18" w:type="dxa"/>
            </w:tcMar>
            <w:vAlign w:val="bottom"/>
          </w:tcPr>
          <w:p w14:paraId="15C8E65E"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573A542D"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3" w:type="dxa"/>
            <w:gridSpan w:val="2"/>
            <w:tcBorders>
              <w:top w:val="nil"/>
              <w:left w:val="nil"/>
              <w:bottom w:val="nil"/>
              <w:right w:val="nil"/>
            </w:tcBorders>
            <w:noWrap/>
            <w:tcMar>
              <w:top w:w="18" w:type="dxa"/>
              <w:left w:w="18" w:type="dxa"/>
              <w:bottom w:w="0" w:type="dxa"/>
              <w:right w:w="18" w:type="dxa"/>
            </w:tcMar>
            <w:vAlign w:val="bottom"/>
          </w:tcPr>
          <w:p w14:paraId="73BC2CB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r>
      <w:tr w:rsidR="00966820" w:rsidRPr="00174400" w14:paraId="41FFD841"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3FEF8879"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Obrazovanje</w:t>
            </w:r>
          </w:p>
        </w:tc>
        <w:tc>
          <w:tcPr>
            <w:tcW w:w="1242" w:type="dxa"/>
            <w:tcBorders>
              <w:top w:val="nil"/>
              <w:left w:val="nil"/>
              <w:bottom w:val="nil"/>
              <w:right w:val="nil"/>
            </w:tcBorders>
            <w:noWrap/>
            <w:tcMar>
              <w:top w:w="18" w:type="dxa"/>
              <w:left w:w="18" w:type="dxa"/>
              <w:bottom w:w="0" w:type="dxa"/>
              <w:right w:w="18" w:type="dxa"/>
            </w:tcMar>
            <w:vAlign w:val="bottom"/>
          </w:tcPr>
          <w:p w14:paraId="6353653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w:t>
            </w:r>
          </w:p>
        </w:tc>
        <w:tc>
          <w:tcPr>
            <w:tcW w:w="1242" w:type="dxa"/>
            <w:tcBorders>
              <w:top w:val="nil"/>
              <w:left w:val="nil"/>
              <w:bottom w:val="nil"/>
              <w:right w:val="nil"/>
            </w:tcBorders>
            <w:noWrap/>
            <w:tcMar>
              <w:top w:w="18" w:type="dxa"/>
              <w:left w:w="18" w:type="dxa"/>
              <w:bottom w:w="0" w:type="dxa"/>
              <w:right w:w="18" w:type="dxa"/>
            </w:tcMar>
            <w:vAlign w:val="bottom"/>
          </w:tcPr>
          <w:p w14:paraId="115EF854"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03695FF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7C93826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w:t>
            </w:r>
          </w:p>
        </w:tc>
      </w:tr>
      <w:tr w:rsidR="00966820" w:rsidRPr="00174400" w14:paraId="504DFE83"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0F18203D"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Djelatnosti zdravstvene zaštite i socijalne skrbi</w:t>
            </w:r>
          </w:p>
        </w:tc>
        <w:tc>
          <w:tcPr>
            <w:tcW w:w="1242" w:type="dxa"/>
            <w:tcBorders>
              <w:top w:val="nil"/>
              <w:left w:val="nil"/>
              <w:bottom w:val="nil"/>
              <w:right w:val="nil"/>
            </w:tcBorders>
            <w:noWrap/>
            <w:tcMar>
              <w:top w:w="18" w:type="dxa"/>
              <w:left w:w="18" w:type="dxa"/>
              <w:bottom w:w="0" w:type="dxa"/>
              <w:right w:w="18" w:type="dxa"/>
            </w:tcMar>
            <w:vAlign w:val="bottom"/>
          </w:tcPr>
          <w:p w14:paraId="2B9989D8"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3C49FA76"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2" w:type="dxa"/>
            <w:tcBorders>
              <w:top w:val="nil"/>
              <w:left w:val="nil"/>
              <w:bottom w:val="nil"/>
              <w:right w:val="nil"/>
            </w:tcBorders>
            <w:noWrap/>
            <w:tcMar>
              <w:top w:w="18" w:type="dxa"/>
              <w:left w:w="18" w:type="dxa"/>
              <w:bottom w:w="0" w:type="dxa"/>
              <w:right w:w="18" w:type="dxa"/>
            </w:tcMar>
            <w:vAlign w:val="bottom"/>
          </w:tcPr>
          <w:p w14:paraId="7D1A5648"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243" w:type="dxa"/>
            <w:gridSpan w:val="2"/>
            <w:tcBorders>
              <w:top w:val="nil"/>
              <w:left w:val="nil"/>
              <w:bottom w:val="nil"/>
              <w:right w:val="nil"/>
            </w:tcBorders>
            <w:noWrap/>
            <w:tcMar>
              <w:top w:w="18" w:type="dxa"/>
              <w:left w:w="18" w:type="dxa"/>
              <w:bottom w:w="0" w:type="dxa"/>
              <w:right w:w="18" w:type="dxa"/>
            </w:tcMar>
            <w:vAlign w:val="bottom"/>
          </w:tcPr>
          <w:p w14:paraId="766D0B0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174400" w14:paraId="606BFF22" w14:textId="77777777">
        <w:trPr>
          <w:cantSplit/>
          <w:trHeight w:hRule="exact" w:val="255"/>
        </w:trPr>
        <w:tc>
          <w:tcPr>
            <w:tcW w:w="4413" w:type="dxa"/>
            <w:tcBorders>
              <w:top w:val="nil"/>
              <w:left w:val="nil"/>
              <w:bottom w:val="nil"/>
              <w:right w:val="nil"/>
            </w:tcBorders>
            <w:tcMar>
              <w:top w:w="18" w:type="dxa"/>
              <w:left w:w="18" w:type="dxa"/>
              <w:bottom w:w="0" w:type="dxa"/>
              <w:right w:w="18" w:type="dxa"/>
            </w:tcMar>
          </w:tcPr>
          <w:p w14:paraId="5B29CD1E" w14:textId="77777777" w:rsidR="00966820" w:rsidRPr="00174400" w:rsidRDefault="00966820" w:rsidP="00FE6D09">
            <w:pPr>
              <w:spacing w:line="245" w:lineRule="auto"/>
              <w:rPr>
                <w:rFonts w:ascii="Calibri" w:hAnsi="Calibri" w:cs="Calibri"/>
                <w:i/>
                <w:iCs/>
                <w:sz w:val="18"/>
                <w:szCs w:val="18"/>
                <w:lang w:val="hr-HR"/>
              </w:rPr>
            </w:pPr>
            <w:r w:rsidRPr="00174400">
              <w:rPr>
                <w:rFonts w:ascii="Calibri" w:hAnsi="Calibri" w:cs="Calibri"/>
                <w:i/>
                <w:iCs/>
                <w:sz w:val="18"/>
                <w:szCs w:val="18"/>
                <w:lang w:val="hr-HR"/>
              </w:rPr>
              <w:t>Umjetnost, zabava i rekreacija</w:t>
            </w:r>
          </w:p>
        </w:tc>
        <w:tc>
          <w:tcPr>
            <w:tcW w:w="1242" w:type="dxa"/>
            <w:tcBorders>
              <w:top w:val="nil"/>
              <w:left w:val="nil"/>
              <w:bottom w:val="nil"/>
              <w:right w:val="nil"/>
            </w:tcBorders>
            <w:noWrap/>
            <w:tcMar>
              <w:top w:w="18" w:type="dxa"/>
              <w:left w:w="18" w:type="dxa"/>
              <w:bottom w:w="0" w:type="dxa"/>
              <w:right w:w="18" w:type="dxa"/>
            </w:tcMar>
            <w:vAlign w:val="bottom"/>
          </w:tcPr>
          <w:p w14:paraId="6DAED67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242" w:type="dxa"/>
            <w:tcBorders>
              <w:top w:val="nil"/>
              <w:left w:val="nil"/>
              <w:bottom w:val="nil"/>
              <w:right w:val="nil"/>
            </w:tcBorders>
            <w:noWrap/>
            <w:tcMar>
              <w:top w:w="18" w:type="dxa"/>
              <w:left w:w="18" w:type="dxa"/>
              <w:bottom w:w="0" w:type="dxa"/>
              <w:right w:w="18" w:type="dxa"/>
            </w:tcMar>
            <w:vAlign w:val="bottom"/>
          </w:tcPr>
          <w:p w14:paraId="6766292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w:t>
            </w:r>
          </w:p>
        </w:tc>
        <w:tc>
          <w:tcPr>
            <w:tcW w:w="1242" w:type="dxa"/>
            <w:tcBorders>
              <w:top w:val="nil"/>
              <w:left w:val="nil"/>
              <w:bottom w:val="nil"/>
              <w:right w:val="nil"/>
            </w:tcBorders>
            <w:noWrap/>
            <w:tcMar>
              <w:top w:w="18" w:type="dxa"/>
              <w:left w:w="18" w:type="dxa"/>
              <w:bottom w:w="0" w:type="dxa"/>
              <w:right w:w="18" w:type="dxa"/>
            </w:tcMar>
            <w:vAlign w:val="bottom"/>
          </w:tcPr>
          <w:p w14:paraId="5546D27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9</w:t>
            </w:r>
          </w:p>
        </w:tc>
        <w:tc>
          <w:tcPr>
            <w:tcW w:w="1243" w:type="dxa"/>
            <w:gridSpan w:val="2"/>
            <w:tcBorders>
              <w:top w:val="nil"/>
              <w:left w:val="nil"/>
              <w:bottom w:val="nil"/>
              <w:right w:val="nil"/>
            </w:tcBorders>
            <w:noWrap/>
            <w:tcMar>
              <w:top w:w="18" w:type="dxa"/>
              <w:left w:w="18" w:type="dxa"/>
              <w:bottom w:w="0" w:type="dxa"/>
              <w:right w:w="18" w:type="dxa"/>
            </w:tcMar>
            <w:vAlign w:val="bottom"/>
          </w:tcPr>
          <w:p w14:paraId="190498F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18</w:t>
            </w:r>
          </w:p>
        </w:tc>
      </w:tr>
      <w:tr w:rsidR="00966820" w:rsidRPr="00EE3C61" w14:paraId="503C34CD" w14:textId="77777777">
        <w:trPr>
          <w:gridAfter w:val="1"/>
          <w:wAfter w:w="14" w:type="dxa"/>
          <w:trHeight w:val="255"/>
        </w:trPr>
        <w:tc>
          <w:tcPr>
            <w:tcW w:w="9368" w:type="dxa"/>
            <w:gridSpan w:val="5"/>
            <w:tcBorders>
              <w:top w:val="nil"/>
              <w:left w:val="nil"/>
              <w:bottom w:val="nil"/>
              <w:right w:val="nil"/>
            </w:tcBorders>
            <w:noWrap/>
            <w:tcMar>
              <w:top w:w="18" w:type="dxa"/>
              <w:left w:w="18" w:type="dxa"/>
              <w:bottom w:w="0" w:type="dxa"/>
              <w:right w:w="18" w:type="dxa"/>
            </w:tcMar>
            <w:vAlign w:val="bottom"/>
          </w:tcPr>
          <w:p w14:paraId="2A27B44A" w14:textId="77777777" w:rsidR="00966820" w:rsidRPr="00174400" w:rsidRDefault="00966820" w:rsidP="00FE6D09">
            <w:pPr>
              <w:spacing w:line="245" w:lineRule="auto"/>
              <w:rPr>
                <w:rFonts w:ascii="Calibri" w:hAnsi="Calibri" w:cs="Calibri"/>
                <w:sz w:val="16"/>
                <w:szCs w:val="16"/>
                <w:lang w:val="hr-HR"/>
              </w:rPr>
            </w:pPr>
            <w:r w:rsidRPr="00174400">
              <w:rPr>
                <w:rFonts w:ascii="Calibri" w:hAnsi="Calibri" w:cs="Calibri"/>
                <w:sz w:val="16"/>
                <w:szCs w:val="16"/>
                <w:lang w:val="hr-HR"/>
              </w:rPr>
              <w:t>Izvor: Upitnik o održivom urbanom razvoju, analiza autora</w:t>
            </w:r>
          </w:p>
        </w:tc>
      </w:tr>
    </w:tbl>
    <w:p w14:paraId="30C285F9" w14:textId="77777777" w:rsidR="00966820" w:rsidRPr="00174400" w:rsidRDefault="00966820" w:rsidP="00FE6D09">
      <w:pPr>
        <w:spacing w:before="40" w:after="40" w:line="300" w:lineRule="auto"/>
        <w:jc w:val="both"/>
        <w:rPr>
          <w:rFonts w:ascii="Calibri" w:hAnsi="Calibri" w:cs="Calibri"/>
          <w:lang w:val="hr-HR"/>
        </w:rPr>
      </w:pPr>
    </w:p>
    <w:p w14:paraId="319A71B5"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U dobivenim se odgovorima mogu uočiti naznake hijerarhije funkcije i određena gradacija kapaciteta među gradovima različitih veličina: </w:t>
      </w:r>
    </w:p>
    <w:p w14:paraId="0D08F4D7" w14:textId="77777777" w:rsidR="00966820" w:rsidRPr="00174400" w:rsidRDefault="00966820" w:rsidP="00FE6D09">
      <w:pPr>
        <w:numPr>
          <w:ilvl w:val="0"/>
          <w:numId w:val="12"/>
        </w:numPr>
        <w:spacing w:before="40" w:after="40" w:line="300" w:lineRule="auto"/>
        <w:ind w:left="714" w:hanging="357"/>
        <w:jc w:val="both"/>
        <w:rPr>
          <w:rFonts w:ascii="Calibri" w:hAnsi="Calibri" w:cs="Calibri"/>
          <w:lang w:val="hr-HR"/>
        </w:rPr>
      </w:pPr>
      <w:r w:rsidRPr="00174400">
        <w:rPr>
          <w:rFonts w:ascii="Calibri" w:hAnsi="Calibri" w:cs="Calibri"/>
          <w:lang w:val="hr-HR"/>
        </w:rPr>
        <w:t xml:space="preserve">Najveći gradovi vide svoje prilike prvenstveno u sektoru uslužnih djelatnosti, uključujući usluge visoke dodane vrijednosti, poput istraživanja. </w:t>
      </w:r>
    </w:p>
    <w:p w14:paraId="2BA5858B" w14:textId="77777777" w:rsidR="00966820" w:rsidRPr="00174400" w:rsidRDefault="00966820" w:rsidP="00FE6D09">
      <w:pPr>
        <w:numPr>
          <w:ilvl w:val="0"/>
          <w:numId w:val="12"/>
        </w:numPr>
        <w:spacing w:before="40" w:after="40" w:line="300" w:lineRule="auto"/>
        <w:ind w:left="714" w:hanging="357"/>
        <w:jc w:val="both"/>
        <w:rPr>
          <w:rFonts w:ascii="Calibri" w:hAnsi="Calibri" w:cs="Calibri"/>
          <w:lang w:val="hr-HR"/>
        </w:rPr>
      </w:pPr>
      <w:r w:rsidRPr="00174400">
        <w:rPr>
          <w:rFonts w:ascii="Calibri" w:hAnsi="Calibri" w:cs="Calibri"/>
          <w:lang w:val="hr-HR"/>
        </w:rPr>
        <w:t xml:space="preserve">Gradovi srednje veličine manje su usmjereni na usluge te prilike više vide u ulozi centara prerađivačke i proizvodne industrije. Kada je riječ o uslužnim djelatnostima, gradovi srednje veličine najčešće su isticali turizam, a kod četiriju od njih, smještenih na obali, turističke aktivnosti imaju velik značaj. Što se tiče gradova u unutrašnjosti, prilika za rast temeljen na turizmu možda je više stvar aspiracija nego realnog stanja. </w:t>
      </w:r>
    </w:p>
    <w:p w14:paraId="0800EA22" w14:textId="77777777" w:rsidR="00966820" w:rsidRPr="00174400" w:rsidRDefault="00966820" w:rsidP="00FE6D09">
      <w:pPr>
        <w:numPr>
          <w:ilvl w:val="0"/>
          <w:numId w:val="12"/>
        </w:numPr>
        <w:spacing w:before="40" w:after="40" w:line="300" w:lineRule="auto"/>
        <w:ind w:left="714" w:hanging="357"/>
        <w:jc w:val="both"/>
        <w:rPr>
          <w:rFonts w:ascii="Calibri" w:hAnsi="Calibri" w:cs="Calibri"/>
          <w:lang w:val="hr-HR"/>
        </w:rPr>
      </w:pPr>
      <w:r w:rsidRPr="00174400">
        <w:rPr>
          <w:rFonts w:ascii="Calibri" w:hAnsi="Calibri" w:cs="Calibri"/>
          <w:lang w:val="hr-HR"/>
        </w:rPr>
        <w:t xml:space="preserve">Mali gradovi najviše su vezani uz primarne poljoprivredne djelatnosti te uz primarnu preradu poljoprivrednih i drugih proizvoda. Zastupljena je i prerađivačka industrija, ali razmjerno manje u odnosu na gradove srednje veličine. I u ovoj je kategoriji turizam često istican kao sektor koji nudi prilike za rast. Tri od devet gradova snažni su sekundarni centri priobalnog turizma. Četiri od njih su gradovi jadranskog zaleđa, a dva se nalaze u Sjeverozapadnoj i Istočnoj Hrvatskoj. Kod ovih šest gradova turistički potencijal možda nije toliko izražen. </w:t>
      </w:r>
    </w:p>
    <w:p w14:paraId="2622DC84"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Mali gradovi naročito su isticali općenite prilike vezane uz razvoj poduzetništva i inovacija ili razvoj malih i srednjih poduzeća, no nisu objasnili što smatraju pokretačima razvoja. </w:t>
      </w:r>
    </w:p>
    <w:p w14:paraId="22727657"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Tijekom terenskog istraživanja uočen je, uglavnom u najvećim gradovima te u gradovima srednje veličine, podjednak broj gradova s jasnim razvojnim usmjerenjem koje u značajnoj mjeri uzima u obzir sektore i tržišta – i gradova kod kojih to, čini se, nedostaje. </w:t>
      </w:r>
    </w:p>
    <w:p w14:paraId="1C32BEE6" w14:textId="77777777" w:rsidR="00966820" w:rsidRPr="00174400" w:rsidRDefault="00966820" w:rsidP="00FE6D09">
      <w:pPr>
        <w:spacing w:before="40" w:after="40" w:line="300" w:lineRule="auto"/>
        <w:jc w:val="both"/>
        <w:rPr>
          <w:rFonts w:ascii="Calibri" w:hAnsi="Calibri" w:cs="Calibri"/>
          <w:lang w:val="hr-HR"/>
        </w:rPr>
      </w:pPr>
    </w:p>
    <w:p w14:paraId="61D2487B" w14:textId="77777777" w:rsidR="00966820" w:rsidRPr="00174400" w:rsidRDefault="00966820" w:rsidP="00FE6D09">
      <w:pPr>
        <w:pStyle w:val="11-Heading6"/>
        <w:numPr>
          <w:ilvl w:val="0"/>
          <w:numId w:val="0"/>
        </w:numPr>
        <w:spacing w:before="40" w:after="40" w:line="300" w:lineRule="auto"/>
        <w:ind w:left="720" w:hanging="720"/>
        <w:rPr>
          <w:sz w:val="22"/>
          <w:szCs w:val="22"/>
          <w:lang w:val="hr-HR"/>
        </w:rPr>
      </w:pPr>
      <w:bookmarkStart w:id="37" w:name="_Toc396648374"/>
      <w:r w:rsidRPr="00174400">
        <w:rPr>
          <w:sz w:val="22"/>
          <w:szCs w:val="22"/>
          <w:lang w:val="hr-HR"/>
        </w:rPr>
        <w:t>2.2.6</w:t>
      </w:r>
      <w:r w:rsidRPr="00174400">
        <w:rPr>
          <w:sz w:val="22"/>
          <w:szCs w:val="22"/>
          <w:lang w:val="hr-HR"/>
        </w:rPr>
        <w:tab/>
        <w:t>Pristup inovacijama</w:t>
      </w:r>
      <w:bookmarkEnd w:id="37"/>
    </w:p>
    <w:p w14:paraId="5B338919"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Raspoloživost podrške inovacijama važan je čimbenik za održavanje konkurentnosti postojećih poduzeća i za privlačenje ulaganja te predstavlja uslugu visoke dodane vrijednosti. Jasna gradacija prema veličini grada uočena je vezano uz distribuciju infrastrukture za istraživanja i transfer tehnologije. </w:t>
      </w:r>
    </w:p>
    <w:p w14:paraId="631F6BEE"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Četiri najveća grada, te Zadar, Pula i Dubrovnik među gradovima srednje veličine, sveučilišni su centri sa širokim rasponom kompetencija i uredima za transfer tehnologije. U većini ostalih gradova srednje veličine postoje više škole, koje su često sektorski usmjerene – na industriju, turizam, trgovinu, te veleučilišta. Oko polovice malih gradova istaknulo je određenu vrstu infrastrukture, uključujući i specijalizirane institucije (primjerice Centar za šljivu i kesten u Petrinji, Centar za istraživanje mora u Rovinju). Ostali su gradovi navodili lokalne poslovne inkubatore, već postojeće ili one koji su u planu. </w:t>
      </w:r>
    </w:p>
    <w:p w14:paraId="477C8039" w14:textId="1E2E8A5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U Tablici 2.2h) izneseni su podaci o mjeri u kojoj tvrtke mogu zadovoljiti vlastite potrebe za inovacijama na lokalnoj razini ili u kojoj se oslanjaju na podršku iz drugih dijelova Hrvatske.</w:t>
      </w:r>
    </w:p>
    <w:tbl>
      <w:tblPr>
        <w:tblW w:w="9540" w:type="dxa"/>
        <w:tblInd w:w="2" w:type="dxa"/>
        <w:tblLayout w:type="fixed"/>
        <w:tblCellMar>
          <w:left w:w="0" w:type="dxa"/>
          <w:right w:w="0" w:type="dxa"/>
        </w:tblCellMar>
        <w:tblLook w:val="0000" w:firstRow="0" w:lastRow="0" w:firstColumn="0" w:lastColumn="0" w:noHBand="0" w:noVBand="0"/>
      </w:tblPr>
      <w:tblGrid>
        <w:gridCol w:w="9540"/>
      </w:tblGrid>
      <w:tr w:rsidR="00966820" w:rsidRPr="00EE3C61" w14:paraId="296D0721" w14:textId="77777777">
        <w:trPr>
          <w:cantSplit/>
          <w:trHeight w:val="256"/>
        </w:trPr>
        <w:tc>
          <w:tcPr>
            <w:tcW w:w="9540" w:type="dxa"/>
            <w:tcBorders>
              <w:top w:val="nil"/>
              <w:left w:val="nil"/>
              <w:right w:val="nil"/>
            </w:tcBorders>
            <w:noWrap/>
            <w:tcMar>
              <w:top w:w="13" w:type="dxa"/>
              <w:left w:w="13" w:type="dxa"/>
              <w:bottom w:w="0" w:type="dxa"/>
              <w:right w:w="13" w:type="dxa"/>
            </w:tcMar>
            <w:vAlign w:val="bottom"/>
          </w:tcPr>
          <w:p w14:paraId="0E4FE0BA" w14:textId="77777777" w:rsidR="00966820" w:rsidRPr="00174400" w:rsidRDefault="00966820" w:rsidP="00EE467F">
            <w:pPr>
              <w:rPr>
                <w:rFonts w:ascii="Calibri" w:hAnsi="Calibri" w:cs="Calibri"/>
                <w:lang w:val="hr-HR"/>
              </w:rPr>
            </w:pPr>
          </w:p>
        </w:tc>
      </w:tr>
    </w:tbl>
    <w:p w14:paraId="56B7425F" w14:textId="77777777" w:rsidR="00966820" w:rsidRPr="001C0B95" w:rsidRDefault="00966820">
      <w:pPr>
        <w:rPr>
          <w:lang w:val="hr-HR"/>
        </w:rPr>
      </w:pPr>
      <w:r>
        <w:rPr>
          <w:lang w:val="hr-HR"/>
        </w:rPr>
        <w:br w:type="page"/>
      </w:r>
    </w:p>
    <w:tbl>
      <w:tblPr>
        <w:tblW w:w="9540" w:type="dxa"/>
        <w:tblInd w:w="2" w:type="dxa"/>
        <w:tblLayout w:type="fixed"/>
        <w:tblCellMar>
          <w:left w:w="0" w:type="dxa"/>
          <w:right w:w="0" w:type="dxa"/>
        </w:tblCellMar>
        <w:tblLook w:val="0000" w:firstRow="0" w:lastRow="0" w:firstColumn="0" w:lastColumn="0" w:noHBand="0" w:noVBand="0"/>
      </w:tblPr>
      <w:tblGrid>
        <w:gridCol w:w="2257"/>
        <w:gridCol w:w="748"/>
        <w:gridCol w:w="701"/>
        <w:gridCol w:w="748"/>
        <w:gridCol w:w="2220"/>
        <w:gridCol w:w="748"/>
        <w:gridCol w:w="701"/>
        <w:gridCol w:w="748"/>
        <w:gridCol w:w="669"/>
      </w:tblGrid>
      <w:tr w:rsidR="00966820" w:rsidRPr="00EE3C61" w14:paraId="19F7512E" w14:textId="77777777">
        <w:trPr>
          <w:trHeight w:val="110"/>
        </w:trPr>
        <w:tc>
          <w:tcPr>
            <w:tcW w:w="9540" w:type="dxa"/>
            <w:gridSpan w:val="9"/>
            <w:noWrap/>
            <w:tcMar>
              <w:top w:w="13" w:type="dxa"/>
              <w:left w:w="13" w:type="dxa"/>
              <w:bottom w:w="0" w:type="dxa"/>
              <w:right w:w="13" w:type="dxa"/>
            </w:tcMar>
            <w:vAlign w:val="bottom"/>
          </w:tcPr>
          <w:p w14:paraId="4F7A17FE" w14:textId="77777777" w:rsidR="00966820" w:rsidRPr="00174400" w:rsidRDefault="00966820" w:rsidP="00FE6D09">
            <w:pPr>
              <w:spacing w:line="245" w:lineRule="auto"/>
              <w:rPr>
                <w:rFonts w:ascii="Calibri" w:hAnsi="Calibri" w:cs="Calibri"/>
                <w:b/>
                <w:bCs/>
                <w:i/>
                <w:iCs/>
                <w:sz w:val="20"/>
                <w:szCs w:val="20"/>
                <w:lang w:val="hr-HR"/>
              </w:rPr>
            </w:pPr>
            <w:r w:rsidRPr="00174400">
              <w:rPr>
                <w:rFonts w:ascii="Calibri" w:hAnsi="Calibri" w:cs="Calibri"/>
                <w:b/>
                <w:bCs/>
                <w:i/>
                <w:iCs/>
                <w:sz w:val="20"/>
                <w:szCs w:val="20"/>
                <w:lang w:val="hr-HR"/>
              </w:rPr>
              <w:t>TABLICA 2.2h): DOSTUPNOST PODRŠKE INOVACIJAMA</w:t>
            </w:r>
          </w:p>
        </w:tc>
      </w:tr>
      <w:tr w:rsidR="00966820" w:rsidRPr="00174400" w14:paraId="093E30F3" w14:textId="77777777">
        <w:trPr>
          <w:trHeight w:val="1627"/>
        </w:trPr>
        <w:tc>
          <w:tcPr>
            <w:tcW w:w="2257" w:type="dxa"/>
            <w:noWrap/>
            <w:tcMar>
              <w:top w:w="13" w:type="dxa"/>
              <w:left w:w="13" w:type="dxa"/>
              <w:bottom w:w="0" w:type="dxa"/>
              <w:right w:w="13" w:type="dxa"/>
            </w:tcMar>
            <w:vAlign w:val="bottom"/>
          </w:tcPr>
          <w:p w14:paraId="3FF20663" w14:textId="77777777" w:rsidR="00966820" w:rsidRPr="00174400" w:rsidRDefault="00966820" w:rsidP="00FE6D09">
            <w:pPr>
              <w:spacing w:line="245" w:lineRule="auto"/>
              <w:rPr>
                <w:rFonts w:ascii="Calibri" w:hAnsi="Calibri" w:cs="Calibri"/>
                <w:i/>
                <w:iCs/>
                <w:sz w:val="20"/>
                <w:szCs w:val="20"/>
                <w:lang w:val="hr-HR"/>
              </w:rPr>
            </w:pPr>
          </w:p>
        </w:tc>
        <w:tc>
          <w:tcPr>
            <w:tcW w:w="1449" w:type="dxa"/>
            <w:gridSpan w:val="2"/>
            <w:tcMar>
              <w:top w:w="13" w:type="dxa"/>
              <w:left w:w="13" w:type="dxa"/>
              <w:bottom w:w="0" w:type="dxa"/>
              <w:right w:w="13" w:type="dxa"/>
            </w:tcMar>
            <w:vAlign w:val="bottom"/>
          </w:tcPr>
          <w:p w14:paraId="42EBD20A"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Tvrtke mogu zadovoljiti većinu potreba za podrškom inovacijama na lokalnoj razini</w:t>
            </w:r>
          </w:p>
        </w:tc>
        <w:tc>
          <w:tcPr>
            <w:tcW w:w="2968" w:type="dxa"/>
            <w:gridSpan w:val="2"/>
            <w:tcMar>
              <w:top w:w="13" w:type="dxa"/>
              <w:left w:w="13" w:type="dxa"/>
              <w:bottom w:w="0" w:type="dxa"/>
              <w:right w:w="13" w:type="dxa"/>
            </w:tcMar>
            <w:vAlign w:val="bottom"/>
          </w:tcPr>
          <w:p w14:paraId="6BE5ADCF"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Tvrtke mogu zadovoljiti značajan dio potreba vezanih uz podršku inovacijama na lokalnoj razini, ali se u značajnoj mjeri oslanjaju i na podršku inovacijama iz drugih dijelova Hrvatske</w:t>
            </w:r>
          </w:p>
        </w:tc>
        <w:tc>
          <w:tcPr>
            <w:tcW w:w="1449" w:type="dxa"/>
            <w:gridSpan w:val="2"/>
            <w:tcMar>
              <w:top w:w="13" w:type="dxa"/>
              <w:left w:w="13" w:type="dxa"/>
              <w:bottom w:w="0" w:type="dxa"/>
              <w:right w:w="13" w:type="dxa"/>
            </w:tcMar>
            <w:vAlign w:val="bottom"/>
          </w:tcPr>
          <w:p w14:paraId="6549D8C8"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Tvrtke se većinom oslanjaju na podršku inovacijama iz drugih dijelova Hrvatske</w:t>
            </w:r>
          </w:p>
        </w:tc>
        <w:tc>
          <w:tcPr>
            <w:tcW w:w="1417" w:type="dxa"/>
            <w:gridSpan w:val="2"/>
            <w:tcMar>
              <w:top w:w="13" w:type="dxa"/>
              <w:left w:w="13" w:type="dxa"/>
              <w:bottom w:w="0" w:type="dxa"/>
              <w:right w:w="13" w:type="dxa"/>
            </w:tcMar>
            <w:vAlign w:val="bottom"/>
          </w:tcPr>
          <w:p w14:paraId="5D0E50CA"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Svi odgovori</w:t>
            </w:r>
          </w:p>
        </w:tc>
      </w:tr>
      <w:tr w:rsidR="00966820" w:rsidRPr="00174400" w14:paraId="1CC3F81C" w14:textId="77777777">
        <w:trPr>
          <w:cantSplit/>
          <w:trHeight w:val="255"/>
        </w:trPr>
        <w:tc>
          <w:tcPr>
            <w:tcW w:w="2257" w:type="dxa"/>
            <w:noWrap/>
            <w:tcMar>
              <w:top w:w="13" w:type="dxa"/>
              <w:left w:w="13" w:type="dxa"/>
              <w:bottom w:w="0" w:type="dxa"/>
              <w:right w:w="13" w:type="dxa"/>
            </w:tcMar>
            <w:vAlign w:val="bottom"/>
          </w:tcPr>
          <w:p w14:paraId="31E88C68"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Najveći gradovi (100.000+)</w:t>
            </w:r>
          </w:p>
        </w:tc>
        <w:tc>
          <w:tcPr>
            <w:tcW w:w="1449" w:type="dxa"/>
            <w:gridSpan w:val="2"/>
            <w:tcBorders>
              <w:top w:val="nil"/>
              <w:left w:val="nil"/>
              <w:bottom w:val="nil"/>
              <w:right w:val="nil"/>
            </w:tcBorders>
            <w:noWrap/>
            <w:tcMar>
              <w:top w:w="13" w:type="dxa"/>
              <w:left w:w="13" w:type="dxa"/>
              <w:bottom w:w="0" w:type="dxa"/>
              <w:right w:w="13" w:type="dxa"/>
            </w:tcMar>
            <w:vAlign w:val="bottom"/>
          </w:tcPr>
          <w:p w14:paraId="415F391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2968" w:type="dxa"/>
            <w:gridSpan w:val="2"/>
            <w:tcBorders>
              <w:top w:val="nil"/>
              <w:left w:val="nil"/>
              <w:bottom w:val="nil"/>
              <w:right w:val="nil"/>
            </w:tcBorders>
            <w:noWrap/>
            <w:tcMar>
              <w:top w:w="13" w:type="dxa"/>
              <w:left w:w="13" w:type="dxa"/>
              <w:bottom w:w="0" w:type="dxa"/>
              <w:right w:w="13" w:type="dxa"/>
            </w:tcMar>
            <w:vAlign w:val="bottom"/>
          </w:tcPr>
          <w:p w14:paraId="7D1EE46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449" w:type="dxa"/>
            <w:gridSpan w:val="2"/>
            <w:tcBorders>
              <w:top w:val="nil"/>
              <w:left w:val="nil"/>
              <w:bottom w:val="nil"/>
              <w:right w:val="nil"/>
            </w:tcBorders>
            <w:noWrap/>
            <w:tcMar>
              <w:top w:w="13" w:type="dxa"/>
              <w:left w:w="13" w:type="dxa"/>
              <w:bottom w:w="0" w:type="dxa"/>
              <w:right w:w="13" w:type="dxa"/>
            </w:tcMar>
            <w:vAlign w:val="bottom"/>
          </w:tcPr>
          <w:p w14:paraId="252C24B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417" w:type="dxa"/>
            <w:gridSpan w:val="2"/>
            <w:tcBorders>
              <w:top w:val="nil"/>
              <w:left w:val="nil"/>
              <w:bottom w:val="nil"/>
              <w:right w:val="nil"/>
            </w:tcBorders>
            <w:noWrap/>
            <w:tcMar>
              <w:top w:w="13" w:type="dxa"/>
              <w:left w:w="13" w:type="dxa"/>
              <w:bottom w:w="0" w:type="dxa"/>
              <w:right w:w="13" w:type="dxa"/>
            </w:tcMar>
            <w:vAlign w:val="bottom"/>
          </w:tcPr>
          <w:p w14:paraId="29898BC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w:t>
            </w:r>
          </w:p>
        </w:tc>
      </w:tr>
      <w:tr w:rsidR="00966820" w:rsidRPr="00174400" w14:paraId="747DB561" w14:textId="77777777">
        <w:trPr>
          <w:cantSplit/>
          <w:trHeight w:val="255"/>
        </w:trPr>
        <w:tc>
          <w:tcPr>
            <w:tcW w:w="2257" w:type="dxa"/>
            <w:noWrap/>
            <w:tcMar>
              <w:top w:w="13" w:type="dxa"/>
              <w:left w:w="13" w:type="dxa"/>
              <w:bottom w:w="0" w:type="dxa"/>
              <w:right w:w="13" w:type="dxa"/>
            </w:tcMar>
            <w:vAlign w:val="bottom"/>
          </w:tcPr>
          <w:p w14:paraId="25120119"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Gradovi srednje veličine (35.000-100.000)</w:t>
            </w:r>
          </w:p>
        </w:tc>
        <w:tc>
          <w:tcPr>
            <w:tcW w:w="1449" w:type="dxa"/>
            <w:gridSpan w:val="2"/>
            <w:tcBorders>
              <w:top w:val="nil"/>
              <w:left w:val="nil"/>
              <w:bottom w:val="nil"/>
              <w:right w:val="nil"/>
            </w:tcBorders>
            <w:noWrap/>
            <w:tcMar>
              <w:top w:w="13" w:type="dxa"/>
              <w:left w:w="13" w:type="dxa"/>
              <w:bottom w:w="0" w:type="dxa"/>
              <w:right w:w="13" w:type="dxa"/>
            </w:tcMar>
            <w:vAlign w:val="bottom"/>
          </w:tcPr>
          <w:p w14:paraId="3EC0D50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2968" w:type="dxa"/>
            <w:gridSpan w:val="2"/>
            <w:tcBorders>
              <w:top w:val="nil"/>
              <w:left w:val="nil"/>
              <w:bottom w:val="nil"/>
              <w:right w:val="nil"/>
            </w:tcBorders>
            <w:noWrap/>
            <w:tcMar>
              <w:top w:w="13" w:type="dxa"/>
              <w:left w:w="13" w:type="dxa"/>
              <w:bottom w:w="0" w:type="dxa"/>
              <w:right w:w="13" w:type="dxa"/>
            </w:tcMar>
            <w:vAlign w:val="bottom"/>
          </w:tcPr>
          <w:p w14:paraId="06B9492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w:t>
            </w:r>
          </w:p>
        </w:tc>
        <w:tc>
          <w:tcPr>
            <w:tcW w:w="1449" w:type="dxa"/>
            <w:gridSpan w:val="2"/>
            <w:tcBorders>
              <w:top w:val="nil"/>
              <w:left w:val="nil"/>
              <w:bottom w:val="nil"/>
              <w:right w:val="nil"/>
            </w:tcBorders>
            <w:noWrap/>
            <w:tcMar>
              <w:top w:w="13" w:type="dxa"/>
              <w:left w:w="13" w:type="dxa"/>
              <w:bottom w:w="0" w:type="dxa"/>
              <w:right w:w="13" w:type="dxa"/>
            </w:tcMar>
            <w:vAlign w:val="bottom"/>
          </w:tcPr>
          <w:p w14:paraId="0D39492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w:t>
            </w:r>
          </w:p>
        </w:tc>
        <w:tc>
          <w:tcPr>
            <w:tcW w:w="1417" w:type="dxa"/>
            <w:gridSpan w:val="2"/>
            <w:tcBorders>
              <w:top w:val="nil"/>
              <w:left w:val="nil"/>
              <w:bottom w:val="nil"/>
              <w:right w:val="nil"/>
            </w:tcBorders>
            <w:noWrap/>
            <w:tcMar>
              <w:top w:w="13" w:type="dxa"/>
              <w:left w:w="13" w:type="dxa"/>
              <w:bottom w:w="0" w:type="dxa"/>
              <w:right w:w="13" w:type="dxa"/>
            </w:tcMar>
            <w:vAlign w:val="bottom"/>
          </w:tcPr>
          <w:p w14:paraId="69B8E03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12</w:t>
            </w:r>
          </w:p>
        </w:tc>
      </w:tr>
      <w:tr w:rsidR="00966820" w:rsidRPr="00174400" w14:paraId="48EA624E" w14:textId="77777777">
        <w:trPr>
          <w:cantSplit/>
          <w:trHeight w:val="255"/>
        </w:trPr>
        <w:tc>
          <w:tcPr>
            <w:tcW w:w="2257" w:type="dxa"/>
            <w:noWrap/>
            <w:tcMar>
              <w:top w:w="13" w:type="dxa"/>
              <w:left w:w="13" w:type="dxa"/>
              <w:bottom w:w="0" w:type="dxa"/>
              <w:right w:w="13" w:type="dxa"/>
            </w:tcMar>
            <w:vAlign w:val="bottom"/>
          </w:tcPr>
          <w:p w14:paraId="15A43490"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Mali gradovi (&lt;35.000)</w:t>
            </w:r>
          </w:p>
        </w:tc>
        <w:tc>
          <w:tcPr>
            <w:tcW w:w="1449" w:type="dxa"/>
            <w:gridSpan w:val="2"/>
            <w:tcBorders>
              <w:top w:val="nil"/>
              <w:left w:val="nil"/>
              <w:bottom w:val="nil"/>
              <w:right w:val="nil"/>
            </w:tcBorders>
            <w:noWrap/>
            <w:tcMar>
              <w:top w:w="13" w:type="dxa"/>
              <w:left w:w="13" w:type="dxa"/>
              <w:bottom w:w="0" w:type="dxa"/>
              <w:right w:w="13" w:type="dxa"/>
            </w:tcMar>
            <w:vAlign w:val="bottom"/>
          </w:tcPr>
          <w:p w14:paraId="5781488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2968" w:type="dxa"/>
            <w:gridSpan w:val="2"/>
            <w:tcBorders>
              <w:top w:val="nil"/>
              <w:left w:val="nil"/>
              <w:bottom w:val="nil"/>
              <w:right w:val="nil"/>
            </w:tcBorders>
            <w:noWrap/>
            <w:tcMar>
              <w:top w:w="13" w:type="dxa"/>
              <w:left w:w="13" w:type="dxa"/>
              <w:bottom w:w="0" w:type="dxa"/>
              <w:right w:w="13" w:type="dxa"/>
            </w:tcMar>
            <w:vAlign w:val="bottom"/>
          </w:tcPr>
          <w:p w14:paraId="15C9846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12</w:t>
            </w:r>
          </w:p>
        </w:tc>
        <w:tc>
          <w:tcPr>
            <w:tcW w:w="1449" w:type="dxa"/>
            <w:gridSpan w:val="2"/>
            <w:tcBorders>
              <w:top w:val="nil"/>
              <w:left w:val="nil"/>
              <w:bottom w:val="nil"/>
              <w:right w:val="nil"/>
            </w:tcBorders>
            <w:noWrap/>
            <w:tcMar>
              <w:top w:w="13" w:type="dxa"/>
              <w:left w:w="13" w:type="dxa"/>
              <w:bottom w:w="0" w:type="dxa"/>
              <w:right w:w="13" w:type="dxa"/>
            </w:tcMar>
            <w:vAlign w:val="bottom"/>
          </w:tcPr>
          <w:p w14:paraId="6EE8E67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w:t>
            </w:r>
          </w:p>
        </w:tc>
        <w:tc>
          <w:tcPr>
            <w:tcW w:w="1417" w:type="dxa"/>
            <w:gridSpan w:val="2"/>
            <w:tcBorders>
              <w:top w:val="nil"/>
              <w:left w:val="nil"/>
              <w:bottom w:val="nil"/>
              <w:right w:val="nil"/>
            </w:tcBorders>
            <w:noWrap/>
            <w:tcMar>
              <w:top w:w="13" w:type="dxa"/>
              <w:left w:w="13" w:type="dxa"/>
              <w:bottom w:w="0" w:type="dxa"/>
              <w:right w:w="13" w:type="dxa"/>
            </w:tcMar>
            <w:vAlign w:val="bottom"/>
          </w:tcPr>
          <w:p w14:paraId="77DF346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27</w:t>
            </w:r>
          </w:p>
        </w:tc>
      </w:tr>
      <w:tr w:rsidR="00966820" w:rsidRPr="00174400" w14:paraId="5BFD3C40" w14:textId="77777777">
        <w:trPr>
          <w:cantSplit/>
          <w:trHeight w:val="255"/>
        </w:trPr>
        <w:tc>
          <w:tcPr>
            <w:tcW w:w="2257" w:type="dxa"/>
            <w:noWrap/>
            <w:tcMar>
              <w:top w:w="13" w:type="dxa"/>
              <w:left w:w="13" w:type="dxa"/>
              <w:bottom w:w="0" w:type="dxa"/>
              <w:right w:w="13" w:type="dxa"/>
            </w:tcMar>
            <w:vAlign w:val="bottom"/>
          </w:tcPr>
          <w:p w14:paraId="62CA3329"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Svi odgovori</w:t>
            </w:r>
          </w:p>
        </w:tc>
        <w:tc>
          <w:tcPr>
            <w:tcW w:w="1449" w:type="dxa"/>
            <w:gridSpan w:val="2"/>
            <w:tcBorders>
              <w:top w:val="nil"/>
              <w:left w:val="nil"/>
              <w:bottom w:val="nil"/>
              <w:right w:val="nil"/>
            </w:tcBorders>
            <w:noWrap/>
            <w:tcMar>
              <w:top w:w="13" w:type="dxa"/>
              <w:left w:w="13" w:type="dxa"/>
              <w:bottom w:w="0" w:type="dxa"/>
              <w:right w:w="13" w:type="dxa"/>
            </w:tcMar>
            <w:vAlign w:val="bottom"/>
          </w:tcPr>
          <w:p w14:paraId="02198A2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2968" w:type="dxa"/>
            <w:gridSpan w:val="2"/>
            <w:tcBorders>
              <w:top w:val="nil"/>
              <w:left w:val="nil"/>
              <w:bottom w:val="nil"/>
              <w:right w:val="nil"/>
            </w:tcBorders>
            <w:noWrap/>
            <w:tcMar>
              <w:top w:w="13" w:type="dxa"/>
              <w:left w:w="13" w:type="dxa"/>
              <w:bottom w:w="0" w:type="dxa"/>
              <w:right w:w="13" w:type="dxa"/>
            </w:tcMar>
            <w:vAlign w:val="bottom"/>
          </w:tcPr>
          <w:p w14:paraId="28D5E75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19</w:t>
            </w:r>
          </w:p>
        </w:tc>
        <w:tc>
          <w:tcPr>
            <w:tcW w:w="1449" w:type="dxa"/>
            <w:gridSpan w:val="2"/>
            <w:tcBorders>
              <w:top w:val="nil"/>
              <w:left w:val="nil"/>
              <w:bottom w:val="nil"/>
              <w:right w:val="nil"/>
            </w:tcBorders>
            <w:noWrap/>
            <w:tcMar>
              <w:top w:w="13" w:type="dxa"/>
              <w:left w:w="13" w:type="dxa"/>
              <w:bottom w:w="0" w:type="dxa"/>
              <w:right w:w="13" w:type="dxa"/>
            </w:tcMar>
            <w:vAlign w:val="bottom"/>
          </w:tcPr>
          <w:p w14:paraId="3118C10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22</w:t>
            </w:r>
          </w:p>
        </w:tc>
        <w:tc>
          <w:tcPr>
            <w:tcW w:w="1417" w:type="dxa"/>
            <w:gridSpan w:val="2"/>
            <w:tcBorders>
              <w:top w:val="nil"/>
              <w:left w:val="nil"/>
              <w:bottom w:val="nil"/>
              <w:right w:val="nil"/>
            </w:tcBorders>
            <w:noWrap/>
            <w:tcMar>
              <w:top w:w="13" w:type="dxa"/>
              <w:left w:w="13" w:type="dxa"/>
              <w:bottom w:w="0" w:type="dxa"/>
              <w:right w:w="13" w:type="dxa"/>
            </w:tcMar>
            <w:vAlign w:val="bottom"/>
          </w:tcPr>
          <w:p w14:paraId="1DB24B3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43</w:t>
            </w:r>
          </w:p>
        </w:tc>
      </w:tr>
      <w:tr w:rsidR="00966820" w:rsidRPr="00174400" w14:paraId="1CEC6D2D" w14:textId="77777777">
        <w:trPr>
          <w:cantSplit/>
          <w:trHeight w:val="255"/>
        </w:trPr>
        <w:tc>
          <w:tcPr>
            <w:tcW w:w="2257" w:type="dxa"/>
            <w:noWrap/>
            <w:tcMar>
              <w:top w:w="13" w:type="dxa"/>
              <w:left w:w="13" w:type="dxa"/>
              <w:bottom w:w="0" w:type="dxa"/>
              <w:right w:w="13" w:type="dxa"/>
            </w:tcMar>
            <w:vAlign w:val="bottom"/>
          </w:tcPr>
          <w:p w14:paraId="1CFD3BF8" w14:textId="77777777" w:rsidR="00966820" w:rsidRPr="00174400" w:rsidRDefault="00966820" w:rsidP="00FE6D09">
            <w:pPr>
              <w:spacing w:line="245" w:lineRule="auto"/>
              <w:rPr>
                <w:rFonts w:ascii="Calibri" w:hAnsi="Calibri" w:cs="Calibri"/>
                <w:i/>
                <w:iCs/>
                <w:sz w:val="20"/>
                <w:szCs w:val="20"/>
                <w:lang w:val="hr-HR"/>
              </w:rPr>
            </w:pPr>
          </w:p>
        </w:tc>
        <w:tc>
          <w:tcPr>
            <w:tcW w:w="748" w:type="dxa"/>
            <w:tcBorders>
              <w:top w:val="nil"/>
              <w:left w:val="nil"/>
              <w:bottom w:val="nil"/>
              <w:right w:val="nil"/>
            </w:tcBorders>
            <w:noWrap/>
            <w:tcMar>
              <w:top w:w="13" w:type="dxa"/>
              <w:left w:w="13" w:type="dxa"/>
              <w:bottom w:w="0" w:type="dxa"/>
              <w:right w:w="13" w:type="dxa"/>
            </w:tcMar>
            <w:vAlign w:val="bottom"/>
          </w:tcPr>
          <w:p w14:paraId="39F24EF8"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449" w:type="dxa"/>
            <w:gridSpan w:val="2"/>
            <w:tcBorders>
              <w:top w:val="nil"/>
              <w:left w:val="nil"/>
              <w:bottom w:val="nil"/>
              <w:right w:val="nil"/>
            </w:tcBorders>
            <w:noWrap/>
            <w:tcMar>
              <w:top w:w="13" w:type="dxa"/>
              <w:left w:w="13" w:type="dxa"/>
              <w:bottom w:w="0" w:type="dxa"/>
              <w:right w:w="13" w:type="dxa"/>
            </w:tcMar>
            <w:vAlign w:val="bottom"/>
          </w:tcPr>
          <w:p w14:paraId="1FCC4A93"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2968" w:type="dxa"/>
            <w:gridSpan w:val="2"/>
            <w:tcBorders>
              <w:top w:val="nil"/>
              <w:left w:val="nil"/>
              <w:bottom w:val="nil"/>
              <w:right w:val="nil"/>
            </w:tcBorders>
            <w:noWrap/>
            <w:tcMar>
              <w:top w:w="13" w:type="dxa"/>
              <w:left w:w="13" w:type="dxa"/>
              <w:bottom w:w="0" w:type="dxa"/>
              <w:right w:w="13" w:type="dxa"/>
            </w:tcMar>
            <w:vAlign w:val="bottom"/>
          </w:tcPr>
          <w:p w14:paraId="7B55B201"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449" w:type="dxa"/>
            <w:gridSpan w:val="2"/>
            <w:tcBorders>
              <w:top w:val="nil"/>
              <w:left w:val="nil"/>
              <w:bottom w:val="nil"/>
              <w:right w:val="nil"/>
            </w:tcBorders>
            <w:noWrap/>
            <w:tcMar>
              <w:top w:w="13" w:type="dxa"/>
              <w:left w:w="13" w:type="dxa"/>
              <w:bottom w:w="0" w:type="dxa"/>
              <w:right w:w="13" w:type="dxa"/>
            </w:tcMar>
            <w:vAlign w:val="bottom"/>
          </w:tcPr>
          <w:p w14:paraId="219AD0F1"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669" w:type="dxa"/>
            <w:tcBorders>
              <w:top w:val="nil"/>
              <w:left w:val="nil"/>
              <w:bottom w:val="nil"/>
              <w:right w:val="nil"/>
            </w:tcBorders>
            <w:noWrap/>
            <w:tcMar>
              <w:top w:w="13" w:type="dxa"/>
              <w:left w:w="13" w:type="dxa"/>
              <w:bottom w:w="0" w:type="dxa"/>
              <w:right w:w="13" w:type="dxa"/>
            </w:tcMar>
            <w:vAlign w:val="bottom"/>
          </w:tcPr>
          <w:p w14:paraId="4B4E7BB3" w14:textId="77777777" w:rsidR="00966820" w:rsidRPr="00174400" w:rsidRDefault="00966820" w:rsidP="00FE6D09">
            <w:pPr>
              <w:spacing w:line="245" w:lineRule="auto"/>
              <w:jc w:val="center"/>
              <w:rPr>
                <w:rFonts w:ascii="Calibri" w:hAnsi="Calibri" w:cs="Calibri"/>
                <w:i/>
                <w:iCs/>
                <w:color w:val="000000"/>
                <w:sz w:val="20"/>
                <w:szCs w:val="20"/>
                <w:lang w:val="hr-HR"/>
              </w:rPr>
            </w:pPr>
          </w:p>
        </w:tc>
      </w:tr>
      <w:tr w:rsidR="00966820" w:rsidRPr="00EE3C61" w14:paraId="6D6720EB" w14:textId="77777777">
        <w:trPr>
          <w:trHeight w:val="255"/>
        </w:trPr>
        <w:tc>
          <w:tcPr>
            <w:tcW w:w="9540" w:type="dxa"/>
            <w:gridSpan w:val="9"/>
            <w:noWrap/>
            <w:tcMar>
              <w:top w:w="13" w:type="dxa"/>
              <w:left w:w="13" w:type="dxa"/>
              <w:bottom w:w="0" w:type="dxa"/>
              <w:right w:w="13" w:type="dxa"/>
            </w:tcMar>
            <w:vAlign w:val="bottom"/>
          </w:tcPr>
          <w:p w14:paraId="35252772" w14:textId="77777777" w:rsidR="00966820" w:rsidRPr="00174400" w:rsidRDefault="00966820" w:rsidP="00FE6D09">
            <w:pPr>
              <w:spacing w:line="245" w:lineRule="auto"/>
              <w:rPr>
                <w:rFonts w:ascii="Calibri" w:hAnsi="Calibri" w:cs="Calibri"/>
                <w:i/>
                <w:iCs/>
                <w:sz w:val="16"/>
                <w:szCs w:val="16"/>
                <w:lang w:val="hr-HR"/>
              </w:rPr>
            </w:pPr>
            <w:r w:rsidRPr="00174400">
              <w:rPr>
                <w:rFonts w:ascii="Calibri" w:hAnsi="Calibri" w:cs="Calibri"/>
                <w:i/>
                <w:iCs/>
                <w:sz w:val="16"/>
                <w:szCs w:val="16"/>
                <w:lang w:val="hr-HR"/>
              </w:rPr>
              <w:t>Izvor: Upitnik o održivom urbanom razvoju, analiza autora</w:t>
            </w:r>
          </w:p>
        </w:tc>
      </w:tr>
    </w:tbl>
    <w:p w14:paraId="2866D5C7" w14:textId="77777777" w:rsidR="00966820" w:rsidRPr="00174400" w:rsidRDefault="00966820" w:rsidP="00FE6D09">
      <w:pPr>
        <w:spacing w:before="40" w:after="40" w:line="300" w:lineRule="auto"/>
        <w:jc w:val="both"/>
        <w:rPr>
          <w:rFonts w:ascii="Calibri" w:hAnsi="Calibri" w:cs="Calibri"/>
          <w:lang w:val="hr-HR"/>
        </w:rPr>
      </w:pPr>
    </w:p>
    <w:p w14:paraId="0C23F742"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Odgovori su u velikoj mjeri u skladu s postojećom distribucijom infrastrukture. Prema podacima iz Upitnika, u samo jednom od velikih gradova (Zagreb), tvrtke mogu zadovoljiti većinu potreba za inovacijama na lokalnoj razini</w:t>
      </w:r>
      <w:r w:rsidRPr="00174400">
        <w:rPr>
          <w:rFonts w:ascii="Calibri" w:hAnsi="Calibri" w:cs="Calibri"/>
          <w:vertAlign w:val="superscript"/>
          <w:lang w:val="hr-HR"/>
        </w:rPr>
        <w:footnoteReference w:id="9"/>
      </w:r>
      <w:r w:rsidRPr="00174400">
        <w:rPr>
          <w:rFonts w:ascii="Calibri" w:hAnsi="Calibri" w:cs="Calibri"/>
          <w:lang w:val="hr-HR"/>
        </w:rPr>
        <w:t xml:space="preserve">. U ostala tri najveća grada istaknuta je kombinacija izvora na lokalnoj i državnoj razini. Sedam od jedanaest gradova srednje veličine koji su sudjelovali u Upitniku zaključilo je da se lokalne tvrtke većinom oslanjaju na podršku inovacijama iz drugih dijelova Hrvatske, a među njima su i Bjelovar, Šibenik, Slavonski Brod i Vinkovci, koji su istaknuli značajne visokoškolske institucije i druge institute na lokalnoj razini. Navedeno potvrđuje dominantnu ulogu Zagreba i ostalih sveučilišnih gradova kao centara za istraživanja i inovacije. </w:t>
      </w:r>
    </w:p>
    <w:p w14:paraId="5AD148C9" w14:textId="77777777" w:rsidR="00966820" w:rsidRPr="00174400" w:rsidRDefault="00966820" w:rsidP="00FE6D09">
      <w:pPr>
        <w:spacing w:before="40" w:after="40" w:line="300" w:lineRule="auto"/>
        <w:jc w:val="both"/>
        <w:rPr>
          <w:rFonts w:ascii="Calibri" w:hAnsi="Calibri" w:cs="Calibri"/>
          <w:b/>
          <w:bCs/>
          <w:sz w:val="24"/>
          <w:szCs w:val="24"/>
          <w:lang w:val="hr-HR"/>
        </w:rPr>
      </w:pPr>
    </w:p>
    <w:p w14:paraId="29E22E7F" w14:textId="77777777" w:rsidR="00966820" w:rsidRPr="00174400" w:rsidRDefault="00966820" w:rsidP="00FE6D09">
      <w:pPr>
        <w:pStyle w:val="11-Heading5"/>
        <w:spacing w:before="40" w:after="40" w:line="300" w:lineRule="auto"/>
        <w:rPr>
          <w:b/>
          <w:bCs/>
          <w:lang w:val="hr-HR"/>
        </w:rPr>
      </w:pPr>
      <w:bookmarkStart w:id="38" w:name="_Toc396648375"/>
      <w:r w:rsidRPr="00174400">
        <w:rPr>
          <w:b/>
          <w:bCs/>
          <w:lang w:val="hr-HR"/>
        </w:rPr>
        <w:t>Tržište rada</w:t>
      </w:r>
      <w:bookmarkEnd w:id="38"/>
    </w:p>
    <w:p w14:paraId="651E920E" w14:textId="77777777" w:rsidR="00966820" w:rsidRPr="00174400" w:rsidRDefault="00966820" w:rsidP="00FE6D09">
      <w:pPr>
        <w:spacing w:before="40" w:after="40" w:line="300" w:lineRule="auto"/>
        <w:jc w:val="both"/>
        <w:rPr>
          <w:rFonts w:ascii="Calibri" w:hAnsi="Calibri" w:cs="Calibri"/>
          <w:sz w:val="24"/>
          <w:szCs w:val="24"/>
          <w:lang w:val="hr-HR"/>
        </w:rPr>
      </w:pPr>
    </w:p>
    <w:p w14:paraId="60D60DB5" w14:textId="77777777" w:rsidR="00966820" w:rsidRPr="00174400" w:rsidRDefault="00966820" w:rsidP="00FE6D09">
      <w:pPr>
        <w:pStyle w:val="11-Heading6"/>
        <w:numPr>
          <w:ilvl w:val="0"/>
          <w:numId w:val="0"/>
        </w:numPr>
        <w:spacing w:before="40" w:after="40" w:line="300" w:lineRule="auto"/>
        <w:ind w:left="720" w:hanging="720"/>
        <w:rPr>
          <w:sz w:val="22"/>
          <w:szCs w:val="22"/>
          <w:lang w:val="hr-HR"/>
        </w:rPr>
      </w:pPr>
      <w:bookmarkStart w:id="39" w:name="_Toc396648376"/>
      <w:r w:rsidRPr="00174400">
        <w:rPr>
          <w:sz w:val="22"/>
          <w:szCs w:val="22"/>
          <w:lang w:val="hr-HR"/>
        </w:rPr>
        <w:t>2.3.1</w:t>
      </w:r>
      <w:r w:rsidRPr="00174400">
        <w:rPr>
          <w:sz w:val="22"/>
          <w:szCs w:val="22"/>
          <w:lang w:val="hr-HR"/>
        </w:rPr>
        <w:tab/>
        <w:t>Sudjelovanje na tržištu rada i zaposlenost</w:t>
      </w:r>
      <w:bookmarkEnd w:id="39"/>
    </w:p>
    <w:p w14:paraId="0ED8C4CE" w14:textId="77777777" w:rsidR="00966820" w:rsidRPr="00174400" w:rsidRDefault="00966820" w:rsidP="00FE6D09">
      <w:pPr>
        <w:spacing w:before="40" w:after="40" w:line="300" w:lineRule="auto"/>
        <w:jc w:val="both"/>
        <w:rPr>
          <w:rFonts w:ascii="Calibri" w:hAnsi="Calibri" w:cs="Calibri"/>
          <w:lang w:val="hr-HR"/>
        </w:rPr>
      </w:pPr>
    </w:p>
    <w:p w14:paraId="2D02C377" w14:textId="77777777" w:rsidR="00966820" w:rsidRPr="00174400" w:rsidRDefault="00966820" w:rsidP="00FE6D09">
      <w:pPr>
        <w:spacing w:before="40" w:after="40" w:line="300" w:lineRule="auto"/>
        <w:jc w:val="both"/>
        <w:rPr>
          <w:rFonts w:ascii="Calibri" w:hAnsi="Calibri" w:cs="Calibri"/>
          <w:b/>
          <w:bCs/>
          <w:lang w:val="hr-HR"/>
        </w:rPr>
      </w:pPr>
      <w:r w:rsidRPr="00174400">
        <w:rPr>
          <w:rFonts w:ascii="Calibri" w:hAnsi="Calibri" w:cs="Calibri"/>
          <w:b/>
          <w:bCs/>
          <w:lang w:val="hr-HR"/>
        </w:rPr>
        <w:t>Analiza prema veličini grada</w:t>
      </w:r>
    </w:p>
    <w:p w14:paraId="5E1181A6" w14:textId="77777777" w:rsidR="00966820" w:rsidRPr="00174400" w:rsidRDefault="00966820" w:rsidP="00FE6D09">
      <w:pPr>
        <w:spacing w:before="40" w:after="40" w:line="300" w:lineRule="auto"/>
        <w:jc w:val="both"/>
        <w:rPr>
          <w:rFonts w:ascii="Calibri" w:hAnsi="Calibri" w:cs="Calibri"/>
          <w:lang w:val="hr-HR"/>
        </w:rPr>
      </w:pPr>
    </w:p>
    <w:p w14:paraId="60A799D7"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Republika Hrvatska spada u skupinu država članica EU-a čija je razina sudjelovanja na tržištu rada i stopa zaposlenosti značajno niža u odnosu na prosjek. Zbog važnosti stope zaposlenosti za socijalnu koheziju i suzbijanje siromaštva, na razini Europe postavljen je cilj  da se zaposlenost osoba u dobi od 20 do 64 godine do 2020. godine poveća na 75%. U Hrvatskoj je 2012. godine samo 55,3% građana ove dobne skupine bilo zaposleno, što je otprilike 13,2 postotna boda ispod prosjeka EU-a</w:t>
      </w:r>
      <w:r w:rsidRPr="00174400">
        <w:rPr>
          <w:rFonts w:ascii="Calibri" w:hAnsi="Calibri" w:cs="Calibri"/>
          <w:vertAlign w:val="superscript"/>
          <w:lang w:val="hr-HR"/>
        </w:rPr>
        <w:footnoteReference w:id="10"/>
      </w:r>
      <w:r w:rsidRPr="00174400">
        <w:rPr>
          <w:rFonts w:ascii="Calibri" w:hAnsi="Calibri" w:cs="Calibri"/>
          <w:lang w:val="hr-HR"/>
        </w:rPr>
        <w:t xml:space="preserve"> te gotovo 20 postotnih bodova manje od cilja EU-a za 2020. godinu. </w:t>
      </w:r>
    </w:p>
    <w:p w14:paraId="18C5B376" w14:textId="77777777" w:rsidR="00966820" w:rsidRPr="00174400" w:rsidRDefault="00966820" w:rsidP="00FE6D09">
      <w:pPr>
        <w:spacing w:before="40" w:after="40" w:line="300" w:lineRule="auto"/>
        <w:jc w:val="both"/>
        <w:rPr>
          <w:rFonts w:ascii="Calibri" w:hAnsi="Calibri" w:cs="Calibri"/>
          <w:lang w:val="hr-HR"/>
        </w:rPr>
      </w:pPr>
    </w:p>
    <w:p w14:paraId="73826DFC"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Tablica 2.3a) prikazuje stanje na urbanom tržištu rada na temelju podataka za svih 67 gradova s više od 10.000 stanovnika (prema Popisu stanovništva iz 2011. godine). Analiza se temelji na udjelu stanovništva u dobi od 15 godina naviše. Za razliku od podataka po sektorima iz 2. poglavlja, podaci iz Popisa stanovništva uključuju samozaposlene i zaposlene u obrtu. </w:t>
      </w:r>
    </w:p>
    <w:p w14:paraId="6DC25E9F" w14:textId="77777777" w:rsidR="00966820" w:rsidRPr="00174400" w:rsidRDefault="00D000E2" w:rsidP="00FE6D09">
      <w:pPr>
        <w:spacing w:before="40" w:after="40" w:line="300" w:lineRule="auto"/>
        <w:jc w:val="both"/>
        <w:rPr>
          <w:rFonts w:ascii="Calibri" w:hAnsi="Calibri" w:cs="Calibri"/>
          <w:lang w:val="hr-HR"/>
        </w:rPr>
      </w:pPr>
      <w:r>
        <w:rPr>
          <w:noProof/>
          <w:lang w:val="hr-HR" w:eastAsia="hr-HR"/>
        </w:rPr>
        <mc:AlternateContent>
          <mc:Choice Requires="wps">
            <w:drawing>
              <wp:anchor distT="45720" distB="45720" distL="114300" distR="114300" simplePos="0" relativeHeight="251653120" behindDoc="0" locked="0" layoutInCell="1" allowOverlap="1" wp14:anchorId="28265B08" wp14:editId="627EFE12">
                <wp:simplePos x="0" y="0"/>
                <wp:positionH relativeFrom="margin">
                  <wp:posOffset>3200400</wp:posOffset>
                </wp:positionH>
                <wp:positionV relativeFrom="paragraph">
                  <wp:posOffset>1278255</wp:posOffset>
                </wp:positionV>
                <wp:extent cx="2596515" cy="553085"/>
                <wp:effectExtent l="0" t="1905" r="3810" b="0"/>
                <wp:wrapSquare wrapText="bothSides"/>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55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8DA63" w14:textId="77777777" w:rsidR="00F46329" w:rsidRPr="005F3F0E" w:rsidRDefault="00F46329" w:rsidP="00EE467F">
                            <w:pPr>
                              <w:spacing w:line="259" w:lineRule="auto"/>
                              <w:rPr>
                                <w:rFonts w:ascii="Calibri" w:hAnsi="Calibri" w:cs="Calibri"/>
                                <w:sz w:val="16"/>
                                <w:szCs w:val="16"/>
                                <w:lang w:val="hr-HR"/>
                              </w:rPr>
                            </w:pPr>
                            <w:r w:rsidRPr="005F3F0E">
                              <w:rPr>
                                <w:rFonts w:ascii="Calibri" w:hAnsi="Calibri" w:cs="Calibri"/>
                                <w:sz w:val="16"/>
                                <w:szCs w:val="16"/>
                                <w:lang w:val="hr-HR"/>
                              </w:rPr>
                              <w:t>Centar Vukovara.  (Izvor: thefullwiki.org/vukovar)</w:t>
                            </w:r>
                          </w:p>
                          <w:p w14:paraId="3AAECD46" w14:textId="77777777" w:rsidR="00F46329" w:rsidRPr="005F3F0E" w:rsidRDefault="00F46329" w:rsidP="00EE467F">
                            <w:pPr>
                              <w:rPr>
                                <w:lang w:val="hr-HR"/>
                              </w:rPr>
                            </w:pPr>
                            <w:r w:rsidRPr="005F3F0E">
                              <w:rPr>
                                <w:rFonts w:ascii="Calibri" w:hAnsi="Calibri" w:cs="Calibri"/>
                                <w:sz w:val="16"/>
                                <w:szCs w:val="16"/>
                                <w:lang w:val="hr-HR"/>
                              </w:rPr>
                              <w:t xml:space="preserve">Stopa neaktivnog stanovništva u Vukovaru je 57,8% </w:t>
                            </w:r>
                            <w:r>
                              <w:rPr>
                                <w:rFonts w:ascii="Calibri" w:hAnsi="Calibri" w:cs="Calibri"/>
                                <w:sz w:val="16"/>
                                <w:szCs w:val="16"/>
                                <w:lang w:val="hr-HR"/>
                              </w:rPr>
                              <w:t xml:space="preserve">(Izvor: Popis stanovništva </w:t>
                            </w:r>
                            <w:r w:rsidRPr="005F3F0E">
                              <w:rPr>
                                <w:rFonts w:ascii="Calibri" w:hAnsi="Calibri" w:cs="Calibri"/>
                                <w:sz w:val="16"/>
                                <w:szCs w:val="16"/>
                                <w:lang w:val="hr-HR"/>
                              </w:rPr>
                              <w:t>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65B08" id="Text Box 6" o:spid="_x0000_s1032" type="#_x0000_t202" style="position:absolute;left:0;text-align:left;margin-left:252pt;margin-top:100.65pt;width:204.45pt;height:43.5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" stroked="f">
                <v:textbox>
                  <w:txbxContent>
                    <w:p w14:paraId="3C08DA63" w14:textId="77777777" w:rsidR="00F46329" w:rsidRPr="005F3F0E" w:rsidRDefault="00F46329" w:rsidP="00EE467F">
                      <w:pPr>
                        <w:spacing w:line="259" w:lineRule="auto"/>
                        <w:rPr>
                          <w:rFonts w:ascii="Calibri" w:hAnsi="Calibri" w:cs="Calibri"/>
                          <w:sz w:val="16"/>
                          <w:szCs w:val="16"/>
                          <w:lang w:val="hr-HR"/>
                        </w:rPr>
                      </w:pPr>
                      <w:r w:rsidRPr="005F3F0E">
                        <w:rPr>
                          <w:rFonts w:ascii="Calibri" w:hAnsi="Calibri" w:cs="Calibri"/>
                          <w:sz w:val="16"/>
                          <w:szCs w:val="16"/>
                          <w:lang w:val="hr-HR"/>
                        </w:rPr>
                        <w:t>Centar Vukovara.  (Izvor: thefullwiki.org/vukovar)</w:t>
                      </w:r>
                    </w:p>
                    <w:p w14:paraId="3AAECD46" w14:textId="77777777" w:rsidR="00F46329" w:rsidRPr="005F3F0E" w:rsidRDefault="00F46329" w:rsidP="00EE467F">
                      <w:pPr>
                        <w:rPr>
                          <w:lang w:val="hr-HR"/>
                        </w:rPr>
                      </w:pPr>
                      <w:r w:rsidRPr="005F3F0E">
                        <w:rPr>
                          <w:rFonts w:ascii="Calibri" w:hAnsi="Calibri" w:cs="Calibri"/>
                          <w:sz w:val="16"/>
                          <w:szCs w:val="16"/>
                          <w:lang w:val="hr-HR"/>
                        </w:rPr>
                        <w:t xml:space="preserve">Stopa neaktivnog stanovništva u Vukovaru je 57,8% </w:t>
                      </w:r>
                      <w:r>
                        <w:rPr>
                          <w:rFonts w:ascii="Calibri" w:hAnsi="Calibri" w:cs="Calibri"/>
                          <w:sz w:val="16"/>
                          <w:szCs w:val="16"/>
                          <w:lang w:val="hr-HR"/>
                        </w:rPr>
                        <w:t xml:space="preserve">(Izvor: Popis stanovništva </w:t>
                      </w:r>
                      <w:r w:rsidRPr="005F3F0E">
                        <w:rPr>
                          <w:rFonts w:ascii="Calibri" w:hAnsi="Calibri" w:cs="Calibri"/>
                          <w:sz w:val="16"/>
                          <w:szCs w:val="16"/>
                          <w:lang w:val="hr-HR"/>
                        </w:rPr>
                        <w:t>2011.)</w:t>
                      </w:r>
                    </w:p>
                  </w:txbxContent>
                </v:textbox>
                <w10:wrap type="square" anchorx="margin"/>
              </v:shape>
            </w:pict>
          </mc:Fallback>
        </mc:AlternateContent>
      </w:r>
      <w:r w:rsidR="00966820" w:rsidRPr="00174400">
        <w:rPr>
          <w:rFonts w:ascii="Calibri" w:hAnsi="Calibri" w:cs="Calibri"/>
          <w:lang w:val="hr-HR"/>
        </w:rPr>
        <w:t xml:space="preserve">Vidljiva je jasna gradacija u udjelu zaposlenih, nezaposlenih i ekonomski neaktivnih u gradovima različitih veličina. Veći centri imaju aktivnija i dinamičnija tržišta rada, iako stopa zaposlenosti prilično zaostaje za prosjekom EU-a te njezinim ciljem za 2020. godinu. </w:t>
      </w:r>
    </w:p>
    <w:p w14:paraId="54B4E030"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Raspoloživi podaci pokazuju varijacije u udjelu zaposlenih, s time da se raspon smanjuje s veličinom grada: od 47,8% (Zagreb), do 41,8% (Osijek), među najvećim gradovima; od 47,7% (Samobor), do 35,5% (Slavonski Brod), među gradovima srednje veličine; te od 50,7% (Zaprešić), do 30,5% (Pleternica i Imotski), među malim gradovima. </w:t>
      </w:r>
    </w:p>
    <w:p w14:paraId="3A0976F7" w14:textId="4C0341DC"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Najveći se gradovi ističu </w:t>
      </w:r>
      <w:r>
        <w:rPr>
          <w:rFonts w:ascii="Calibri" w:hAnsi="Calibri" w:cs="Calibri"/>
          <w:lang w:val="hr-HR"/>
        </w:rPr>
        <w:t>kao</w:t>
      </w:r>
      <w:r w:rsidRPr="00174400">
        <w:rPr>
          <w:rFonts w:ascii="Calibri" w:hAnsi="Calibri" w:cs="Calibri"/>
          <w:lang w:val="hr-HR"/>
        </w:rPr>
        <w:t xml:space="preserve"> mjesta s relativno visokom razinom gospodarske aktivnosti i zaposlenosti u domaćim okolnostima. Osijek značajno zaostaje za ostalim gradovima iste kategorije u tom pogledu. Varijacije u pogledu tržišta rada veće su u gradovima srednje veličine, od kojih su Samobor i Varaždin među najaktivnijima u Hrvatskoj, dok Vinkovci i Slavonski Brod bilježe niske stope gospodarske aktivnosti i zaposlenosti. </w:t>
      </w:r>
    </w:p>
    <w:p w14:paraId="1825C04B"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Tržišta rada u malim gradovima usko su vezana uz njihovu lokaciju. Relativno su aktivni rubni dijelovi ili predgrađa velikih gradova, poput Zaprešića i Solina. Udaljeniji i izoliraniji gradovi obično imaju nižu stopu ekonomske aktivnosti i zaposlenosti. </w:t>
      </w:r>
    </w:p>
    <w:p w14:paraId="7B4EB98F" w14:textId="77777777" w:rsidR="00966820" w:rsidRPr="00174400" w:rsidRDefault="00D000E2" w:rsidP="00FE6D09">
      <w:pPr>
        <w:spacing w:before="40" w:after="40" w:line="300" w:lineRule="auto"/>
        <w:jc w:val="both"/>
        <w:rPr>
          <w:rFonts w:ascii="Calibri" w:hAnsi="Calibri" w:cs="Calibri"/>
          <w:lang w:val="hr-HR"/>
        </w:rPr>
      </w:pPr>
      <w:r>
        <w:rPr>
          <w:noProof/>
          <w:lang w:val="hr-HR" w:eastAsia="hr-HR"/>
        </w:rPr>
        <w:drawing>
          <wp:anchor distT="0" distB="0" distL="114300" distR="114300" simplePos="0" relativeHeight="251652096" behindDoc="0" locked="0" layoutInCell="1" allowOverlap="1" wp14:anchorId="3CE5F346" wp14:editId="5CB28C22">
            <wp:simplePos x="0" y="0"/>
            <wp:positionH relativeFrom="margin">
              <wp:align>right</wp:align>
            </wp:positionH>
            <wp:positionV relativeFrom="margin">
              <wp:posOffset>224155</wp:posOffset>
            </wp:positionV>
            <wp:extent cx="2517775" cy="1675130"/>
            <wp:effectExtent l="0" t="0" r="0" b="1270"/>
            <wp:wrapSquare wrapText="bothSides"/>
            <wp:docPr id="4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7775" cy="1675130"/>
                    </a:xfrm>
                    <a:prstGeom prst="rect">
                      <a:avLst/>
                    </a:prstGeom>
                    <a:noFill/>
                  </pic:spPr>
                </pic:pic>
              </a:graphicData>
            </a:graphic>
            <wp14:sizeRelH relativeFrom="page">
              <wp14:pctWidth>0</wp14:pctWidth>
            </wp14:sizeRelH>
            <wp14:sizeRelV relativeFrom="page">
              <wp14:pctHeight>0</wp14:pctHeight>
            </wp14:sizeRelV>
          </wp:anchor>
        </w:drawing>
      </w:r>
      <w:r w:rsidR="00966820" w:rsidRPr="00174400">
        <w:rPr>
          <w:rFonts w:ascii="Calibri" w:hAnsi="Calibri" w:cs="Calibri"/>
          <w:lang w:val="hr-HR"/>
        </w:rPr>
        <w:t xml:space="preserve">Ogroman manjak radnih mjesta na razini cijele zemlje rezultira i vrlo teškim uvjetima za nove sudionike na tržištu rada. Iako Popis stanovništva ne koristi standardnu mjeru za broj mladih koji nisu zaposleni, ne obrazuju se niti se osposobljavaju, već evidentira broj nezaposlenih u potrazi za prvim zaposlenjem, ipak pruža dovoljan uvid u to koliki izazov predstavlja ulazak na tržište rada na razini cijele zemlje.  </w:t>
      </w:r>
    </w:p>
    <w:p w14:paraId="1631AB9F"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Prosječna stopa nezaposlenih koji traže prvo zaposlenje za sve tri kategorije gradova prema veličini blizu je nacionalnog prosjeka od 17,3%. Međutim, detaljnija analiza otkriva značajne varijacije, od samo 5,9% u Poreču do 28,2% u Imotskom. Kod tri grada srednje veličine te dvanaest malih gradova, udio nezaposlenih u potrazi za prvim zaposlenjem premašuje 20%.  </w:t>
      </w:r>
    </w:p>
    <w:p w14:paraId="0A91B23B" w14:textId="77777777" w:rsidR="00966820" w:rsidRPr="00174400" w:rsidRDefault="00966820" w:rsidP="00FE6D09">
      <w:pPr>
        <w:spacing w:before="40" w:after="40" w:line="300" w:lineRule="auto"/>
        <w:jc w:val="both"/>
        <w:rPr>
          <w:rFonts w:ascii="Calibri" w:hAnsi="Calibri" w:cs="Calibri"/>
          <w:lang w:val="hr-HR"/>
        </w:rPr>
      </w:pPr>
    </w:p>
    <w:p w14:paraId="126F2F25" w14:textId="77777777" w:rsidR="00966820" w:rsidRPr="00174400" w:rsidRDefault="00966820" w:rsidP="00FE6D09">
      <w:pPr>
        <w:spacing w:before="40" w:after="40" w:line="300" w:lineRule="auto"/>
        <w:jc w:val="both"/>
        <w:rPr>
          <w:rFonts w:ascii="Calibri" w:hAnsi="Calibri" w:cs="Calibri"/>
          <w:lang w:val="hr-HR"/>
        </w:rPr>
      </w:pPr>
    </w:p>
    <w:p w14:paraId="4E704A46" w14:textId="77777777" w:rsidR="00966820" w:rsidRPr="00174400" w:rsidRDefault="00966820" w:rsidP="00FE6D09">
      <w:pPr>
        <w:spacing w:before="40" w:after="40" w:line="300" w:lineRule="auto"/>
        <w:jc w:val="both"/>
        <w:rPr>
          <w:rFonts w:ascii="Calibri" w:hAnsi="Calibri" w:cs="Calibri"/>
          <w:lang w:val="hr-HR"/>
        </w:rPr>
        <w:sectPr w:rsidR="00966820" w:rsidRPr="00174400">
          <w:pgSz w:w="11906" w:h="16838"/>
          <w:pgMar w:top="1440" w:right="1440" w:bottom="1440" w:left="1440" w:header="708" w:footer="708" w:gutter="0"/>
          <w:cols w:space="708"/>
          <w:docGrid w:linePitch="360"/>
        </w:sectPr>
      </w:pPr>
    </w:p>
    <w:tbl>
      <w:tblPr>
        <w:tblW w:w="141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370"/>
        <w:gridCol w:w="1370"/>
        <w:gridCol w:w="1370"/>
        <w:gridCol w:w="1369"/>
        <w:gridCol w:w="1370"/>
        <w:gridCol w:w="1369"/>
        <w:gridCol w:w="1369"/>
        <w:gridCol w:w="1369"/>
        <w:gridCol w:w="1369"/>
        <w:gridCol w:w="7"/>
      </w:tblGrid>
      <w:tr w:rsidR="00966820" w:rsidRPr="00EE3C61" w14:paraId="1DC62C8A" w14:textId="77777777">
        <w:trPr>
          <w:gridAfter w:val="1"/>
          <w:wAfter w:w="7" w:type="dxa"/>
          <w:trHeight w:val="300"/>
        </w:trPr>
        <w:tc>
          <w:tcPr>
            <w:tcW w:w="14163" w:type="dxa"/>
            <w:gridSpan w:val="10"/>
            <w:tcBorders>
              <w:top w:val="nil"/>
              <w:left w:val="nil"/>
              <w:bottom w:val="nil"/>
              <w:right w:val="nil"/>
            </w:tcBorders>
            <w:noWrap/>
          </w:tcPr>
          <w:p w14:paraId="44DE433C" w14:textId="77777777" w:rsidR="00966820" w:rsidRPr="00174400" w:rsidRDefault="00966820" w:rsidP="00FE6D09">
            <w:pPr>
              <w:spacing w:line="245" w:lineRule="auto"/>
              <w:rPr>
                <w:rFonts w:ascii="Calibri" w:hAnsi="Calibri" w:cs="Calibri"/>
                <w:b/>
                <w:bCs/>
                <w:i/>
                <w:iCs/>
                <w:sz w:val="20"/>
                <w:szCs w:val="20"/>
                <w:lang w:val="hr-HR"/>
              </w:rPr>
            </w:pPr>
            <w:r w:rsidRPr="00174400">
              <w:rPr>
                <w:rFonts w:ascii="Calibri" w:hAnsi="Calibri" w:cs="Calibri"/>
                <w:b/>
                <w:bCs/>
                <w:i/>
                <w:iCs/>
                <w:sz w:val="20"/>
                <w:szCs w:val="20"/>
                <w:lang w:val="hr-HR"/>
              </w:rPr>
              <w:t>TABLICA 2.3a): URBANA TRŽIŠTA RADA PREMA VELIČINI GRADA I PLANSKIM PODRUČJIMA, 2011.</w:t>
            </w:r>
          </w:p>
        </w:tc>
      </w:tr>
      <w:tr w:rsidR="00966820" w:rsidRPr="00174400" w14:paraId="427EE1B6" w14:textId="77777777">
        <w:trPr>
          <w:gridAfter w:val="1"/>
          <w:wAfter w:w="7" w:type="dxa"/>
          <w:trHeight w:val="300"/>
        </w:trPr>
        <w:tc>
          <w:tcPr>
            <w:tcW w:w="1838" w:type="dxa"/>
            <w:tcBorders>
              <w:top w:val="nil"/>
              <w:left w:val="nil"/>
              <w:bottom w:val="nil"/>
              <w:right w:val="nil"/>
            </w:tcBorders>
            <w:noWrap/>
          </w:tcPr>
          <w:p w14:paraId="56A77882" w14:textId="77777777" w:rsidR="00966820" w:rsidRPr="00174400" w:rsidRDefault="00966820" w:rsidP="00FE6D09">
            <w:pPr>
              <w:spacing w:line="245" w:lineRule="auto"/>
              <w:rPr>
                <w:rFonts w:ascii="Calibri" w:hAnsi="Calibri" w:cs="Calibri"/>
                <w:i/>
                <w:iCs/>
                <w:sz w:val="20"/>
                <w:szCs w:val="20"/>
                <w:lang w:val="hr-HR"/>
              </w:rPr>
            </w:pPr>
          </w:p>
        </w:tc>
        <w:tc>
          <w:tcPr>
            <w:tcW w:w="1370" w:type="dxa"/>
            <w:tcBorders>
              <w:top w:val="nil"/>
              <w:left w:val="nil"/>
              <w:bottom w:val="nil"/>
              <w:right w:val="nil"/>
            </w:tcBorders>
            <w:noWrap/>
          </w:tcPr>
          <w:p w14:paraId="71C6ECEA"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Stanovništvo</w:t>
            </w:r>
          </w:p>
        </w:tc>
        <w:tc>
          <w:tcPr>
            <w:tcW w:w="2740" w:type="dxa"/>
            <w:gridSpan w:val="2"/>
            <w:tcBorders>
              <w:top w:val="nil"/>
              <w:left w:val="nil"/>
              <w:bottom w:val="nil"/>
              <w:right w:val="nil"/>
            </w:tcBorders>
            <w:vAlign w:val="bottom"/>
          </w:tcPr>
          <w:p w14:paraId="777BB71A"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Zaposleni</w:t>
            </w:r>
          </w:p>
        </w:tc>
        <w:tc>
          <w:tcPr>
            <w:tcW w:w="5477" w:type="dxa"/>
            <w:gridSpan w:val="4"/>
            <w:tcBorders>
              <w:top w:val="nil"/>
              <w:left w:val="nil"/>
              <w:bottom w:val="nil"/>
              <w:right w:val="nil"/>
            </w:tcBorders>
            <w:noWrap/>
            <w:vAlign w:val="bottom"/>
          </w:tcPr>
          <w:p w14:paraId="602C6870"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Nezaposleni</w:t>
            </w:r>
          </w:p>
        </w:tc>
        <w:tc>
          <w:tcPr>
            <w:tcW w:w="2738" w:type="dxa"/>
            <w:gridSpan w:val="2"/>
            <w:tcBorders>
              <w:top w:val="nil"/>
              <w:left w:val="nil"/>
              <w:bottom w:val="nil"/>
              <w:right w:val="nil"/>
            </w:tcBorders>
            <w:noWrap/>
            <w:vAlign w:val="bottom"/>
          </w:tcPr>
          <w:p w14:paraId="22AF849B"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Ekonomski neaktivni</w:t>
            </w:r>
          </w:p>
        </w:tc>
      </w:tr>
      <w:tr w:rsidR="00966820" w:rsidRPr="00174400" w14:paraId="4DA4FCA1" w14:textId="77777777">
        <w:trPr>
          <w:gridAfter w:val="1"/>
          <w:wAfter w:w="7" w:type="dxa"/>
          <w:trHeight w:val="300"/>
        </w:trPr>
        <w:tc>
          <w:tcPr>
            <w:tcW w:w="1838" w:type="dxa"/>
            <w:tcBorders>
              <w:top w:val="nil"/>
              <w:left w:val="nil"/>
              <w:bottom w:val="nil"/>
              <w:right w:val="nil"/>
            </w:tcBorders>
            <w:noWrap/>
          </w:tcPr>
          <w:p w14:paraId="18A5CDD3" w14:textId="77777777" w:rsidR="00966820" w:rsidRPr="00174400" w:rsidRDefault="00966820" w:rsidP="00FE6D09">
            <w:pPr>
              <w:spacing w:line="245" w:lineRule="auto"/>
              <w:rPr>
                <w:rFonts w:ascii="Calibri" w:hAnsi="Calibri" w:cs="Calibri"/>
                <w:i/>
                <w:iCs/>
                <w:sz w:val="20"/>
                <w:szCs w:val="20"/>
                <w:lang w:val="hr-HR"/>
              </w:rPr>
            </w:pPr>
          </w:p>
        </w:tc>
        <w:tc>
          <w:tcPr>
            <w:tcW w:w="1370" w:type="dxa"/>
            <w:tcBorders>
              <w:top w:val="nil"/>
              <w:left w:val="nil"/>
              <w:bottom w:val="nil"/>
              <w:right w:val="nil"/>
            </w:tcBorders>
            <w:noWrap/>
          </w:tcPr>
          <w:p w14:paraId="2BD5CECD" w14:textId="77777777" w:rsidR="00966820" w:rsidRPr="00174400" w:rsidRDefault="00966820" w:rsidP="00FE6D09">
            <w:pPr>
              <w:spacing w:line="245" w:lineRule="auto"/>
              <w:jc w:val="center"/>
              <w:rPr>
                <w:rFonts w:ascii="Calibri" w:hAnsi="Calibri" w:cs="Calibri"/>
                <w:i/>
                <w:iCs/>
                <w:sz w:val="20"/>
                <w:szCs w:val="20"/>
                <w:lang w:val="hr-HR"/>
              </w:rPr>
            </w:pPr>
          </w:p>
          <w:p w14:paraId="446B5C53"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Ukupno – staro 15 i više godina</w:t>
            </w:r>
          </w:p>
        </w:tc>
        <w:tc>
          <w:tcPr>
            <w:tcW w:w="1370" w:type="dxa"/>
            <w:tcBorders>
              <w:top w:val="nil"/>
              <w:left w:val="nil"/>
              <w:bottom w:val="nil"/>
              <w:right w:val="nil"/>
            </w:tcBorders>
            <w:vAlign w:val="bottom"/>
          </w:tcPr>
          <w:p w14:paraId="65C1AB6D" w14:textId="77777777" w:rsidR="00966820" w:rsidRPr="00174400" w:rsidRDefault="00966820" w:rsidP="00FE6D09">
            <w:pPr>
              <w:spacing w:line="245" w:lineRule="auto"/>
              <w:jc w:val="center"/>
              <w:rPr>
                <w:rFonts w:ascii="Calibri" w:hAnsi="Calibri" w:cs="Calibri"/>
                <w:i/>
                <w:iCs/>
                <w:color w:val="000000"/>
                <w:sz w:val="20"/>
                <w:szCs w:val="20"/>
                <w:lang w:val="hr-HR"/>
              </w:rPr>
            </w:pPr>
          </w:p>
          <w:p w14:paraId="51DA552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Broj</w:t>
            </w:r>
          </w:p>
          <w:p w14:paraId="4002A4B8" w14:textId="77777777" w:rsidR="00966820" w:rsidRPr="00174400" w:rsidRDefault="00966820" w:rsidP="00FE6D09">
            <w:pPr>
              <w:spacing w:line="245" w:lineRule="auto"/>
              <w:jc w:val="center"/>
              <w:rPr>
                <w:rFonts w:ascii="Calibri" w:hAnsi="Calibri" w:cs="Calibri"/>
                <w:i/>
                <w:iCs/>
                <w:color w:val="000000"/>
                <w:sz w:val="20"/>
                <w:szCs w:val="20"/>
                <w:lang w:val="hr-HR"/>
              </w:rPr>
            </w:pPr>
          </w:p>
          <w:p w14:paraId="40760CF9" w14:textId="77777777" w:rsidR="00966820" w:rsidRPr="00174400" w:rsidRDefault="00966820" w:rsidP="00FE6D09">
            <w:pPr>
              <w:spacing w:line="245" w:lineRule="auto"/>
              <w:rPr>
                <w:rFonts w:ascii="Calibri" w:hAnsi="Calibri" w:cs="Calibri"/>
                <w:i/>
                <w:iCs/>
                <w:color w:val="000000"/>
                <w:sz w:val="20"/>
                <w:szCs w:val="20"/>
                <w:lang w:val="hr-HR"/>
              </w:rPr>
            </w:pPr>
          </w:p>
        </w:tc>
        <w:tc>
          <w:tcPr>
            <w:tcW w:w="1370" w:type="dxa"/>
            <w:tcBorders>
              <w:top w:val="nil"/>
              <w:left w:val="nil"/>
              <w:bottom w:val="nil"/>
              <w:right w:val="nil"/>
            </w:tcBorders>
            <w:noWrap/>
          </w:tcPr>
          <w:p w14:paraId="0BDC760A" w14:textId="77777777" w:rsidR="00966820" w:rsidRPr="00174400" w:rsidRDefault="00966820" w:rsidP="00FE6D09">
            <w:pPr>
              <w:spacing w:line="245" w:lineRule="auto"/>
              <w:jc w:val="center"/>
              <w:rPr>
                <w:rFonts w:ascii="Calibri" w:hAnsi="Calibri" w:cs="Calibri"/>
                <w:i/>
                <w:iCs/>
                <w:sz w:val="20"/>
                <w:szCs w:val="20"/>
                <w:lang w:val="hr-HR"/>
              </w:rPr>
            </w:pPr>
          </w:p>
          <w:p w14:paraId="23A91F59"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 - staro 15 i više godina</w:t>
            </w:r>
          </w:p>
        </w:tc>
        <w:tc>
          <w:tcPr>
            <w:tcW w:w="1369" w:type="dxa"/>
            <w:tcBorders>
              <w:top w:val="nil"/>
              <w:left w:val="nil"/>
              <w:bottom w:val="nil"/>
              <w:right w:val="nil"/>
            </w:tcBorders>
            <w:noWrap/>
            <w:vAlign w:val="bottom"/>
          </w:tcPr>
          <w:p w14:paraId="2A24584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Broj</w:t>
            </w:r>
          </w:p>
          <w:p w14:paraId="4F5B3F15" w14:textId="77777777" w:rsidR="00966820" w:rsidRPr="00174400" w:rsidRDefault="00966820" w:rsidP="00FE6D09">
            <w:pPr>
              <w:spacing w:line="245" w:lineRule="auto"/>
              <w:jc w:val="center"/>
              <w:rPr>
                <w:rFonts w:ascii="Calibri" w:hAnsi="Calibri" w:cs="Calibri"/>
                <w:i/>
                <w:iCs/>
                <w:color w:val="000000"/>
                <w:sz w:val="20"/>
                <w:szCs w:val="20"/>
                <w:lang w:val="hr-HR"/>
              </w:rPr>
            </w:pPr>
          </w:p>
          <w:p w14:paraId="7A8FF7AB"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370" w:type="dxa"/>
            <w:tcBorders>
              <w:top w:val="nil"/>
              <w:left w:val="nil"/>
              <w:bottom w:val="nil"/>
              <w:right w:val="nil"/>
            </w:tcBorders>
            <w:noWrap/>
          </w:tcPr>
          <w:p w14:paraId="001D62AC" w14:textId="77777777" w:rsidR="00966820" w:rsidRPr="00174400" w:rsidRDefault="00966820" w:rsidP="00FE6D09">
            <w:pPr>
              <w:spacing w:line="245" w:lineRule="auto"/>
              <w:jc w:val="center"/>
              <w:rPr>
                <w:rFonts w:ascii="Calibri" w:hAnsi="Calibri" w:cs="Calibri"/>
                <w:i/>
                <w:iCs/>
                <w:sz w:val="20"/>
                <w:szCs w:val="20"/>
                <w:lang w:val="hr-HR"/>
              </w:rPr>
            </w:pPr>
          </w:p>
          <w:p w14:paraId="025F043B"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 - staro 15 i više godina</w:t>
            </w:r>
          </w:p>
        </w:tc>
        <w:tc>
          <w:tcPr>
            <w:tcW w:w="1369" w:type="dxa"/>
            <w:tcBorders>
              <w:top w:val="nil"/>
              <w:left w:val="nil"/>
              <w:bottom w:val="nil"/>
              <w:right w:val="nil"/>
            </w:tcBorders>
            <w:noWrap/>
          </w:tcPr>
          <w:p w14:paraId="1231F134"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U potrazi</w:t>
            </w:r>
          </w:p>
          <w:p w14:paraId="20FF085C"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za prvim</w:t>
            </w:r>
          </w:p>
          <w:p w14:paraId="72F07903"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zaposlenjem</w:t>
            </w:r>
          </w:p>
        </w:tc>
        <w:tc>
          <w:tcPr>
            <w:tcW w:w="1369" w:type="dxa"/>
            <w:tcBorders>
              <w:top w:val="nil"/>
              <w:left w:val="nil"/>
              <w:bottom w:val="nil"/>
              <w:right w:val="nil"/>
            </w:tcBorders>
            <w:noWrap/>
          </w:tcPr>
          <w:p w14:paraId="0E5F6A82"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U potrazi za prvim</w:t>
            </w:r>
          </w:p>
          <w:p w14:paraId="7D85A336"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 xml:space="preserve">zaposlenjem - % </w:t>
            </w:r>
          </w:p>
        </w:tc>
        <w:tc>
          <w:tcPr>
            <w:tcW w:w="1369" w:type="dxa"/>
            <w:tcBorders>
              <w:top w:val="nil"/>
              <w:left w:val="nil"/>
              <w:bottom w:val="nil"/>
              <w:right w:val="nil"/>
            </w:tcBorders>
            <w:noWrap/>
            <w:vAlign w:val="bottom"/>
          </w:tcPr>
          <w:p w14:paraId="0AD3525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Broj</w:t>
            </w:r>
          </w:p>
          <w:p w14:paraId="680ABA08" w14:textId="77777777" w:rsidR="00966820" w:rsidRPr="00174400" w:rsidRDefault="00966820" w:rsidP="00FE6D09">
            <w:pPr>
              <w:spacing w:line="245" w:lineRule="auto"/>
              <w:jc w:val="center"/>
              <w:rPr>
                <w:rFonts w:ascii="Calibri" w:hAnsi="Calibri" w:cs="Calibri"/>
                <w:i/>
                <w:iCs/>
                <w:color w:val="000000"/>
                <w:sz w:val="20"/>
                <w:szCs w:val="20"/>
                <w:lang w:val="hr-HR"/>
              </w:rPr>
            </w:pPr>
          </w:p>
          <w:p w14:paraId="7E8FAA5B"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369" w:type="dxa"/>
            <w:tcBorders>
              <w:top w:val="nil"/>
              <w:left w:val="nil"/>
              <w:bottom w:val="nil"/>
              <w:right w:val="nil"/>
            </w:tcBorders>
            <w:noWrap/>
          </w:tcPr>
          <w:p w14:paraId="68876303" w14:textId="77777777" w:rsidR="00966820" w:rsidRPr="00174400" w:rsidRDefault="00966820" w:rsidP="00FE6D09">
            <w:pPr>
              <w:spacing w:line="245" w:lineRule="auto"/>
              <w:jc w:val="center"/>
              <w:rPr>
                <w:rFonts w:ascii="Calibri" w:hAnsi="Calibri" w:cs="Calibri"/>
                <w:i/>
                <w:iCs/>
                <w:sz w:val="20"/>
                <w:szCs w:val="20"/>
                <w:lang w:val="hr-HR"/>
              </w:rPr>
            </w:pPr>
          </w:p>
          <w:p w14:paraId="2CEE50F8"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 - staro 15 i više godina</w:t>
            </w:r>
          </w:p>
        </w:tc>
      </w:tr>
      <w:tr w:rsidR="00966820" w:rsidRPr="00174400" w14:paraId="2A0381CB" w14:textId="77777777">
        <w:trPr>
          <w:trHeight w:val="300"/>
        </w:trPr>
        <w:tc>
          <w:tcPr>
            <w:tcW w:w="1838" w:type="dxa"/>
            <w:tcBorders>
              <w:top w:val="nil"/>
              <w:left w:val="nil"/>
              <w:bottom w:val="nil"/>
              <w:right w:val="nil"/>
            </w:tcBorders>
            <w:noWrap/>
          </w:tcPr>
          <w:p w14:paraId="4D7C91B7"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Najveći gradovi (100.000+)</w:t>
            </w:r>
          </w:p>
        </w:tc>
        <w:tc>
          <w:tcPr>
            <w:tcW w:w="1370" w:type="dxa"/>
            <w:tcBorders>
              <w:top w:val="nil"/>
              <w:left w:val="nil"/>
              <w:bottom w:val="nil"/>
              <w:right w:val="nil"/>
            </w:tcBorders>
            <w:noWrap/>
          </w:tcPr>
          <w:p w14:paraId="3EEF0288"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1031776</w:t>
            </w:r>
          </w:p>
        </w:tc>
        <w:tc>
          <w:tcPr>
            <w:tcW w:w="1370" w:type="dxa"/>
            <w:tcBorders>
              <w:top w:val="nil"/>
              <w:left w:val="nil"/>
              <w:bottom w:val="nil"/>
              <w:right w:val="nil"/>
            </w:tcBorders>
            <w:vAlign w:val="bottom"/>
          </w:tcPr>
          <w:p w14:paraId="7240E83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475097</w:t>
            </w:r>
          </w:p>
          <w:p w14:paraId="3F191A10"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370" w:type="dxa"/>
            <w:tcBorders>
              <w:top w:val="nil"/>
              <w:left w:val="nil"/>
              <w:bottom w:val="nil"/>
              <w:right w:val="nil"/>
            </w:tcBorders>
            <w:noWrap/>
          </w:tcPr>
          <w:p w14:paraId="4109A55D"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46,0</w:t>
            </w:r>
          </w:p>
        </w:tc>
        <w:tc>
          <w:tcPr>
            <w:tcW w:w="1369" w:type="dxa"/>
            <w:tcBorders>
              <w:top w:val="nil"/>
              <w:left w:val="nil"/>
              <w:bottom w:val="nil"/>
              <w:right w:val="nil"/>
            </w:tcBorders>
            <w:noWrap/>
          </w:tcPr>
          <w:p w14:paraId="2A19BA8D"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74076</w:t>
            </w:r>
          </w:p>
        </w:tc>
        <w:tc>
          <w:tcPr>
            <w:tcW w:w="1370" w:type="dxa"/>
            <w:tcBorders>
              <w:top w:val="nil"/>
              <w:left w:val="nil"/>
              <w:bottom w:val="nil"/>
              <w:right w:val="nil"/>
            </w:tcBorders>
            <w:noWrap/>
          </w:tcPr>
          <w:p w14:paraId="38167DED"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7,2</w:t>
            </w:r>
          </w:p>
        </w:tc>
        <w:tc>
          <w:tcPr>
            <w:tcW w:w="1369" w:type="dxa"/>
            <w:tcBorders>
              <w:top w:val="nil"/>
              <w:left w:val="nil"/>
              <w:bottom w:val="nil"/>
              <w:right w:val="nil"/>
            </w:tcBorders>
            <w:noWrap/>
          </w:tcPr>
          <w:p w14:paraId="51E9CA9B"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12860</w:t>
            </w:r>
          </w:p>
        </w:tc>
        <w:tc>
          <w:tcPr>
            <w:tcW w:w="1369" w:type="dxa"/>
            <w:tcBorders>
              <w:top w:val="nil"/>
              <w:left w:val="nil"/>
              <w:bottom w:val="nil"/>
              <w:right w:val="nil"/>
            </w:tcBorders>
            <w:noWrap/>
          </w:tcPr>
          <w:p w14:paraId="110E9087"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17,4</w:t>
            </w:r>
          </w:p>
        </w:tc>
        <w:tc>
          <w:tcPr>
            <w:tcW w:w="1369" w:type="dxa"/>
            <w:tcBorders>
              <w:top w:val="nil"/>
              <w:left w:val="nil"/>
              <w:bottom w:val="nil"/>
              <w:right w:val="nil"/>
            </w:tcBorders>
            <w:noWrap/>
          </w:tcPr>
          <w:p w14:paraId="76CB33F3"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482017</w:t>
            </w:r>
          </w:p>
        </w:tc>
        <w:tc>
          <w:tcPr>
            <w:tcW w:w="1376" w:type="dxa"/>
            <w:gridSpan w:val="2"/>
            <w:tcBorders>
              <w:top w:val="nil"/>
              <w:left w:val="nil"/>
              <w:bottom w:val="nil"/>
              <w:right w:val="nil"/>
            </w:tcBorders>
            <w:noWrap/>
          </w:tcPr>
          <w:p w14:paraId="6C94F839"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46,7</w:t>
            </w:r>
          </w:p>
        </w:tc>
      </w:tr>
      <w:tr w:rsidR="00966820" w:rsidRPr="00174400" w14:paraId="6C4FC04A" w14:textId="77777777">
        <w:trPr>
          <w:trHeight w:val="300"/>
        </w:trPr>
        <w:tc>
          <w:tcPr>
            <w:tcW w:w="1838" w:type="dxa"/>
            <w:tcBorders>
              <w:top w:val="nil"/>
              <w:left w:val="nil"/>
              <w:bottom w:val="nil"/>
              <w:right w:val="nil"/>
            </w:tcBorders>
            <w:noWrap/>
          </w:tcPr>
          <w:p w14:paraId="63970F8D"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Gradovi srednje veličine (35.000-100.000)</w:t>
            </w:r>
          </w:p>
        </w:tc>
        <w:tc>
          <w:tcPr>
            <w:tcW w:w="1370" w:type="dxa"/>
            <w:tcBorders>
              <w:top w:val="nil"/>
              <w:left w:val="nil"/>
              <w:bottom w:val="nil"/>
              <w:right w:val="nil"/>
            </w:tcBorders>
            <w:noWrap/>
          </w:tcPr>
          <w:p w14:paraId="353C8704"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548233</w:t>
            </w:r>
          </w:p>
        </w:tc>
        <w:tc>
          <w:tcPr>
            <w:tcW w:w="1370" w:type="dxa"/>
            <w:tcBorders>
              <w:top w:val="nil"/>
              <w:left w:val="nil"/>
              <w:bottom w:val="nil"/>
              <w:right w:val="nil"/>
            </w:tcBorders>
            <w:vAlign w:val="bottom"/>
          </w:tcPr>
          <w:p w14:paraId="6E14626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233116</w:t>
            </w:r>
          </w:p>
          <w:p w14:paraId="1F108508"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370" w:type="dxa"/>
            <w:tcBorders>
              <w:top w:val="nil"/>
              <w:left w:val="nil"/>
              <w:bottom w:val="nil"/>
              <w:right w:val="nil"/>
            </w:tcBorders>
            <w:noWrap/>
          </w:tcPr>
          <w:p w14:paraId="57CC3595"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42,5</w:t>
            </w:r>
          </w:p>
        </w:tc>
        <w:tc>
          <w:tcPr>
            <w:tcW w:w="1369" w:type="dxa"/>
            <w:tcBorders>
              <w:top w:val="nil"/>
              <w:left w:val="nil"/>
              <w:bottom w:val="nil"/>
              <w:right w:val="nil"/>
            </w:tcBorders>
            <w:noWrap/>
          </w:tcPr>
          <w:p w14:paraId="50307F60"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45205</w:t>
            </w:r>
          </w:p>
        </w:tc>
        <w:tc>
          <w:tcPr>
            <w:tcW w:w="1370" w:type="dxa"/>
            <w:tcBorders>
              <w:top w:val="nil"/>
              <w:left w:val="nil"/>
              <w:bottom w:val="nil"/>
              <w:right w:val="nil"/>
            </w:tcBorders>
            <w:noWrap/>
          </w:tcPr>
          <w:p w14:paraId="6F937571"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8,2</w:t>
            </w:r>
          </w:p>
        </w:tc>
        <w:tc>
          <w:tcPr>
            <w:tcW w:w="1369" w:type="dxa"/>
            <w:tcBorders>
              <w:top w:val="nil"/>
              <w:left w:val="nil"/>
              <w:bottom w:val="nil"/>
              <w:right w:val="nil"/>
            </w:tcBorders>
            <w:noWrap/>
          </w:tcPr>
          <w:p w14:paraId="070D5BA7"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7624</w:t>
            </w:r>
          </w:p>
        </w:tc>
        <w:tc>
          <w:tcPr>
            <w:tcW w:w="1369" w:type="dxa"/>
            <w:tcBorders>
              <w:top w:val="nil"/>
              <w:left w:val="nil"/>
              <w:bottom w:val="nil"/>
              <w:right w:val="nil"/>
            </w:tcBorders>
            <w:noWrap/>
          </w:tcPr>
          <w:p w14:paraId="2681C2DA"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16,9</w:t>
            </w:r>
          </w:p>
        </w:tc>
        <w:tc>
          <w:tcPr>
            <w:tcW w:w="1369" w:type="dxa"/>
            <w:tcBorders>
              <w:top w:val="nil"/>
              <w:left w:val="nil"/>
              <w:bottom w:val="nil"/>
              <w:right w:val="nil"/>
            </w:tcBorders>
            <w:noWrap/>
          </w:tcPr>
          <w:p w14:paraId="5B1CECFA"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269588</w:t>
            </w:r>
          </w:p>
        </w:tc>
        <w:tc>
          <w:tcPr>
            <w:tcW w:w="1376" w:type="dxa"/>
            <w:gridSpan w:val="2"/>
            <w:tcBorders>
              <w:top w:val="nil"/>
              <w:left w:val="nil"/>
              <w:bottom w:val="nil"/>
              <w:right w:val="nil"/>
            </w:tcBorders>
            <w:noWrap/>
          </w:tcPr>
          <w:p w14:paraId="7FBC0D1B"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49,2</w:t>
            </w:r>
          </w:p>
        </w:tc>
      </w:tr>
      <w:tr w:rsidR="00966820" w:rsidRPr="00174400" w14:paraId="3B6F9CBB" w14:textId="77777777">
        <w:trPr>
          <w:trHeight w:val="300"/>
        </w:trPr>
        <w:tc>
          <w:tcPr>
            <w:tcW w:w="1838" w:type="dxa"/>
            <w:tcBorders>
              <w:top w:val="nil"/>
              <w:left w:val="nil"/>
              <w:bottom w:val="nil"/>
              <w:right w:val="nil"/>
            </w:tcBorders>
            <w:noWrap/>
          </w:tcPr>
          <w:p w14:paraId="4A90BDE9"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Mali gradovi</w:t>
            </w:r>
          </w:p>
          <w:p w14:paraId="2DD26432"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(10.000-35.000)</w:t>
            </w:r>
          </w:p>
        </w:tc>
        <w:tc>
          <w:tcPr>
            <w:tcW w:w="1370" w:type="dxa"/>
            <w:tcBorders>
              <w:top w:val="nil"/>
              <w:left w:val="nil"/>
              <w:bottom w:val="nil"/>
              <w:right w:val="nil"/>
            </w:tcBorders>
            <w:noWrap/>
          </w:tcPr>
          <w:p w14:paraId="7B5A8FC0"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678992</w:t>
            </w:r>
          </w:p>
        </w:tc>
        <w:tc>
          <w:tcPr>
            <w:tcW w:w="1370" w:type="dxa"/>
            <w:tcBorders>
              <w:top w:val="nil"/>
              <w:left w:val="nil"/>
              <w:bottom w:val="nil"/>
              <w:right w:val="nil"/>
            </w:tcBorders>
            <w:vAlign w:val="bottom"/>
          </w:tcPr>
          <w:p w14:paraId="5C49C4C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275312</w:t>
            </w:r>
          </w:p>
          <w:p w14:paraId="150F65F5"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370" w:type="dxa"/>
            <w:tcBorders>
              <w:top w:val="nil"/>
              <w:left w:val="nil"/>
              <w:bottom w:val="nil"/>
              <w:right w:val="nil"/>
            </w:tcBorders>
            <w:noWrap/>
          </w:tcPr>
          <w:p w14:paraId="0AC7230D"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40,5</w:t>
            </w:r>
          </w:p>
        </w:tc>
        <w:tc>
          <w:tcPr>
            <w:tcW w:w="1369" w:type="dxa"/>
            <w:tcBorders>
              <w:top w:val="nil"/>
              <w:left w:val="nil"/>
              <w:bottom w:val="nil"/>
              <w:right w:val="nil"/>
            </w:tcBorders>
            <w:noWrap/>
          </w:tcPr>
          <w:p w14:paraId="1498624C"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60987</w:t>
            </w:r>
          </w:p>
        </w:tc>
        <w:tc>
          <w:tcPr>
            <w:tcW w:w="1370" w:type="dxa"/>
            <w:tcBorders>
              <w:top w:val="nil"/>
              <w:left w:val="nil"/>
              <w:bottom w:val="nil"/>
              <w:right w:val="nil"/>
            </w:tcBorders>
            <w:noWrap/>
          </w:tcPr>
          <w:p w14:paraId="34FFB668"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9,0</w:t>
            </w:r>
          </w:p>
        </w:tc>
        <w:tc>
          <w:tcPr>
            <w:tcW w:w="1369" w:type="dxa"/>
            <w:tcBorders>
              <w:top w:val="nil"/>
              <w:left w:val="nil"/>
              <w:bottom w:val="nil"/>
              <w:right w:val="nil"/>
            </w:tcBorders>
            <w:noWrap/>
          </w:tcPr>
          <w:p w14:paraId="5105817B"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10722</w:t>
            </w:r>
          </w:p>
        </w:tc>
        <w:tc>
          <w:tcPr>
            <w:tcW w:w="1369" w:type="dxa"/>
            <w:tcBorders>
              <w:top w:val="nil"/>
              <w:left w:val="nil"/>
              <w:bottom w:val="nil"/>
              <w:right w:val="nil"/>
            </w:tcBorders>
            <w:noWrap/>
          </w:tcPr>
          <w:p w14:paraId="5B453362"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17,6</w:t>
            </w:r>
          </w:p>
        </w:tc>
        <w:tc>
          <w:tcPr>
            <w:tcW w:w="1369" w:type="dxa"/>
            <w:tcBorders>
              <w:top w:val="nil"/>
              <w:left w:val="nil"/>
              <w:bottom w:val="nil"/>
              <w:right w:val="nil"/>
            </w:tcBorders>
            <w:noWrap/>
          </w:tcPr>
          <w:p w14:paraId="08D11F6E"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342269</w:t>
            </w:r>
          </w:p>
        </w:tc>
        <w:tc>
          <w:tcPr>
            <w:tcW w:w="1376" w:type="dxa"/>
            <w:gridSpan w:val="2"/>
            <w:tcBorders>
              <w:top w:val="nil"/>
              <w:left w:val="nil"/>
              <w:bottom w:val="nil"/>
              <w:right w:val="nil"/>
            </w:tcBorders>
            <w:noWrap/>
          </w:tcPr>
          <w:p w14:paraId="59AF76DB"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50,4</w:t>
            </w:r>
          </w:p>
        </w:tc>
      </w:tr>
      <w:tr w:rsidR="00966820" w:rsidRPr="00174400" w14:paraId="3AA26EF3" w14:textId="77777777">
        <w:trPr>
          <w:trHeight w:val="300"/>
        </w:trPr>
        <w:tc>
          <w:tcPr>
            <w:tcW w:w="1838" w:type="dxa"/>
            <w:tcBorders>
              <w:top w:val="nil"/>
              <w:left w:val="nil"/>
              <w:bottom w:val="nil"/>
              <w:right w:val="nil"/>
            </w:tcBorders>
            <w:noWrap/>
          </w:tcPr>
          <w:p w14:paraId="43DC7E5C" w14:textId="77777777" w:rsidR="00966820" w:rsidRPr="00174400" w:rsidRDefault="00966820" w:rsidP="00FE6D09">
            <w:pPr>
              <w:spacing w:line="245" w:lineRule="auto"/>
              <w:rPr>
                <w:rFonts w:ascii="Calibri" w:hAnsi="Calibri" w:cs="Calibri"/>
                <w:i/>
                <w:iCs/>
                <w:sz w:val="20"/>
                <w:szCs w:val="20"/>
                <w:lang w:val="hr-HR"/>
              </w:rPr>
            </w:pPr>
          </w:p>
        </w:tc>
        <w:tc>
          <w:tcPr>
            <w:tcW w:w="1370" w:type="dxa"/>
            <w:tcBorders>
              <w:top w:val="nil"/>
              <w:left w:val="nil"/>
              <w:bottom w:val="nil"/>
              <w:right w:val="nil"/>
            </w:tcBorders>
            <w:noWrap/>
          </w:tcPr>
          <w:p w14:paraId="7CE873BF" w14:textId="77777777" w:rsidR="00966820" w:rsidRPr="00174400" w:rsidRDefault="00966820" w:rsidP="00FE6D09">
            <w:pPr>
              <w:spacing w:line="245" w:lineRule="auto"/>
              <w:jc w:val="center"/>
              <w:rPr>
                <w:rFonts w:ascii="Calibri" w:hAnsi="Calibri" w:cs="Calibri"/>
                <w:i/>
                <w:iCs/>
                <w:sz w:val="20"/>
                <w:szCs w:val="20"/>
                <w:lang w:val="hr-HR"/>
              </w:rPr>
            </w:pPr>
          </w:p>
        </w:tc>
        <w:tc>
          <w:tcPr>
            <w:tcW w:w="1370" w:type="dxa"/>
            <w:tcBorders>
              <w:top w:val="nil"/>
              <w:left w:val="nil"/>
              <w:bottom w:val="nil"/>
              <w:right w:val="nil"/>
            </w:tcBorders>
            <w:noWrap/>
          </w:tcPr>
          <w:p w14:paraId="7CAD6EE7" w14:textId="77777777" w:rsidR="00966820" w:rsidRPr="00174400" w:rsidRDefault="00966820" w:rsidP="00FE6D09">
            <w:pPr>
              <w:spacing w:line="245" w:lineRule="auto"/>
              <w:jc w:val="center"/>
              <w:rPr>
                <w:rFonts w:ascii="Calibri" w:hAnsi="Calibri" w:cs="Calibri"/>
                <w:i/>
                <w:iCs/>
                <w:sz w:val="20"/>
                <w:szCs w:val="20"/>
                <w:lang w:val="hr-HR"/>
              </w:rPr>
            </w:pPr>
          </w:p>
        </w:tc>
        <w:tc>
          <w:tcPr>
            <w:tcW w:w="1370" w:type="dxa"/>
            <w:tcBorders>
              <w:top w:val="nil"/>
              <w:left w:val="nil"/>
              <w:bottom w:val="nil"/>
              <w:right w:val="nil"/>
            </w:tcBorders>
            <w:noWrap/>
          </w:tcPr>
          <w:p w14:paraId="24849253" w14:textId="77777777" w:rsidR="00966820" w:rsidRPr="00174400" w:rsidRDefault="00966820" w:rsidP="00FE6D09">
            <w:pPr>
              <w:spacing w:line="245" w:lineRule="auto"/>
              <w:jc w:val="center"/>
              <w:rPr>
                <w:rFonts w:ascii="Calibri" w:hAnsi="Calibri" w:cs="Calibri"/>
                <w:i/>
                <w:iCs/>
                <w:sz w:val="20"/>
                <w:szCs w:val="20"/>
                <w:lang w:val="hr-HR"/>
              </w:rPr>
            </w:pPr>
          </w:p>
        </w:tc>
        <w:tc>
          <w:tcPr>
            <w:tcW w:w="1369" w:type="dxa"/>
            <w:tcBorders>
              <w:top w:val="nil"/>
              <w:left w:val="nil"/>
              <w:bottom w:val="nil"/>
              <w:right w:val="nil"/>
            </w:tcBorders>
            <w:noWrap/>
          </w:tcPr>
          <w:p w14:paraId="0CEE3E1E" w14:textId="77777777" w:rsidR="00966820" w:rsidRPr="00174400" w:rsidRDefault="00966820" w:rsidP="00FE6D09">
            <w:pPr>
              <w:spacing w:line="245" w:lineRule="auto"/>
              <w:jc w:val="center"/>
              <w:rPr>
                <w:rFonts w:ascii="Calibri" w:hAnsi="Calibri" w:cs="Calibri"/>
                <w:i/>
                <w:iCs/>
                <w:sz w:val="20"/>
                <w:szCs w:val="20"/>
                <w:lang w:val="hr-HR"/>
              </w:rPr>
            </w:pPr>
          </w:p>
        </w:tc>
        <w:tc>
          <w:tcPr>
            <w:tcW w:w="1370" w:type="dxa"/>
            <w:tcBorders>
              <w:top w:val="nil"/>
              <w:left w:val="nil"/>
              <w:bottom w:val="nil"/>
              <w:right w:val="nil"/>
            </w:tcBorders>
            <w:noWrap/>
          </w:tcPr>
          <w:p w14:paraId="2AD1AEB6" w14:textId="77777777" w:rsidR="00966820" w:rsidRPr="00174400" w:rsidRDefault="00966820" w:rsidP="00FE6D09">
            <w:pPr>
              <w:spacing w:line="245" w:lineRule="auto"/>
              <w:jc w:val="center"/>
              <w:rPr>
                <w:rFonts w:ascii="Calibri" w:hAnsi="Calibri" w:cs="Calibri"/>
                <w:i/>
                <w:iCs/>
                <w:sz w:val="20"/>
                <w:szCs w:val="20"/>
                <w:lang w:val="hr-HR"/>
              </w:rPr>
            </w:pPr>
          </w:p>
        </w:tc>
        <w:tc>
          <w:tcPr>
            <w:tcW w:w="1369" w:type="dxa"/>
            <w:tcBorders>
              <w:top w:val="nil"/>
              <w:left w:val="nil"/>
              <w:bottom w:val="nil"/>
              <w:right w:val="nil"/>
            </w:tcBorders>
            <w:noWrap/>
          </w:tcPr>
          <w:p w14:paraId="49283D3B" w14:textId="77777777" w:rsidR="00966820" w:rsidRPr="00174400" w:rsidRDefault="00966820" w:rsidP="00FE6D09">
            <w:pPr>
              <w:spacing w:line="245" w:lineRule="auto"/>
              <w:jc w:val="center"/>
              <w:rPr>
                <w:rFonts w:ascii="Calibri" w:hAnsi="Calibri" w:cs="Calibri"/>
                <w:i/>
                <w:iCs/>
                <w:sz w:val="20"/>
                <w:szCs w:val="20"/>
                <w:lang w:val="hr-HR"/>
              </w:rPr>
            </w:pPr>
          </w:p>
        </w:tc>
        <w:tc>
          <w:tcPr>
            <w:tcW w:w="1369" w:type="dxa"/>
            <w:tcBorders>
              <w:top w:val="nil"/>
              <w:left w:val="nil"/>
              <w:bottom w:val="nil"/>
              <w:right w:val="nil"/>
            </w:tcBorders>
            <w:noWrap/>
          </w:tcPr>
          <w:p w14:paraId="27C1D45B" w14:textId="77777777" w:rsidR="00966820" w:rsidRPr="00174400" w:rsidRDefault="00966820" w:rsidP="00FE6D09">
            <w:pPr>
              <w:spacing w:line="245" w:lineRule="auto"/>
              <w:jc w:val="center"/>
              <w:rPr>
                <w:rFonts w:ascii="Calibri" w:hAnsi="Calibri" w:cs="Calibri"/>
                <w:i/>
                <w:iCs/>
                <w:sz w:val="20"/>
                <w:szCs w:val="20"/>
                <w:lang w:val="hr-HR"/>
              </w:rPr>
            </w:pPr>
          </w:p>
        </w:tc>
        <w:tc>
          <w:tcPr>
            <w:tcW w:w="1369" w:type="dxa"/>
            <w:tcBorders>
              <w:top w:val="nil"/>
              <w:left w:val="nil"/>
              <w:bottom w:val="nil"/>
              <w:right w:val="nil"/>
            </w:tcBorders>
            <w:noWrap/>
          </w:tcPr>
          <w:p w14:paraId="51FC6B51" w14:textId="77777777" w:rsidR="00966820" w:rsidRPr="00174400" w:rsidRDefault="00966820" w:rsidP="00FE6D09">
            <w:pPr>
              <w:spacing w:line="245" w:lineRule="auto"/>
              <w:jc w:val="center"/>
              <w:rPr>
                <w:rFonts w:ascii="Calibri" w:hAnsi="Calibri" w:cs="Calibri"/>
                <w:i/>
                <w:iCs/>
                <w:sz w:val="20"/>
                <w:szCs w:val="20"/>
                <w:lang w:val="hr-HR"/>
              </w:rPr>
            </w:pPr>
          </w:p>
        </w:tc>
        <w:tc>
          <w:tcPr>
            <w:tcW w:w="1376" w:type="dxa"/>
            <w:gridSpan w:val="2"/>
            <w:tcBorders>
              <w:top w:val="nil"/>
              <w:left w:val="nil"/>
              <w:bottom w:val="nil"/>
              <w:right w:val="nil"/>
            </w:tcBorders>
            <w:noWrap/>
          </w:tcPr>
          <w:p w14:paraId="5BADEE79" w14:textId="77777777" w:rsidR="00966820" w:rsidRPr="00174400" w:rsidRDefault="00966820" w:rsidP="00FE6D09">
            <w:pPr>
              <w:spacing w:line="245" w:lineRule="auto"/>
              <w:jc w:val="center"/>
              <w:rPr>
                <w:rFonts w:ascii="Calibri" w:hAnsi="Calibri" w:cs="Calibri"/>
                <w:i/>
                <w:iCs/>
                <w:sz w:val="20"/>
                <w:szCs w:val="20"/>
                <w:lang w:val="hr-HR"/>
              </w:rPr>
            </w:pPr>
          </w:p>
        </w:tc>
      </w:tr>
      <w:tr w:rsidR="00966820" w:rsidRPr="00174400" w14:paraId="7F3F17C6" w14:textId="77777777">
        <w:trPr>
          <w:trHeight w:val="300"/>
        </w:trPr>
        <w:tc>
          <w:tcPr>
            <w:tcW w:w="1838" w:type="dxa"/>
            <w:tcBorders>
              <w:top w:val="nil"/>
              <w:left w:val="nil"/>
              <w:bottom w:val="nil"/>
              <w:right w:val="nil"/>
            </w:tcBorders>
            <w:noWrap/>
          </w:tcPr>
          <w:p w14:paraId="048735B3"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Središnja Hrvatska</w:t>
            </w:r>
          </w:p>
        </w:tc>
        <w:tc>
          <w:tcPr>
            <w:tcW w:w="1370" w:type="dxa"/>
            <w:tcBorders>
              <w:top w:val="nil"/>
              <w:left w:val="nil"/>
              <w:bottom w:val="nil"/>
              <w:right w:val="nil"/>
            </w:tcBorders>
            <w:noWrap/>
          </w:tcPr>
          <w:p w14:paraId="5223CA33"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860442</w:t>
            </w:r>
          </w:p>
        </w:tc>
        <w:tc>
          <w:tcPr>
            <w:tcW w:w="1370" w:type="dxa"/>
            <w:tcBorders>
              <w:top w:val="nil"/>
              <w:left w:val="nil"/>
              <w:bottom w:val="nil"/>
              <w:right w:val="nil"/>
            </w:tcBorders>
            <w:noWrap/>
          </w:tcPr>
          <w:p w14:paraId="4210ECE1"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409978</w:t>
            </w:r>
          </w:p>
        </w:tc>
        <w:tc>
          <w:tcPr>
            <w:tcW w:w="1370" w:type="dxa"/>
            <w:tcBorders>
              <w:top w:val="nil"/>
              <w:left w:val="nil"/>
              <w:bottom w:val="nil"/>
              <w:right w:val="nil"/>
            </w:tcBorders>
            <w:noWrap/>
          </w:tcPr>
          <w:p w14:paraId="1E5C523A"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47,6</w:t>
            </w:r>
          </w:p>
        </w:tc>
        <w:tc>
          <w:tcPr>
            <w:tcW w:w="1369" w:type="dxa"/>
            <w:tcBorders>
              <w:top w:val="nil"/>
              <w:left w:val="nil"/>
              <w:bottom w:val="nil"/>
              <w:right w:val="nil"/>
            </w:tcBorders>
            <w:noWrap/>
          </w:tcPr>
          <w:p w14:paraId="56CB306B"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56270</w:t>
            </w:r>
          </w:p>
        </w:tc>
        <w:tc>
          <w:tcPr>
            <w:tcW w:w="1370" w:type="dxa"/>
            <w:tcBorders>
              <w:top w:val="nil"/>
              <w:left w:val="nil"/>
              <w:bottom w:val="nil"/>
              <w:right w:val="nil"/>
            </w:tcBorders>
            <w:noWrap/>
          </w:tcPr>
          <w:p w14:paraId="4C0D5F4C"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6,54</w:t>
            </w:r>
          </w:p>
        </w:tc>
        <w:tc>
          <w:tcPr>
            <w:tcW w:w="1369" w:type="dxa"/>
            <w:tcBorders>
              <w:top w:val="nil"/>
              <w:left w:val="nil"/>
              <w:bottom w:val="nil"/>
              <w:right w:val="nil"/>
            </w:tcBorders>
            <w:noWrap/>
          </w:tcPr>
          <w:p w14:paraId="380DCC10"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9392</w:t>
            </w:r>
          </w:p>
        </w:tc>
        <w:tc>
          <w:tcPr>
            <w:tcW w:w="1369" w:type="dxa"/>
            <w:tcBorders>
              <w:top w:val="nil"/>
              <w:left w:val="nil"/>
              <w:bottom w:val="nil"/>
              <w:right w:val="nil"/>
            </w:tcBorders>
            <w:noWrap/>
          </w:tcPr>
          <w:p w14:paraId="045A5968"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16,7</w:t>
            </w:r>
          </w:p>
        </w:tc>
        <w:tc>
          <w:tcPr>
            <w:tcW w:w="1369" w:type="dxa"/>
            <w:tcBorders>
              <w:top w:val="nil"/>
              <w:left w:val="nil"/>
              <w:bottom w:val="nil"/>
              <w:right w:val="nil"/>
            </w:tcBorders>
            <w:noWrap/>
          </w:tcPr>
          <w:p w14:paraId="1924AB39"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393648</w:t>
            </w:r>
          </w:p>
        </w:tc>
        <w:tc>
          <w:tcPr>
            <w:tcW w:w="1376" w:type="dxa"/>
            <w:gridSpan w:val="2"/>
            <w:tcBorders>
              <w:top w:val="nil"/>
              <w:left w:val="nil"/>
              <w:bottom w:val="nil"/>
              <w:right w:val="nil"/>
            </w:tcBorders>
            <w:noWrap/>
          </w:tcPr>
          <w:p w14:paraId="2EC96547"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45,7</w:t>
            </w:r>
          </w:p>
        </w:tc>
      </w:tr>
      <w:tr w:rsidR="00966820" w:rsidRPr="00174400" w14:paraId="19AE218D" w14:textId="77777777">
        <w:trPr>
          <w:trHeight w:val="300"/>
        </w:trPr>
        <w:tc>
          <w:tcPr>
            <w:tcW w:w="1838" w:type="dxa"/>
            <w:tcBorders>
              <w:top w:val="nil"/>
              <w:left w:val="nil"/>
              <w:bottom w:val="nil"/>
              <w:right w:val="nil"/>
            </w:tcBorders>
            <w:noWrap/>
          </w:tcPr>
          <w:p w14:paraId="328015F8"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Sjeverozapadna Hrvatska</w:t>
            </w:r>
          </w:p>
        </w:tc>
        <w:tc>
          <w:tcPr>
            <w:tcW w:w="1370" w:type="dxa"/>
            <w:tcBorders>
              <w:top w:val="nil"/>
              <w:left w:val="nil"/>
              <w:bottom w:val="nil"/>
              <w:right w:val="nil"/>
            </w:tcBorders>
            <w:noWrap/>
          </w:tcPr>
          <w:p w14:paraId="76D79B7D"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355829</w:t>
            </w:r>
          </w:p>
        </w:tc>
        <w:tc>
          <w:tcPr>
            <w:tcW w:w="1370" w:type="dxa"/>
            <w:tcBorders>
              <w:top w:val="nil"/>
              <w:left w:val="nil"/>
              <w:bottom w:val="nil"/>
              <w:right w:val="nil"/>
            </w:tcBorders>
            <w:noWrap/>
          </w:tcPr>
          <w:p w14:paraId="487506CA"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150477</w:t>
            </w:r>
          </w:p>
        </w:tc>
        <w:tc>
          <w:tcPr>
            <w:tcW w:w="1370" w:type="dxa"/>
            <w:tcBorders>
              <w:top w:val="nil"/>
              <w:left w:val="nil"/>
              <w:bottom w:val="nil"/>
              <w:right w:val="nil"/>
            </w:tcBorders>
            <w:noWrap/>
          </w:tcPr>
          <w:p w14:paraId="4C92614D"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42,3</w:t>
            </w:r>
          </w:p>
        </w:tc>
        <w:tc>
          <w:tcPr>
            <w:tcW w:w="1369" w:type="dxa"/>
            <w:tcBorders>
              <w:top w:val="nil"/>
              <w:left w:val="nil"/>
              <w:bottom w:val="nil"/>
              <w:right w:val="nil"/>
            </w:tcBorders>
            <w:noWrap/>
          </w:tcPr>
          <w:p w14:paraId="26ABB2B9"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29206</w:t>
            </w:r>
          </w:p>
        </w:tc>
        <w:tc>
          <w:tcPr>
            <w:tcW w:w="1370" w:type="dxa"/>
            <w:tcBorders>
              <w:top w:val="nil"/>
              <w:left w:val="nil"/>
              <w:bottom w:val="nil"/>
              <w:right w:val="nil"/>
            </w:tcBorders>
            <w:noWrap/>
          </w:tcPr>
          <w:p w14:paraId="23F41E54"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8,21</w:t>
            </w:r>
          </w:p>
        </w:tc>
        <w:tc>
          <w:tcPr>
            <w:tcW w:w="1369" w:type="dxa"/>
            <w:tcBorders>
              <w:top w:val="nil"/>
              <w:left w:val="nil"/>
              <w:bottom w:val="nil"/>
              <w:right w:val="nil"/>
            </w:tcBorders>
            <w:noWrap/>
          </w:tcPr>
          <w:p w14:paraId="673C3C0E"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5219</w:t>
            </w:r>
          </w:p>
        </w:tc>
        <w:tc>
          <w:tcPr>
            <w:tcW w:w="1369" w:type="dxa"/>
            <w:tcBorders>
              <w:top w:val="nil"/>
              <w:left w:val="nil"/>
              <w:bottom w:val="nil"/>
              <w:right w:val="nil"/>
            </w:tcBorders>
            <w:noWrap/>
          </w:tcPr>
          <w:p w14:paraId="0CD8C021"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17,9</w:t>
            </w:r>
          </w:p>
        </w:tc>
        <w:tc>
          <w:tcPr>
            <w:tcW w:w="1369" w:type="dxa"/>
            <w:tcBorders>
              <w:top w:val="nil"/>
              <w:left w:val="nil"/>
              <w:bottom w:val="nil"/>
              <w:right w:val="nil"/>
            </w:tcBorders>
            <w:noWrap/>
          </w:tcPr>
          <w:p w14:paraId="724F59B3"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175984</w:t>
            </w:r>
          </w:p>
        </w:tc>
        <w:tc>
          <w:tcPr>
            <w:tcW w:w="1376" w:type="dxa"/>
            <w:gridSpan w:val="2"/>
            <w:tcBorders>
              <w:top w:val="nil"/>
              <w:left w:val="nil"/>
              <w:bottom w:val="nil"/>
              <w:right w:val="nil"/>
            </w:tcBorders>
            <w:noWrap/>
          </w:tcPr>
          <w:p w14:paraId="69310C34"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49,5</w:t>
            </w:r>
          </w:p>
        </w:tc>
      </w:tr>
      <w:tr w:rsidR="00966820" w:rsidRPr="00174400" w14:paraId="26BFC058" w14:textId="77777777">
        <w:trPr>
          <w:trHeight w:val="300"/>
        </w:trPr>
        <w:tc>
          <w:tcPr>
            <w:tcW w:w="1838" w:type="dxa"/>
            <w:tcBorders>
              <w:top w:val="nil"/>
              <w:left w:val="nil"/>
              <w:bottom w:val="nil"/>
              <w:right w:val="nil"/>
            </w:tcBorders>
            <w:noWrap/>
          </w:tcPr>
          <w:p w14:paraId="4849DEF6"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Istočna Hrvatska</w:t>
            </w:r>
          </w:p>
        </w:tc>
        <w:tc>
          <w:tcPr>
            <w:tcW w:w="1370" w:type="dxa"/>
            <w:tcBorders>
              <w:top w:val="nil"/>
              <w:left w:val="nil"/>
              <w:bottom w:val="nil"/>
              <w:right w:val="nil"/>
            </w:tcBorders>
            <w:noWrap/>
          </w:tcPr>
          <w:p w14:paraId="54FB5ACF"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341893</w:t>
            </w:r>
          </w:p>
        </w:tc>
        <w:tc>
          <w:tcPr>
            <w:tcW w:w="1370" w:type="dxa"/>
            <w:tcBorders>
              <w:top w:val="nil"/>
              <w:left w:val="nil"/>
              <w:bottom w:val="nil"/>
              <w:right w:val="nil"/>
            </w:tcBorders>
            <w:noWrap/>
          </w:tcPr>
          <w:p w14:paraId="49D79010"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127814</w:t>
            </w:r>
          </w:p>
        </w:tc>
        <w:tc>
          <w:tcPr>
            <w:tcW w:w="1370" w:type="dxa"/>
            <w:tcBorders>
              <w:top w:val="nil"/>
              <w:left w:val="nil"/>
              <w:bottom w:val="nil"/>
              <w:right w:val="nil"/>
            </w:tcBorders>
            <w:noWrap/>
          </w:tcPr>
          <w:p w14:paraId="6DBE9FFC"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37,4</w:t>
            </w:r>
          </w:p>
        </w:tc>
        <w:tc>
          <w:tcPr>
            <w:tcW w:w="1369" w:type="dxa"/>
            <w:tcBorders>
              <w:top w:val="nil"/>
              <w:left w:val="nil"/>
              <w:bottom w:val="nil"/>
              <w:right w:val="nil"/>
            </w:tcBorders>
            <w:noWrap/>
          </w:tcPr>
          <w:p w14:paraId="450C6F26"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35109</w:t>
            </w:r>
          </w:p>
        </w:tc>
        <w:tc>
          <w:tcPr>
            <w:tcW w:w="1370" w:type="dxa"/>
            <w:tcBorders>
              <w:top w:val="nil"/>
              <w:left w:val="nil"/>
              <w:bottom w:val="nil"/>
              <w:right w:val="nil"/>
            </w:tcBorders>
            <w:noWrap/>
          </w:tcPr>
          <w:p w14:paraId="0910CE2A"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10,27</w:t>
            </w:r>
          </w:p>
        </w:tc>
        <w:tc>
          <w:tcPr>
            <w:tcW w:w="1369" w:type="dxa"/>
            <w:tcBorders>
              <w:top w:val="nil"/>
              <w:left w:val="nil"/>
              <w:bottom w:val="nil"/>
              <w:right w:val="nil"/>
            </w:tcBorders>
            <w:noWrap/>
          </w:tcPr>
          <w:p w14:paraId="64C1CE10"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6863</w:t>
            </w:r>
          </w:p>
        </w:tc>
        <w:tc>
          <w:tcPr>
            <w:tcW w:w="1369" w:type="dxa"/>
            <w:tcBorders>
              <w:top w:val="nil"/>
              <w:left w:val="nil"/>
              <w:bottom w:val="nil"/>
              <w:right w:val="nil"/>
            </w:tcBorders>
            <w:noWrap/>
          </w:tcPr>
          <w:p w14:paraId="7A0B2D7A"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19,5</w:t>
            </w:r>
          </w:p>
        </w:tc>
        <w:tc>
          <w:tcPr>
            <w:tcW w:w="1369" w:type="dxa"/>
            <w:tcBorders>
              <w:top w:val="nil"/>
              <w:left w:val="nil"/>
              <w:bottom w:val="nil"/>
              <w:right w:val="nil"/>
            </w:tcBorders>
            <w:noWrap/>
          </w:tcPr>
          <w:p w14:paraId="19DC9038"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178854</w:t>
            </w:r>
          </w:p>
        </w:tc>
        <w:tc>
          <w:tcPr>
            <w:tcW w:w="1376" w:type="dxa"/>
            <w:gridSpan w:val="2"/>
            <w:tcBorders>
              <w:top w:val="nil"/>
              <w:left w:val="nil"/>
              <w:bottom w:val="nil"/>
              <w:right w:val="nil"/>
            </w:tcBorders>
            <w:noWrap/>
          </w:tcPr>
          <w:p w14:paraId="3D95613A"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52,3</w:t>
            </w:r>
          </w:p>
        </w:tc>
      </w:tr>
      <w:tr w:rsidR="00966820" w:rsidRPr="00174400" w14:paraId="0B221DFC" w14:textId="77777777">
        <w:trPr>
          <w:trHeight w:val="300"/>
        </w:trPr>
        <w:tc>
          <w:tcPr>
            <w:tcW w:w="1838" w:type="dxa"/>
            <w:tcBorders>
              <w:top w:val="nil"/>
              <w:left w:val="nil"/>
              <w:bottom w:val="nil"/>
              <w:right w:val="nil"/>
            </w:tcBorders>
            <w:noWrap/>
          </w:tcPr>
          <w:p w14:paraId="2542B461"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Sjeverni Jadran i Lika</w:t>
            </w:r>
          </w:p>
        </w:tc>
        <w:tc>
          <w:tcPr>
            <w:tcW w:w="1370" w:type="dxa"/>
            <w:tcBorders>
              <w:top w:val="nil"/>
              <w:left w:val="nil"/>
              <w:bottom w:val="nil"/>
              <w:right w:val="nil"/>
            </w:tcBorders>
            <w:noWrap/>
          </w:tcPr>
          <w:p w14:paraId="0B0EC0DD"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252066</w:t>
            </w:r>
          </w:p>
        </w:tc>
        <w:tc>
          <w:tcPr>
            <w:tcW w:w="1370" w:type="dxa"/>
            <w:tcBorders>
              <w:top w:val="nil"/>
              <w:left w:val="nil"/>
              <w:bottom w:val="nil"/>
              <w:right w:val="nil"/>
            </w:tcBorders>
            <w:noWrap/>
          </w:tcPr>
          <w:p w14:paraId="500986AC"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112155</w:t>
            </w:r>
          </w:p>
        </w:tc>
        <w:tc>
          <w:tcPr>
            <w:tcW w:w="1370" w:type="dxa"/>
            <w:tcBorders>
              <w:top w:val="nil"/>
              <w:left w:val="nil"/>
              <w:bottom w:val="nil"/>
              <w:right w:val="nil"/>
            </w:tcBorders>
            <w:noWrap/>
          </w:tcPr>
          <w:p w14:paraId="18804AA8"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44,5</w:t>
            </w:r>
          </w:p>
        </w:tc>
        <w:tc>
          <w:tcPr>
            <w:tcW w:w="1369" w:type="dxa"/>
            <w:tcBorders>
              <w:top w:val="nil"/>
              <w:left w:val="nil"/>
              <w:bottom w:val="nil"/>
              <w:right w:val="nil"/>
            </w:tcBorders>
            <w:noWrap/>
          </w:tcPr>
          <w:p w14:paraId="0CBCBE2A"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18679</w:t>
            </w:r>
          </w:p>
        </w:tc>
        <w:tc>
          <w:tcPr>
            <w:tcW w:w="1370" w:type="dxa"/>
            <w:tcBorders>
              <w:top w:val="nil"/>
              <w:left w:val="nil"/>
              <w:bottom w:val="nil"/>
              <w:right w:val="nil"/>
            </w:tcBorders>
            <w:noWrap/>
          </w:tcPr>
          <w:p w14:paraId="3FD80E66"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7,41</w:t>
            </w:r>
          </w:p>
        </w:tc>
        <w:tc>
          <w:tcPr>
            <w:tcW w:w="1369" w:type="dxa"/>
            <w:tcBorders>
              <w:top w:val="nil"/>
              <w:left w:val="nil"/>
              <w:bottom w:val="nil"/>
              <w:right w:val="nil"/>
            </w:tcBorders>
            <w:noWrap/>
          </w:tcPr>
          <w:p w14:paraId="5EAD4149"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2210</w:t>
            </w:r>
          </w:p>
        </w:tc>
        <w:tc>
          <w:tcPr>
            <w:tcW w:w="1369" w:type="dxa"/>
            <w:tcBorders>
              <w:top w:val="nil"/>
              <w:left w:val="nil"/>
              <w:bottom w:val="nil"/>
              <w:right w:val="nil"/>
            </w:tcBorders>
            <w:noWrap/>
          </w:tcPr>
          <w:p w14:paraId="37AE6C61"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11,8</w:t>
            </w:r>
          </w:p>
        </w:tc>
        <w:tc>
          <w:tcPr>
            <w:tcW w:w="1369" w:type="dxa"/>
            <w:tcBorders>
              <w:top w:val="nil"/>
              <w:left w:val="nil"/>
              <w:bottom w:val="nil"/>
              <w:right w:val="nil"/>
            </w:tcBorders>
            <w:noWrap/>
          </w:tcPr>
          <w:p w14:paraId="39809D6E"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120842</w:t>
            </w:r>
          </w:p>
        </w:tc>
        <w:tc>
          <w:tcPr>
            <w:tcW w:w="1376" w:type="dxa"/>
            <w:gridSpan w:val="2"/>
            <w:tcBorders>
              <w:top w:val="nil"/>
              <w:left w:val="nil"/>
              <w:bottom w:val="nil"/>
              <w:right w:val="nil"/>
            </w:tcBorders>
            <w:noWrap/>
          </w:tcPr>
          <w:p w14:paraId="162456C9"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47,9</w:t>
            </w:r>
          </w:p>
        </w:tc>
      </w:tr>
      <w:tr w:rsidR="00966820" w:rsidRPr="00174400" w14:paraId="5FB69F8E" w14:textId="77777777">
        <w:trPr>
          <w:trHeight w:val="300"/>
        </w:trPr>
        <w:tc>
          <w:tcPr>
            <w:tcW w:w="1838" w:type="dxa"/>
            <w:tcBorders>
              <w:top w:val="nil"/>
              <w:left w:val="nil"/>
              <w:bottom w:val="nil"/>
              <w:right w:val="nil"/>
            </w:tcBorders>
            <w:noWrap/>
          </w:tcPr>
          <w:p w14:paraId="36E51288"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Srednji i Južni Jadran</w:t>
            </w:r>
          </w:p>
        </w:tc>
        <w:tc>
          <w:tcPr>
            <w:tcW w:w="1370" w:type="dxa"/>
            <w:tcBorders>
              <w:top w:val="nil"/>
              <w:left w:val="nil"/>
              <w:bottom w:val="nil"/>
              <w:right w:val="nil"/>
            </w:tcBorders>
            <w:noWrap/>
          </w:tcPr>
          <w:p w14:paraId="0D04B7E9"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448771</w:t>
            </w:r>
          </w:p>
        </w:tc>
        <w:tc>
          <w:tcPr>
            <w:tcW w:w="1370" w:type="dxa"/>
            <w:tcBorders>
              <w:top w:val="nil"/>
              <w:left w:val="nil"/>
              <w:bottom w:val="nil"/>
              <w:right w:val="nil"/>
            </w:tcBorders>
            <w:noWrap/>
          </w:tcPr>
          <w:p w14:paraId="09102A95"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183101</w:t>
            </w:r>
          </w:p>
        </w:tc>
        <w:tc>
          <w:tcPr>
            <w:tcW w:w="1370" w:type="dxa"/>
            <w:tcBorders>
              <w:top w:val="nil"/>
              <w:left w:val="nil"/>
              <w:bottom w:val="nil"/>
              <w:right w:val="nil"/>
            </w:tcBorders>
            <w:noWrap/>
          </w:tcPr>
          <w:p w14:paraId="4C3E4DCD"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40,8</w:t>
            </w:r>
          </w:p>
        </w:tc>
        <w:tc>
          <w:tcPr>
            <w:tcW w:w="1369" w:type="dxa"/>
            <w:tcBorders>
              <w:top w:val="nil"/>
              <w:left w:val="nil"/>
              <w:bottom w:val="nil"/>
              <w:right w:val="nil"/>
            </w:tcBorders>
            <w:noWrap/>
          </w:tcPr>
          <w:p w14:paraId="0D3B89BE"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41004</w:t>
            </w:r>
          </w:p>
        </w:tc>
        <w:tc>
          <w:tcPr>
            <w:tcW w:w="1370" w:type="dxa"/>
            <w:tcBorders>
              <w:top w:val="nil"/>
              <w:left w:val="nil"/>
              <w:bottom w:val="nil"/>
              <w:right w:val="nil"/>
            </w:tcBorders>
            <w:noWrap/>
          </w:tcPr>
          <w:p w14:paraId="401FF073"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9,14</w:t>
            </w:r>
          </w:p>
        </w:tc>
        <w:tc>
          <w:tcPr>
            <w:tcW w:w="1369" w:type="dxa"/>
            <w:tcBorders>
              <w:top w:val="nil"/>
              <w:left w:val="nil"/>
              <w:bottom w:val="nil"/>
              <w:right w:val="nil"/>
            </w:tcBorders>
            <w:noWrap/>
          </w:tcPr>
          <w:p w14:paraId="24584EFC"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7522</w:t>
            </w:r>
          </w:p>
        </w:tc>
        <w:tc>
          <w:tcPr>
            <w:tcW w:w="1369" w:type="dxa"/>
            <w:tcBorders>
              <w:top w:val="nil"/>
              <w:left w:val="nil"/>
              <w:bottom w:val="nil"/>
              <w:right w:val="nil"/>
            </w:tcBorders>
            <w:noWrap/>
          </w:tcPr>
          <w:p w14:paraId="6ADADFE7"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18,3</w:t>
            </w:r>
          </w:p>
        </w:tc>
        <w:tc>
          <w:tcPr>
            <w:tcW w:w="1369" w:type="dxa"/>
            <w:tcBorders>
              <w:top w:val="nil"/>
              <w:left w:val="nil"/>
              <w:bottom w:val="nil"/>
              <w:right w:val="nil"/>
            </w:tcBorders>
            <w:noWrap/>
          </w:tcPr>
          <w:p w14:paraId="69CC9042"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224546</w:t>
            </w:r>
          </w:p>
        </w:tc>
        <w:tc>
          <w:tcPr>
            <w:tcW w:w="1376" w:type="dxa"/>
            <w:gridSpan w:val="2"/>
            <w:tcBorders>
              <w:top w:val="nil"/>
              <w:left w:val="nil"/>
              <w:bottom w:val="nil"/>
              <w:right w:val="nil"/>
            </w:tcBorders>
            <w:noWrap/>
          </w:tcPr>
          <w:p w14:paraId="67C7312E"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50,0</w:t>
            </w:r>
          </w:p>
        </w:tc>
      </w:tr>
      <w:tr w:rsidR="00966820" w:rsidRPr="00174400" w14:paraId="09A03572" w14:textId="77777777">
        <w:trPr>
          <w:trHeight w:val="300"/>
        </w:trPr>
        <w:tc>
          <w:tcPr>
            <w:tcW w:w="1838" w:type="dxa"/>
            <w:tcBorders>
              <w:top w:val="nil"/>
              <w:left w:val="nil"/>
              <w:bottom w:val="nil"/>
              <w:right w:val="nil"/>
            </w:tcBorders>
            <w:noWrap/>
          </w:tcPr>
          <w:p w14:paraId="7C13EF5C" w14:textId="77777777" w:rsidR="00966820" w:rsidRPr="00174400" w:rsidRDefault="00966820" w:rsidP="00FE6D09">
            <w:pPr>
              <w:spacing w:line="245" w:lineRule="auto"/>
              <w:rPr>
                <w:rFonts w:ascii="Calibri" w:hAnsi="Calibri" w:cs="Calibri"/>
                <w:i/>
                <w:iCs/>
                <w:sz w:val="20"/>
                <w:szCs w:val="20"/>
                <w:lang w:val="hr-HR"/>
              </w:rPr>
            </w:pPr>
          </w:p>
        </w:tc>
        <w:tc>
          <w:tcPr>
            <w:tcW w:w="1370" w:type="dxa"/>
            <w:tcBorders>
              <w:top w:val="nil"/>
              <w:left w:val="nil"/>
              <w:bottom w:val="nil"/>
              <w:right w:val="nil"/>
            </w:tcBorders>
            <w:noWrap/>
          </w:tcPr>
          <w:p w14:paraId="23D2A864" w14:textId="77777777" w:rsidR="00966820" w:rsidRPr="00174400" w:rsidRDefault="00966820" w:rsidP="00FE6D09">
            <w:pPr>
              <w:spacing w:line="245" w:lineRule="auto"/>
              <w:jc w:val="center"/>
              <w:rPr>
                <w:rFonts w:ascii="Calibri" w:hAnsi="Calibri" w:cs="Calibri"/>
                <w:i/>
                <w:iCs/>
                <w:sz w:val="20"/>
                <w:szCs w:val="20"/>
                <w:lang w:val="hr-HR"/>
              </w:rPr>
            </w:pPr>
          </w:p>
        </w:tc>
        <w:tc>
          <w:tcPr>
            <w:tcW w:w="1370" w:type="dxa"/>
            <w:tcBorders>
              <w:top w:val="nil"/>
              <w:left w:val="nil"/>
              <w:bottom w:val="nil"/>
              <w:right w:val="nil"/>
            </w:tcBorders>
            <w:noWrap/>
          </w:tcPr>
          <w:p w14:paraId="6392C37E" w14:textId="77777777" w:rsidR="00966820" w:rsidRPr="00174400" w:rsidRDefault="00966820" w:rsidP="00FE6D09">
            <w:pPr>
              <w:spacing w:line="245" w:lineRule="auto"/>
              <w:jc w:val="center"/>
              <w:rPr>
                <w:rFonts w:ascii="Calibri" w:hAnsi="Calibri" w:cs="Calibri"/>
                <w:i/>
                <w:iCs/>
                <w:sz w:val="20"/>
                <w:szCs w:val="20"/>
                <w:lang w:val="hr-HR"/>
              </w:rPr>
            </w:pPr>
          </w:p>
        </w:tc>
        <w:tc>
          <w:tcPr>
            <w:tcW w:w="1370" w:type="dxa"/>
            <w:tcBorders>
              <w:top w:val="nil"/>
              <w:left w:val="nil"/>
              <w:bottom w:val="nil"/>
              <w:right w:val="nil"/>
            </w:tcBorders>
            <w:noWrap/>
          </w:tcPr>
          <w:p w14:paraId="10629756" w14:textId="77777777" w:rsidR="00966820" w:rsidRPr="00174400" w:rsidRDefault="00966820" w:rsidP="00FE6D09">
            <w:pPr>
              <w:spacing w:line="245" w:lineRule="auto"/>
              <w:jc w:val="center"/>
              <w:rPr>
                <w:rFonts w:ascii="Calibri" w:hAnsi="Calibri" w:cs="Calibri"/>
                <w:i/>
                <w:iCs/>
                <w:sz w:val="20"/>
                <w:szCs w:val="20"/>
                <w:lang w:val="hr-HR"/>
              </w:rPr>
            </w:pPr>
          </w:p>
        </w:tc>
        <w:tc>
          <w:tcPr>
            <w:tcW w:w="1369" w:type="dxa"/>
            <w:tcBorders>
              <w:top w:val="nil"/>
              <w:left w:val="nil"/>
              <w:bottom w:val="nil"/>
              <w:right w:val="nil"/>
            </w:tcBorders>
            <w:noWrap/>
          </w:tcPr>
          <w:p w14:paraId="31547A90" w14:textId="77777777" w:rsidR="00966820" w:rsidRPr="00174400" w:rsidRDefault="00966820" w:rsidP="00FE6D09">
            <w:pPr>
              <w:spacing w:line="245" w:lineRule="auto"/>
              <w:jc w:val="center"/>
              <w:rPr>
                <w:rFonts w:ascii="Calibri" w:hAnsi="Calibri" w:cs="Calibri"/>
                <w:i/>
                <w:iCs/>
                <w:sz w:val="20"/>
                <w:szCs w:val="20"/>
                <w:lang w:val="hr-HR"/>
              </w:rPr>
            </w:pPr>
          </w:p>
        </w:tc>
        <w:tc>
          <w:tcPr>
            <w:tcW w:w="1370" w:type="dxa"/>
            <w:tcBorders>
              <w:top w:val="nil"/>
              <w:left w:val="nil"/>
              <w:bottom w:val="nil"/>
              <w:right w:val="nil"/>
            </w:tcBorders>
            <w:noWrap/>
          </w:tcPr>
          <w:p w14:paraId="10EEA242" w14:textId="77777777" w:rsidR="00966820" w:rsidRPr="00174400" w:rsidRDefault="00966820" w:rsidP="00FE6D09">
            <w:pPr>
              <w:spacing w:line="245" w:lineRule="auto"/>
              <w:jc w:val="center"/>
              <w:rPr>
                <w:rFonts w:ascii="Calibri" w:hAnsi="Calibri" w:cs="Calibri"/>
                <w:i/>
                <w:iCs/>
                <w:sz w:val="20"/>
                <w:szCs w:val="20"/>
                <w:lang w:val="hr-HR"/>
              </w:rPr>
            </w:pPr>
          </w:p>
        </w:tc>
        <w:tc>
          <w:tcPr>
            <w:tcW w:w="1369" w:type="dxa"/>
            <w:tcBorders>
              <w:top w:val="nil"/>
              <w:left w:val="nil"/>
              <w:bottom w:val="nil"/>
              <w:right w:val="nil"/>
            </w:tcBorders>
            <w:noWrap/>
          </w:tcPr>
          <w:p w14:paraId="2DD37D71" w14:textId="77777777" w:rsidR="00966820" w:rsidRPr="00174400" w:rsidRDefault="00966820" w:rsidP="00FE6D09">
            <w:pPr>
              <w:spacing w:line="245" w:lineRule="auto"/>
              <w:jc w:val="center"/>
              <w:rPr>
                <w:rFonts w:ascii="Calibri" w:hAnsi="Calibri" w:cs="Calibri"/>
                <w:i/>
                <w:iCs/>
                <w:sz w:val="20"/>
                <w:szCs w:val="20"/>
                <w:lang w:val="hr-HR"/>
              </w:rPr>
            </w:pPr>
          </w:p>
        </w:tc>
        <w:tc>
          <w:tcPr>
            <w:tcW w:w="1369" w:type="dxa"/>
            <w:tcBorders>
              <w:top w:val="nil"/>
              <w:left w:val="nil"/>
              <w:bottom w:val="nil"/>
              <w:right w:val="nil"/>
            </w:tcBorders>
            <w:noWrap/>
          </w:tcPr>
          <w:p w14:paraId="25802C1F" w14:textId="77777777" w:rsidR="00966820" w:rsidRPr="00174400" w:rsidRDefault="00966820" w:rsidP="00FE6D09">
            <w:pPr>
              <w:spacing w:line="245" w:lineRule="auto"/>
              <w:jc w:val="center"/>
              <w:rPr>
                <w:rFonts w:ascii="Calibri" w:hAnsi="Calibri" w:cs="Calibri"/>
                <w:i/>
                <w:iCs/>
                <w:sz w:val="20"/>
                <w:szCs w:val="20"/>
                <w:lang w:val="hr-HR"/>
              </w:rPr>
            </w:pPr>
          </w:p>
        </w:tc>
        <w:tc>
          <w:tcPr>
            <w:tcW w:w="1369" w:type="dxa"/>
            <w:tcBorders>
              <w:top w:val="nil"/>
              <w:left w:val="nil"/>
              <w:bottom w:val="nil"/>
              <w:right w:val="nil"/>
            </w:tcBorders>
            <w:noWrap/>
          </w:tcPr>
          <w:p w14:paraId="41297375" w14:textId="77777777" w:rsidR="00966820" w:rsidRPr="00174400" w:rsidRDefault="00966820" w:rsidP="00FE6D09">
            <w:pPr>
              <w:spacing w:line="245" w:lineRule="auto"/>
              <w:jc w:val="center"/>
              <w:rPr>
                <w:rFonts w:ascii="Calibri" w:hAnsi="Calibri" w:cs="Calibri"/>
                <w:i/>
                <w:iCs/>
                <w:sz w:val="20"/>
                <w:szCs w:val="20"/>
                <w:lang w:val="hr-HR"/>
              </w:rPr>
            </w:pPr>
          </w:p>
        </w:tc>
        <w:tc>
          <w:tcPr>
            <w:tcW w:w="1376" w:type="dxa"/>
            <w:gridSpan w:val="2"/>
            <w:tcBorders>
              <w:top w:val="nil"/>
              <w:left w:val="nil"/>
              <w:bottom w:val="nil"/>
              <w:right w:val="nil"/>
            </w:tcBorders>
            <w:noWrap/>
          </w:tcPr>
          <w:p w14:paraId="6E3F334E" w14:textId="77777777" w:rsidR="00966820" w:rsidRPr="00174400" w:rsidRDefault="00966820" w:rsidP="00FE6D09">
            <w:pPr>
              <w:spacing w:line="245" w:lineRule="auto"/>
              <w:jc w:val="center"/>
              <w:rPr>
                <w:rFonts w:ascii="Calibri" w:hAnsi="Calibri" w:cs="Calibri"/>
                <w:i/>
                <w:iCs/>
                <w:sz w:val="20"/>
                <w:szCs w:val="20"/>
                <w:lang w:val="hr-HR"/>
              </w:rPr>
            </w:pPr>
          </w:p>
        </w:tc>
      </w:tr>
      <w:tr w:rsidR="00966820" w:rsidRPr="00174400" w14:paraId="2FD728B2" w14:textId="77777777">
        <w:trPr>
          <w:trHeight w:val="300"/>
        </w:trPr>
        <w:tc>
          <w:tcPr>
            <w:tcW w:w="1838" w:type="dxa"/>
            <w:tcBorders>
              <w:top w:val="nil"/>
              <w:left w:val="nil"/>
              <w:bottom w:val="nil"/>
              <w:right w:val="nil"/>
            </w:tcBorders>
            <w:noWrap/>
          </w:tcPr>
          <w:p w14:paraId="622EFE80"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Ukupno</w:t>
            </w:r>
          </w:p>
        </w:tc>
        <w:tc>
          <w:tcPr>
            <w:tcW w:w="1370" w:type="dxa"/>
            <w:tcBorders>
              <w:top w:val="nil"/>
              <w:left w:val="nil"/>
              <w:bottom w:val="nil"/>
              <w:right w:val="nil"/>
            </w:tcBorders>
            <w:noWrap/>
          </w:tcPr>
          <w:p w14:paraId="3FE65528"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2259001</w:t>
            </w:r>
          </w:p>
        </w:tc>
        <w:tc>
          <w:tcPr>
            <w:tcW w:w="1370" w:type="dxa"/>
            <w:tcBorders>
              <w:top w:val="nil"/>
              <w:left w:val="nil"/>
              <w:bottom w:val="nil"/>
              <w:right w:val="nil"/>
            </w:tcBorders>
            <w:noWrap/>
          </w:tcPr>
          <w:p w14:paraId="025DC583"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983525</w:t>
            </w:r>
          </w:p>
        </w:tc>
        <w:tc>
          <w:tcPr>
            <w:tcW w:w="1370" w:type="dxa"/>
            <w:tcBorders>
              <w:top w:val="nil"/>
              <w:left w:val="nil"/>
              <w:bottom w:val="nil"/>
              <w:right w:val="nil"/>
            </w:tcBorders>
            <w:noWrap/>
          </w:tcPr>
          <w:p w14:paraId="626EEE3B"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43,5</w:t>
            </w:r>
          </w:p>
        </w:tc>
        <w:tc>
          <w:tcPr>
            <w:tcW w:w="1369" w:type="dxa"/>
            <w:tcBorders>
              <w:top w:val="nil"/>
              <w:left w:val="nil"/>
              <w:bottom w:val="nil"/>
              <w:right w:val="nil"/>
            </w:tcBorders>
            <w:noWrap/>
          </w:tcPr>
          <w:p w14:paraId="54B63DC1"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180268</w:t>
            </w:r>
          </w:p>
        </w:tc>
        <w:tc>
          <w:tcPr>
            <w:tcW w:w="1370" w:type="dxa"/>
            <w:tcBorders>
              <w:top w:val="nil"/>
              <w:left w:val="nil"/>
              <w:bottom w:val="nil"/>
              <w:right w:val="nil"/>
            </w:tcBorders>
            <w:noWrap/>
          </w:tcPr>
          <w:p w14:paraId="6E6BEA4E"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8,0</w:t>
            </w:r>
          </w:p>
        </w:tc>
        <w:tc>
          <w:tcPr>
            <w:tcW w:w="1369" w:type="dxa"/>
            <w:tcBorders>
              <w:top w:val="nil"/>
              <w:left w:val="nil"/>
              <w:bottom w:val="nil"/>
              <w:right w:val="nil"/>
            </w:tcBorders>
            <w:noWrap/>
          </w:tcPr>
          <w:p w14:paraId="3D08A055"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31206</w:t>
            </w:r>
          </w:p>
        </w:tc>
        <w:tc>
          <w:tcPr>
            <w:tcW w:w="1369" w:type="dxa"/>
            <w:tcBorders>
              <w:top w:val="nil"/>
              <w:left w:val="nil"/>
              <w:bottom w:val="nil"/>
              <w:right w:val="nil"/>
            </w:tcBorders>
            <w:noWrap/>
          </w:tcPr>
          <w:p w14:paraId="0EFBA93C"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17,3</w:t>
            </w:r>
          </w:p>
        </w:tc>
        <w:tc>
          <w:tcPr>
            <w:tcW w:w="1369" w:type="dxa"/>
            <w:tcBorders>
              <w:top w:val="nil"/>
              <w:left w:val="nil"/>
              <w:bottom w:val="nil"/>
              <w:right w:val="nil"/>
            </w:tcBorders>
            <w:noWrap/>
          </w:tcPr>
          <w:p w14:paraId="679819CB"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1093874</w:t>
            </w:r>
          </w:p>
        </w:tc>
        <w:tc>
          <w:tcPr>
            <w:tcW w:w="1376" w:type="dxa"/>
            <w:gridSpan w:val="2"/>
            <w:tcBorders>
              <w:top w:val="nil"/>
              <w:left w:val="nil"/>
              <w:bottom w:val="nil"/>
              <w:right w:val="nil"/>
            </w:tcBorders>
            <w:noWrap/>
          </w:tcPr>
          <w:p w14:paraId="51226706"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48,4</w:t>
            </w:r>
          </w:p>
        </w:tc>
      </w:tr>
      <w:tr w:rsidR="00966820" w:rsidRPr="00174400" w14:paraId="17BC3231" w14:textId="77777777">
        <w:trPr>
          <w:trHeight w:val="300"/>
        </w:trPr>
        <w:tc>
          <w:tcPr>
            <w:tcW w:w="14170" w:type="dxa"/>
            <w:gridSpan w:val="11"/>
            <w:tcBorders>
              <w:top w:val="nil"/>
              <w:left w:val="nil"/>
              <w:bottom w:val="nil"/>
              <w:right w:val="nil"/>
            </w:tcBorders>
            <w:noWrap/>
          </w:tcPr>
          <w:p w14:paraId="6C41147F" w14:textId="77777777" w:rsidR="00966820" w:rsidRPr="00174400" w:rsidRDefault="00966820" w:rsidP="00FE6D09">
            <w:pPr>
              <w:spacing w:line="245" w:lineRule="auto"/>
              <w:rPr>
                <w:rFonts w:ascii="Calibri" w:hAnsi="Calibri" w:cs="Calibri"/>
                <w:i/>
                <w:iCs/>
                <w:sz w:val="16"/>
                <w:szCs w:val="16"/>
                <w:lang w:val="hr-HR"/>
              </w:rPr>
            </w:pPr>
            <w:r w:rsidRPr="00174400">
              <w:rPr>
                <w:rFonts w:ascii="Calibri" w:hAnsi="Calibri" w:cs="Calibri"/>
                <w:i/>
                <w:iCs/>
                <w:sz w:val="16"/>
                <w:szCs w:val="16"/>
                <w:lang w:val="hr-HR"/>
              </w:rPr>
              <w:t>Izvor: Državni zavod za statistiku, Popis stanovništva 2011.</w:t>
            </w:r>
            <w:r w:rsidRPr="00174400">
              <w:rPr>
                <w:rFonts w:ascii="Calibri" w:hAnsi="Calibri" w:cs="Calibri"/>
                <w:i/>
                <w:iCs/>
                <w:sz w:val="16"/>
                <w:szCs w:val="16"/>
                <w:vertAlign w:val="superscript"/>
                <w:lang w:val="hr-HR"/>
              </w:rPr>
              <w:footnoteReference w:id="11"/>
            </w:r>
          </w:p>
        </w:tc>
      </w:tr>
    </w:tbl>
    <w:p w14:paraId="29DE4490" w14:textId="77777777" w:rsidR="00966820" w:rsidRPr="00174400" w:rsidRDefault="00966820" w:rsidP="00EE467F">
      <w:pPr>
        <w:spacing w:after="160" w:line="259" w:lineRule="auto"/>
        <w:rPr>
          <w:rFonts w:ascii="Calibri" w:hAnsi="Calibri" w:cs="Calibri"/>
          <w:lang w:val="hr-HR"/>
        </w:rPr>
      </w:pPr>
    </w:p>
    <w:p w14:paraId="4EF91C15" w14:textId="77777777" w:rsidR="00966820" w:rsidRPr="00174400" w:rsidRDefault="00966820" w:rsidP="00EE467F">
      <w:pPr>
        <w:jc w:val="both"/>
        <w:rPr>
          <w:rFonts w:ascii="Calibri" w:hAnsi="Calibri" w:cs="Calibri"/>
          <w:lang w:val="hr-HR"/>
        </w:rPr>
      </w:pPr>
    </w:p>
    <w:p w14:paraId="45B72E51" w14:textId="77777777" w:rsidR="00966820" w:rsidRPr="00174400" w:rsidRDefault="00966820" w:rsidP="00EE467F">
      <w:pPr>
        <w:jc w:val="both"/>
        <w:rPr>
          <w:rFonts w:ascii="Calibri" w:hAnsi="Calibri" w:cs="Calibri"/>
          <w:lang w:val="hr-HR"/>
        </w:rPr>
      </w:pPr>
    </w:p>
    <w:p w14:paraId="1F78A75B" w14:textId="77777777" w:rsidR="00966820" w:rsidRPr="00174400" w:rsidRDefault="00966820" w:rsidP="00EE467F">
      <w:pPr>
        <w:jc w:val="both"/>
        <w:rPr>
          <w:rFonts w:ascii="Calibri" w:hAnsi="Calibri" w:cs="Calibri"/>
          <w:sz w:val="16"/>
          <w:szCs w:val="16"/>
          <w:lang w:val="hr-HR"/>
        </w:rPr>
        <w:sectPr w:rsidR="00966820" w:rsidRPr="00174400" w:rsidSect="00EE467F">
          <w:pgSz w:w="16838" w:h="11906" w:orient="landscape"/>
          <w:pgMar w:top="1440" w:right="1440" w:bottom="1440" w:left="1440" w:header="708" w:footer="708" w:gutter="0"/>
          <w:cols w:space="708"/>
          <w:docGrid w:linePitch="360"/>
        </w:sectPr>
      </w:pPr>
    </w:p>
    <w:p w14:paraId="72B8FDEF" w14:textId="77777777" w:rsidR="00966820" w:rsidRPr="00174400" w:rsidRDefault="00966820" w:rsidP="00FE6D09">
      <w:pPr>
        <w:spacing w:before="40" w:after="40" w:line="300" w:lineRule="auto"/>
        <w:jc w:val="both"/>
        <w:rPr>
          <w:rFonts w:ascii="Calibri" w:hAnsi="Calibri" w:cs="Calibri"/>
          <w:b/>
          <w:bCs/>
          <w:i/>
          <w:iCs/>
          <w:lang w:val="hr-HR"/>
        </w:rPr>
      </w:pPr>
      <w:r w:rsidRPr="00174400">
        <w:rPr>
          <w:rFonts w:ascii="Calibri" w:hAnsi="Calibri" w:cs="Calibri"/>
          <w:b/>
          <w:bCs/>
          <w:i/>
          <w:iCs/>
          <w:lang w:val="hr-HR"/>
        </w:rPr>
        <w:t>Analiza prema planskim područjima</w:t>
      </w:r>
    </w:p>
    <w:p w14:paraId="3DF2BCA6"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Temeljem podataka prema planskim područjima iz nacrta novog Zakona o regionalnom razvoju otkrivaju mogu se izdvojiti:</w:t>
      </w:r>
    </w:p>
    <w:p w14:paraId="243C0BD7" w14:textId="77777777" w:rsidR="00966820" w:rsidRPr="00174400" w:rsidRDefault="00966820" w:rsidP="00FE6D09">
      <w:pPr>
        <w:numPr>
          <w:ilvl w:val="0"/>
          <w:numId w:val="15"/>
        </w:numPr>
        <w:spacing w:before="40" w:after="40" w:line="300" w:lineRule="auto"/>
        <w:ind w:left="357" w:hanging="357"/>
        <w:jc w:val="both"/>
        <w:rPr>
          <w:rFonts w:ascii="Calibri" w:hAnsi="Calibri" w:cs="Calibri"/>
          <w:lang w:val="hr-HR"/>
        </w:rPr>
      </w:pPr>
      <w:r w:rsidRPr="00174400">
        <w:rPr>
          <w:rFonts w:ascii="Calibri" w:hAnsi="Calibri" w:cs="Calibri"/>
          <w:lang w:val="hr-HR"/>
        </w:rPr>
        <w:t>jedno područje (Središnja Hrvatska), sa značajno višim stopama zaposlenosti, nezaposlenosti i ekonomske neaktivnosti u odnosu na prosjek,</w:t>
      </w:r>
    </w:p>
    <w:p w14:paraId="2E9F0149" w14:textId="77777777" w:rsidR="00966820" w:rsidRPr="00174400" w:rsidRDefault="00966820" w:rsidP="00FE6D09">
      <w:pPr>
        <w:numPr>
          <w:ilvl w:val="0"/>
          <w:numId w:val="15"/>
        </w:numPr>
        <w:spacing w:before="40" w:after="40" w:line="300" w:lineRule="auto"/>
        <w:ind w:left="357" w:hanging="357"/>
        <w:jc w:val="both"/>
        <w:rPr>
          <w:rFonts w:ascii="Calibri" w:hAnsi="Calibri" w:cs="Calibri"/>
          <w:lang w:val="hr-HR"/>
        </w:rPr>
      </w:pPr>
      <w:r w:rsidRPr="00174400">
        <w:rPr>
          <w:rFonts w:ascii="Calibri" w:hAnsi="Calibri" w:cs="Calibri"/>
          <w:lang w:val="hr-HR"/>
        </w:rPr>
        <w:t>tri područja (Sjeverozapadna Hrvatska, Sjeverni Jadran i Lika, Srednji i Južni Jadran) koja bilježe stope približne prosjeku, s time da  područje Srednjeg i Južnog Jadrana ima nešto slabije pokazatelje,</w:t>
      </w:r>
    </w:p>
    <w:p w14:paraId="2501209E" w14:textId="77777777" w:rsidR="00966820" w:rsidRPr="00174400" w:rsidRDefault="00966820" w:rsidP="00FE6D09">
      <w:pPr>
        <w:numPr>
          <w:ilvl w:val="0"/>
          <w:numId w:val="15"/>
        </w:numPr>
        <w:spacing w:before="40" w:after="40" w:line="300" w:lineRule="auto"/>
        <w:ind w:left="357" w:hanging="357"/>
        <w:jc w:val="both"/>
        <w:rPr>
          <w:rFonts w:ascii="Calibri" w:hAnsi="Calibri" w:cs="Calibri"/>
          <w:lang w:val="hr-HR"/>
        </w:rPr>
      </w:pPr>
      <w:r w:rsidRPr="00174400">
        <w:rPr>
          <w:rFonts w:ascii="Calibri" w:hAnsi="Calibri" w:cs="Calibri"/>
          <w:lang w:val="hr-HR"/>
        </w:rPr>
        <w:t>jedno područje (Istočna Hrvatska), s aktivnošću na urbanim tržištima rada značajno ispod prosjeka,</w:t>
      </w:r>
    </w:p>
    <w:p w14:paraId="374D11BC" w14:textId="77777777" w:rsidR="00966820" w:rsidRPr="00174400" w:rsidRDefault="00966820" w:rsidP="00FE6D09">
      <w:pPr>
        <w:numPr>
          <w:ilvl w:val="0"/>
          <w:numId w:val="15"/>
        </w:numPr>
        <w:spacing w:before="40" w:after="40" w:line="300" w:lineRule="auto"/>
        <w:ind w:left="357" w:hanging="357"/>
        <w:jc w:val="both"/>
        <w:rPr>
          <w:rFonts w:ascii="Calibri" w:hAnsi="Calibri" w:cs="Calibri"/>
          <w:lang w:val="hr-HR"/>
        </w:rPr>
      </w:pPr>
      <w:r w:rsidRPr="00174400">
        <w:rPr>
          <w:rFonts w:ascii="Calibri" w:hAnsi="Calibri" w:cs="Calibri"/>
          <w:lang w:val="hr-HR"/>
        </w:rPr>
        <w:t xml:space="preserve">jedno područje (Sjeverni Jadran i Lika) sa značajno boljim rezultatima u pogledu ulaska na tržište rada.   </w:t>
      </w:r>
    </w:p>
    <w:p w14:paraId="22AE25F3" w14:textId="77777777" w:rsidR="00966820" w:rsidRPr="00174400" w:rsidRDefault="00966820" w:rsidP="00FE6D09">
      <w:pPr>
        <w:spacing w:before="40" w:after="40" w:line="300" w:lineRule="auto"/>
        <w:jc w:val="both"/>
        <w:rPr>
          <w:rFonts w:ascii="Calibri" w:hAnsi="Calibri" w:cs="Calibri"/>
          <w:lang w:val="hr-HR"/>
        </w:rPr>
      </w:pPr>
    </w:p>
    <w:p w14:paraId="0DF2AE27" w14:textId="77777777" w:rsidR="00966820" w:rsidRPr="00174400" w:rsidRDefault="00966820" w:rsidP="00FE6D09">
      <w:pPr>
        <w:pStyle w:val="11-Heading6"/>
        <w:numPr>
          <w:ilvl w:val="0"/>
          <w:numId w:val="0"/>
        </w:numPr>
        <w:spacing w:before="40" w:after="40" w:line="300" w:lineRule="auto"/>
        <w:ind w:left="720" w:hanging="720"/>
        <w:rPr>
          <w:sz w:val="22"/>
          <w:szCs w:val="22"/>
          <w:lang w:val="hr-HR"/>
        </w:rPr>
      </w:pPr>
      <w:bookmarkStart w:id="40" w:name="_Toc396648377"/>
      <w:r w:rsidRPr="00174400">
        <w:rPr>
          <w:sz w:val="22"/>
          <w:szCs w:val="22"/>
          <w:lang w:val="hr-HR"/>
        </w:rPr>
        <w:t>2.3.2</w:t>
      </w:r>
      <w:r w:rsidRPr="00174400">
        <w:rPr>
          <w:sz w:val="22"/>
          <w:szCs w:val="22"/>
          <w:lang w:val="hr-HR"/>
        </w:rPr>
        <w:tab/>
        <w:t>Trendovi u zaposlenosti i sudjelovanju na tržištu rada</w:t>
      </w:r>
      <w:bookmarkEnd w:id="40"/>
    </w:p>
    <w:p w14:paraId="320FBD99"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Uzevši u obzir da statistike o posljednjim promjenama nisu dostupne za gradove svih veličina, od ispitanika je zatraženo da ocjene trendove na tržištu rada od 2010. godine. U Tablici 2.3b) izneseni su kvalitativni odgovori koji su pretvoreni u kvantitativne pokazatelje prema veličini grada.</w:t>
      </w:r>
    </w:p>
    <w:p w14:paraId="20E96F99" w14:textId="77777777" w:rsidR="00966820" w:rsidRPr="00174400" w:rsidRDefault="00966820" w:rsidP="00FE6D09">
      <w:pPr>
        <w:spacing w:before="40" w:after="40" w:line="300" w:lineRule="auto"/>
        <w:jc w:val="both"/>
        <w:rPr>
          <w:rFonts w:ascii="Calibri" w:hAnsi="Calibri" w:cs="Calibri"/>
          <w:lang w:val="hr-HR"/>
        </w:rPr>
      </w:pPr>
    </w:p>
    <w:tbl>
      <w:tblPr>
        <w:tblW w:w="89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29"/>
        <w:gridCol w:w="891"/>
        <w:gridCol w:w="1068"/>
        <w:gridCol w:w="1068"/>
        <w:gridCol w:w="1068"/>
        <w:gridCol w:w="1014"/>
        <w:gridCol w:w="107"/>
      </w:tblGrid>
      <w:tr w:rsidR="00966820" w:rsidRPr="00EE3C61" w14:paraId="44AB00E0" w14:textId="77777777">
        <w:trPr>
          <w:trHeight w:val="273"/>
        </w:trPr>
        <w:tc>
          <w:tcPr>
            <w:tcW w:w="8945" w:type="dxa"/>
            <w:gridSpan w:val="7"/>
            <w:tcBorders>
              <w:top w:val="nil"/>
              <w:left w:val="nil"/>
              <w:bottom w:val="nil"/>
              <w:right w:val="nil"/>
            </w:tcBorders>
            <w:noWrap/>
            <w:tcMar>
              <w:top w:w="18" w:type="dxa"/>
              <w:left w:w="18" w:type="dxa"/>
              <w:bottom w:w="0" w:type="dxa"/>
              <w:right w:w="18" w:type="dxa"/>
            </w:tcMar>
            <w:vAlign w:val="bottom"/>
          </w:tcPr>
          <w:p w14:paraId="366B1254" w14:textId="77777777" w:rsidR="00966820" w:rsidRPr="00174400" w:rsidRDefault="00966820" w:rsidP="00FE6D09">
            <w:pPr>
              <w:spacing w:line="245" w:lineRule="auto"/>
              <w:rPr>
                <w:rFonts w:ascii="Calibri" w:hAnsi="Calibri" w:cs="Calibri"/>
                <w:b/>
                <w:bCs/>
                <w:i/>
                <w:iCs/>
                <w:sz w:val="20"/>
                <w:szCs w:val="20"/>
                <w:lang w:val="hr-HR"/>
              </w:rPr>
            </w:pPr>
            <w:r w:rsidRPr="00174400">
              <w:rPr>
                <w:rFonts w:ascii="Calibri" w:hAnsi="Calibri" w:cs="Calibri"/>
                <w:b/>
                <w:bCs/>
                <w:i/>
                <w:iCs/>
                <w:sz w:val="20"/>
                <w:szCs w:val="20"/>
                <w:lang w:val="hr-HR"/>
              </w:rPr>
              <w:t>TABLICA 2.3b): TRENDOVI NA TRŽIŠTU RADA 2010.-2013.</w:t>
            </w:r>
          </w:p>
        </w:tc>
      </w:tr>
      <w:tr w:rsidR="00966820" w:rsidRPr="00174400" w14:paraId="47DBF66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val="510"/>
        </w:trPr>
        <w:tc>
          <w:tcPr>
            <w:tcW w:w="3780" w:type="dxa"/>
            <w:noWrap/>
          </w:tcPr>
          <w:p w14:paraId="6F4D5B7A" w14:textId="340262C6" w:rsidR="00966820" w:rsidRPr="00174400" w:rsidRDefault="00966820" w:rsidP="00FE6D09">
            <w:pPr>
              <w:spacing w:line="245" w:lineRule="auto"/>
              <w:rPr>
                <w:rFonts w:ascii="Calibri" w:hAnsi="Calibri" w:cs="Calibri"/>
                <w:i/>
                <w:iCs/>
                <w:sz w:val="20"/>
                <w:szCs w:val="20"/>
                <w:lang w:val="hr-HR"/>
              </w:rPr>
            </w:pPr>
          </w:p>
        </w:tc>
        <w:tc>
          <w:tcPr>
            <w:tcW w:w="900" w:type="dxa"/>
          </w:tcPr>
          <w:p w14:paraId="05BB49D1"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 xml:space="preserve">Izraziti </w:t>
            </w:r>
          </w:p>
          <w:p w14:paraId="7D0B7904"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porast</w:t>
            </w:r>
          </w:p>
        </w:tc>
        <w:tc>
          <w:tcPr>
            <w:tcW w:w="1080" w:type="dxa"/>
          </w:tcPr>
          <w:p w14:paraId="3C2E8118"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 xml:space="preserve">Lagani </w:t>
            </w:r>
          </w:p>
          <w:p w14:paraId="5F1B4C42"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porast</w:t>
            </w:r>
          </w:p>
        </w:tc>
        <w:tc>
          <w:tcPr>
            <w:tcW w:w="1080" w:type="dxa"/>
          </w:tcPr>
          <w:p w14:paraId="35497850"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Uglavnom stabilan</w:t>
            </w:r>
          </w:p>
        </w:tc>
        <w:tc>
          <w:tcPr>
            <w:tcW w:w="1080" w:type="dxa"/>
          </w:tcPr>
          <w:p w14:paraId="5E9963F6"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 xml:space="preserve">Lagani </w:t>
            </w:r>
          </w:p>
          <w:p w14:paraId="3D9CB879"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pad</w:t>
            </w:r>
          </w:p>
        </w:tc>
        <w:tc>
          <w:tcPr>
            <w:tcW w:w="1025" w:type="dxa"/>
          </w:tcPr>
          <w:p w14:paraId="405DC735"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Izraziti</w:t>
            </w:r>
          </w:p>
          <w:p w14:paraId="68B02081"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pad</w:t>
            </w:r>
          </w:p>
        </w:tc>
      </w:tr>
      <w:tr w:rsidR="00966820" w:rsidRPr="00174400" w14:paraId="2835AF6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hRule="exact" w:val="255"/>
        </w:trPr>
        <w:tc>
          <w:tcPr>
            <w:tcW w:w="3780" w:type="dxa"/>
            <w:noWrap/>
          </w:tcPr>
          <w:p w14:paraId="5C891C85" w14:textId="77777777" w:rsidR="00966820" w:rsidRPr="001C0B95" w:rsidRDefault="00966820" w:rsidP="00FE6D09">
            <w:pPr>
              <w:spacing w:line="245" w:lineRule="auto"/>
              <w:rPr>
                <w:rFonts w:ascii="Calibri" w:hAnsi="Calibri" w:cs="Calibri"/>
                <w:b/>
                <w:bCs/>
                <w:i/>
                <w:iCs/>
                <w:sz w:val="20"/>
                <w:szCs w:val="20"/>
                <w:lang w:val="hr-HR"/>
              </w:rPr>
            </w:pPr>
            <w:r w:rsidRPr="001C0B95">
              <w:rPr>
                <w:rFonts w:ascii="Calibri" w:hAnsi="Calibri" w:cs="Calibri"/>
                <w:b/>
                <w:bCs/>
                <w:i/>
                <w:iCs/>
                <w:sz w:val="20"/>
                <w:szCs w:val="20"/>
                <w:lang w:val="hr-HR"/>
              </w:rPr>
              <w:t>Broj ekonomski aktivnih</w:t>
            </w:r>
          </w:p>
        </w:tc>
        <w:tc>
          <w:tcPr>
            <w:tcW w:w="900" w:type="dxa"/>
            <w:noWrap/>
          </w:tcPr>
          <w:p w14:paraId="1317F642"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080" w:type="dxa"/>
            <w:noWrap/>
          </w:tcPr>
          <w:p w14:paraId="194EF096"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080" w:type="dxa"/>
            <w:noWrap/>
          </w:tcPr>
          <w:p w14:paraId="04705D39"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080" w:type="dxa"/>
            <w:noWrap/>
          </w:tcPr>
          <w:p w14:paraId="65B5060F" w14:textId="77777777" w:rsidR="00966820" w:rsidRPr="00174400" w:rsidRDefault="00966820" w:rsidP="00FE6D09">
            <w:pPr>
              <w:spacing w:line="245" w:lineRule="auto"/>
              <w:jc w:val="center"/>
              <w:rPr>
                <w:rFonts w:ascii="Calibri" w:hAnsi="Calibri" w:cs="Calibri"/>
                <w:i/>
                <w:iCs/>
                <w:color w:val="000000"/>
                <w:sz w:val="20"/>
                <w:szCs w:val="20"/>
                <w:lang w:val="hr-HR"/>
              </w:rPr>
            </w:pPr>
          </w:p>
        </w:tc>
        <w:tc>
          <w:tcPr>
            <w:tcW w:w="1025" w:type="dxa"/>
            <w:noWrap/>
          </w:tcPr>
          <w:p w14:paraId="6CB649AF" w14:textId="77777777" w:rsidR="00966820" w:rsidRPr="00174400" w:rsidRDefault="00966820" w:rsidP="00FE6D09">
            <w:pPr>
              <w:spacing w:line="245" w:lineRule="auto"/>
              <w:jc w:val="center"/>
              <w:rPr>
                <w:rFonts w:ascii="Calibri" w:hAnsi="Calibri" w:cs="Calibri"/>
                <w:i/>
                <w:iCs/>
                <w:color w:val="000000"/>
                <w:sz w:val="20"/>
                <w:szCs w:val="20"/>
                <w:lang w:val="hr-HR"/>
              </w:rPr>
            </w:pPr>
          </w:p>
        </w:tc>
      </w:tr>
      <w:tr w:rsidR="00966820" w:rsidRPr="00174400" w14:paraId="41698D1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hRule="exact" w:val="255"/>
        </w:trPr>
        <w:tc>
          <w:tcPr>
            <w:tcW w:w="3780" w:type="dxa"/>
            <w:noWrap/>
          </w:tcPr>
          <w:p w14:paraId="2E9764A1"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Najveći gradovi (100.000+)</w:t>
            </w:r>
          </w:p>
        </w:tc>
        <w:tc>
          <w:tcPr>
            <w:tcW w:w="900" w:type="dxa"/>
            <w:noWrap/>
          </w:tcPr>
          <w:p w14:paraId="00FC364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080" w:type="dxa"/>
            <w:noWrap/>
          </w:tcPr>
          <w:p w14:paraId="66BB07B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080" w:type="dxa"/>
            <w:noWrap/>
          </w:tcPr>
          <w:p w14:paraId="302349E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080" w:type="dxa"/>
            <w:noWrap/>
          </w:tcPr>
          <w:p w14:paraId="54D7DD9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025" w:type="dxa"/>
            <w:noWrap/>
          </w:tcPr>
          <w:p w14:paraId="785DCC0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r>
      <w:tr w:rsidR="00966820" w:rsidRPr="00174400" w14:paraId="32CA6E6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hRule="exact" w:val="255"/>
        </w:trPr>
        <w:tc>
          <w:tcPr>
            <w:tcW w:w="3780" w:type="dxa"/>
            <w:noWrap/>
          </w:tcPr>
          <w:p w14:paraId="0955EC0B"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Gradovi srednje veličine (35.000-100.000)</w:t>
            </w:r>
          </w:p>
        </w:tc>
        <w:tc>
          <w:tcPr>
            <w:tcW w:w="900" w:type="dxa"/>
            <w:noWrap/>
          </w:tcPr>
          <w:p w14:paraId="404D292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080" w:type="dxa"/>
            <w:noWrap/>
          </w:tcPr>
          <w:p w14:paraId="6B31929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080" w:type="dxa"/>
            <w:noWrap/>
          </w:tcPr>
          <w:p w14:paraId="67D2871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080" w:type="dxa"/>
            <w:noWrap/>
          </w:tcPr>
          <w:p w14:paraId="1296944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w:t>
            </w:r>
          </w:p>
        </w:tc>
        <w:tc>
          <w:tcPr>
            <w:tcW w:w="1025" w:type="dxa"/>
            <w:noWrap/>
          </w:tcPr>
          <w:p w14:paraId="35C3C78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r>
      <w:tr w:rsidR="00966820" w:rsidRPr="00174400" w14:paraId="7D01D41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hRule="exact" w:val="255"/>
        </w:trPr>
        <w:tc>
          <w:tcPr>
            <w:tcW w:w="3780" w:type="dxa"/>
            <w:noWrap/>
          </w:tcPr>
          <w:p w14:paraId="1AFAD9B0"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Mali gradovi (&lt;35.000)</w:t>
            </w:r>
          </w:p>
        </w:tc>
        <w:tc>
          <w:tcPr>
            <w:tcW w:w="900" w:type="dxa"/>
            <w:noWrap/>
          </w:tcPr>
          <w:p w14:paraId="247DEE1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080" w:type="dxa"/>
            <w:noWrap/>
          </w:tcPr>
          <w:p w14:paraId="0E24725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080" w:type="dxa"/>
            <w:noWrap/>
          </w:tcPr>
          <w:p w14:paraId="2743B9C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w:t>
            </w:r>
          </w:p>
        </w:tc>
        <w:tc>
          <w:tcPr>
            <w:tcW w:w="1080" w:type="dxa"/>
            <w:noWrap/>
          </w:tcPr>
          <w:p w14:paraId="6C3B651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w:t>
            </w:r>
          </w:p>
        </w:tc>
        <w:tc>
          <w:tcPr>
            <w:tcW w:w="1025" w:type="dxa"/>
            <w:noWrap/>
          </w:tcPr>
          <w:p w14:paraId="3DA1A34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r>
      <w:tr w:rsidR="00966820" w:rsidRPr="00174400" w14:paraId="099CA01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hRule="exact" w:val="255"/>
        </w:trPr>
        <w:tc>
          <w:tcPr>
            <w:tcW w:w="3780" w:type="dxa"/>
            <w:noWrap/>
          </w:tcPr>
          <w:p w14:paraId="4A32C635"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Svi upotrebljivi odgovori</w:t>
            </w:r>
          </w:p>
        </w:tc>
        <w:tc>
          <w:tcPr>
            <w:tcW w:w="900" w:type="dxa"/>
            <w:noWrap/>
          </w:tcPr>
          <w:p w14:paraId="18EAB44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080" w:type="dxa"/>
            <w:noWrap/>
          </w:tcPr>
          <w:p w14:paraId="7F13A7A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w:t>
            </w:r>
          </w:p>
        </w:tc>
        <w:tc>
          <w:tcPr>
            <w:tcW w:w="1080" w:type="dxa"/>
            <w:noWrap/>
          </w:tcPr>
          <w:p w14:paraId="30141FB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w:t>
            </w:r>
          </w:p>
        </w:tc>
        <w:tc>
          <w:tcPr>
            <w:tcW w:w="1080" w:type="dxa"/>
            <w:noWrap/>
          </w:tcPr>
          <w:p w14:paraId="0F118C2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w:t>
            </w:r>
          </w:p>
        </w:tc>
        <w:tc>
          <w:tcPr>
            <w:tcW w:w="1025" w:type="dxa"/>
            <w:noWrap/>
          </w:tcPr>
          <w:p w14:paraId="2F3B1B8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w:t>
            </w:r>
          </w:p>
        </w:tc>
      </w:tr>
      <w:tr w:rsidR="00966820" w:rsidRPr="00174400" w14:paraId="6BDD6BD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val="255"/>
        </w:trPr>
        <w:tc>
          <w:tcPr>
            <w:tcW w:w="3780" w:type="dxa"/>
            <w:noWrap/>
          </w:tcPr>
          <w:p w14:paraId="58B6E1E8" w14:textId="77777777" w:rsidR="00966820" w:rsidRPr="00174400" w:rsidRDefault="00966820" w:rsidP="00FE6D09">
            <w:pPr>
              <w:spacing w:line="245" w:lineRule="auto"/>
              <w:rPr>
                <w:rFonts w:ascii="Calibri" w:hAnsi="Calibri" w:cs="Calibri"/>
                <w:i/>
                <w:iCs/>
                <w:sz w:val="20"/>
                <w:szCs w:val="20"/>
                <w:lang w:val="hr-HR"/>
              </w:rPr>
            </w:pPr>
          </w:p>
        </w:tc>
        <w:tc>
          <w:tcPr>
            <w:tcW w:w="900" w:type="dxa"/>
            <w:noWrap/>
          </w:tcPr>
          <w:p w14:paraId="7B0560A9"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185A3C5E"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58CA971F"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6F146A35" w14:textId="77777777" w:rsidR="00966820" w:rsidRPr="00174400" w:rsidRDefault="00966820" w:rsidP="00FE6D09">
            <w:pPr>
              <w:spacing w:line="245" w:lineRule="auto"/>
              <w:jc w:val="center"/>
              <w:rPr>
                <w:rFonts w:ascii="Calibri" w:hAnsi="Calibri" w:cs="Calibri"/>
                <w:i/>
                <w:iCs/>
                <w:sz w:val="20"/>
                <w:szCs w:val="20"/>
                <w:lang w:val="hr-HR"/>
              </w:rPr>
            </w:pPr>
          </w:p>
        </w:tc>
        <w:tc>
          <w:tcPr>
            <w:tcW w:w="1025" w:type="dxa"/>
            <w:noWrap/>
          </w:tcPr>
          <w:p w14:paraId="7D3B6D4F" w14:textId="77777777" w:rsidR="00966820" w:rsidRPr="00174400" w:rsidRDefault="00966820" w:rsidP="00FE6D09">
            <w:pPr>
              <w:spacing w:line="245" w:lineRule="auto"/>
              <w:jc w:val="center"/>
              <w:rPr>
                <w:rFonts w:ascii="Calibri" w:hAnsi="Calibri" w:cs="Calibri"/>
                <w:i/>
                <w:iCs/>
                <w:sz w:val="20"/>
                <w:szCs w:val="20"/>
                <w:lang w:val="hr-HR"/>
              </w:rPr>
            </w:pPr>
          </w:p>
        </w:tc>
      </w:tr>
      <w:tr w:rsidR="00966820" w:rsidRPr="00174400" w14:paraId="6954ED4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val="255"/>
        </w:trPr>
        <w:tc>
          <w:tcPr>
            <w:tcW w:w="3780" w:type="dxa"/>
            <w:noWrap/>
          </w:tcPr>
          <w:p w14:paraId="287F89A6" w14:textId="77777777" w:rsidR="00966820" w:rsidRPr="001C0B95" w:rsidRDefault="00966820" w:rsidP="00FE6D09">
            <w:pPr>
              <w:spacing w:line="245" w:lineRule="auto"/>
              <w:rPr>
                <w:rFonts w:ascii="Calibri" w:hAnsi="Calibri" w:cs="Calibri"/>
                <w:b/>
                <w:bCs/>
                <w:i/>
                <w:iCs/>
                <w:sz w:val="20"/>
                <w:szCs w:val="20"/>
                <w:lang w:val="hr-HR"/>
              </w:rPr>
            </w:pPr>
            <w:r w:rsidRPr="001C0B95">
              <w:rPr>
                <w:rFonts w:ascii="Calibri" w:hAnsi="Calibri" w:cs="Calibri"/>
                <w:b/>
                <w:bCs/>
                <w:i/>
                <w:iCs/>
                <w:sz w:val="20"/>
                <w:szCs w:val="20"/>
                <w:lang w:val="hr-HR"/>
              </w:rPr>
              <w:t>Broj zaposlenih /samozaposlenih</w:t>
            </w:r>
          </w:p>
        </w:tc>
        <w:tc>
          <w:tcPr>
            <w:tcW w:w="900" w:type="dxa"/>
            <w:noWrap/>
          </w:tcPr>
          <w:p w14:paraId="3FD07E18"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3C8241ED"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6C27E774"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51E73C7C" w14:textId="77777777" w:rsidR="00966820" w:rsidRPr="00174400" w:rsidRDefault="00966820" w:rsidP="00FE6D09">
            <w:pPr>
              <w:spacing w:line="245" w:lineRule="auto"/>
              <w:jc w:val="center"/>
              <w:rPr>
                <w:rFonts w:ascii="Calibri" w:hAnsi="Calibri" w:cs="Calibri"/>
                <w:i/>
                <w:iCs/>
                <w:sz w:val="20"/>
                <w:szCs w:val="20"/>
                <w:lang w:val="hr-HR"/>
              </w:rPr>
            </w:pPr>
          </w:p>
        </w:tc>
        <w:tc>
          <w:tcPr>
            <w:tcW w:w="1025" w:type="dxa"/>
            <w:noWrap/>
          </w:tcPr>
          <w:p w14:paraId="2F0837E4" w14:textId="77777777" w:rsidR="00966820" w:rsidRPr="00174400" w:rsidRDefault="00966820" w:rsidP="00FE6D09">
            <w:pPr>
              <w:spacing w:line="245" w:lineRule="auto"/>
              <w:jc w:val="center"/>
              <w:rPr>
                <w:rFonts w:ascii="Calibri" w:hAnsi="Calibri" w:cs="Calibri"/>
                <w:i/>
                <w:iCs/>
                <w:sz w:val="20"/>
                <w:szCs w:val="20"/>
                <w:lang w:val="hr-HR"/>
              </w:rPr>
            </w:pPr>
          </w:p>
        </w:tc>
      </w:tr>
      <w:tr w:rsidR="00966820" w:rsidRPr="00174400" w14:paraId="1B4E6D4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hRule="exact" w:val="255"/>
        </w:trPr>
        <w:tc>
          <w:tcPr>
            <w:tcW w:w="3780" w:type="dxa"/>
            <w:noWrap/>
          </w:tcPr>
          <w:p w14:paraId="7A20D479"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Najveći gradovi (100.000+)</w:t>
            </w:r>
          </w:p>
        </w:tc>
        <w:tc>
          <w:tcPr>
            <w:tcW w:w="900" w:type="dxa"/>
            <w:noWrap/>
          </w:tcPr>
          <w:p w14:paraId="588431E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080" w:type="dxa"/>
            <w:noWrap/>
          </w:tcPr>
          <w:p w14:paraId="627C104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080" w:type="dxa"/>
            <w:noWrap/>
          </w:tcPr>
          <w:p w14:paraId="4C88B8E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080" w:type="dxa"/>
            <w:noWrap/>
          </w:tcPr>
          <w:p w14:paraId="342A323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025" w:type="dxa"/>
            <w:noWrap/>
          </w:tcPr>
          <w:p w14:paraId="51D60A1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r>
      <w:tr w:rsidR="00966820" w:rsidRPr="00174400" w14:paraId="06AFC31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hRule="exact" w:val="255"/>
        </w:trPr>
        <w:tc>
          <w:tcPr>
            <w:tcW w:w="3780" w:type="dxa"/>
            <w:noWrap/>
          </w:tcPr>
          <w:p w14:paraId="2AC2EA80"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Gradovi srednje veličine (35.000-100.000)</w:t>
            </w:r>
          </w:p>
        </w:tc>
        <w:tc>
          <w:tcPr>
            <w:tcW w:w="900" w:type="dxa"/>
            <w:noWrap/>
          </w:tcPr>
          <w:p w14:paraId="12AB02B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080" w:type="dxa"/>
            <w:noWrap/>
          </w:tcPr>
          <w:p w14:paraId="45934A7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080" w:type="dxa"/>
            <w:noWrap/>
          </w:tcPr>
          <w:p w14:paraId="3E9CB55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080" w:type="dxa"/>
            <w:noWrap/>
          </w:tcPr>
          <w:p w14:paraId="1CE5729F"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w:t>
            </w:r>
          </w:p>
        </w:tc>
        <w:tc>
          <w:tcPr>
            <w:tcW w:w="1025" w:type="dxa"/>
            <w:noWrap/>
          </w:tcPr>
          <w:p w14:paraId="296AF11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r>
      <w:tr w:rsidR="00966820" w:rsidRPr="00174400" w14:paraId="4653283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hRule="exact" w:val="255"/>
        </w:trPr>
        <w:tc>
          <w:tcPr>
            <w:tcW w:w="3780" w:type="dxa"/>
            <w:noWrap/>
          </w:tcPr>
          <w:p w14:paraId="1FDC2AFD"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Mali gradovi (&lt;35.000)</w:t>
            </w:r>
          </w:p>
        </w:tc>
        <w:tc>
          <w:tcPr>
            <w:tcW w:w="900" w:type="dxa"/>
            <w:noWrap/>
          </w:tcPr>
          <w:p w14:paraId="5C69F96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080" w:type="dxa"/>
            <w:noWrap/>
          </w:tcPr>
          <w:p w14:paraId="68911DC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080" w:type="dxa"/>
            <w:noWrap/>
          </w:tcPr>
          <w:p w14:paraId="222F90A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w:t>
            </w:r>
          </w:p>
        </w:tc>
        <w:tc>
          <w:tcPr>
            <w:tcW w:w="1080" w:type="dxa"/>
            <w:noWrap/>
          </w:tcPr>
          <w:p w14:paraId="15CDA6E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12</w:t>
            </w:r>
          </w:p>
        </w:tc>
        <w:tc>
          <w:tcPr>
            <w:tcW w:w="1025" w:type="dxa"/>
            <w:noWrap/>
          </w:tcPr>
          <w:p w14:paraId="0D88709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w:t>
            </w:r>
          </w:p>
        </w:tc>
      </w:tr>
      <w:tr w:rsidR="00966820" w:rsidRPr="00174400" w14:paraId="6867EA8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hRule="exact" w:val="255"/>
        </w:trPr>
        <w:tc>
          <w:tcPr>
            <w:tcW w:w="3780" w:type="dxa"/>
            <w:noWrap/>
          </w:tcPr>
          <w:p w14:paraId="7F39BE82"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Svi upotrebljivi odgovori</w:t>
            </w:r>
          </w:p>
        </w:tc>
        <w:tc>
          <w:tcPr>
            <w:tcW w:w="900" w:type="dxa"/>
            <w:noWrap/>
          </w:tcPr>
          <w:p w14:paraId="654E71D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080" w:type="dxa"/>
            <w:noWrap/>
          </w:tcPr>
          <w:p w14:paraId="0D72459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080" w:type="dxa"/>
            <w:noWrap/>
          </w:tcPr>
          <w:p w14:paraId="73E538D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8</w:t>
            </w:r>
          </w:p>
        </w:tc>
        <w:tc>
          <w:tcPr>
            <w:tcW w:w="1080" w:type="dxa"/>
            <w:noWrap/>
          </w:tcPr>
          <w:p w14:paraId="3BC2F27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19</w:t>
            </w:r>
          </w:p>
        </w:tc>
        <w:tc>
          <w:tcPr>
            <w:tcW w:w="1025" w:type="dxa"/>
            <w:noWrap/>
          </w:tcPr>
          <w:p w14:paraId="40DC8F0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10</w:t>
            </w:r>
          </w:p>
        </w:tc>
      </w:tr>
      <w:tr w:rsidR="00966820" w:rsidRPr="00174400" w14:paraId="0BD19E9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val="255"/>
        </w:trPr>
        <w:tc>
          <w:tcPr>
            <w:tcW w:w="3780" w:type="dxa"/>
            <w:noWrap/>
          </w:tcPr>
          <w:p w14:paraId="759D98A8" w14:textId="77777777" w:rsidR="00966820" w:rsidRPr="00174400" w:rsidRDefault="00966820" w:rsidP="00FE6D09">
            <w:pPr>
              <w:spacing w:line="245" w:lineRule="auto"/>
              <w:rPr>
                <w:rFonts w:ascii="Calibri" w:hAnsi="Calibri" w:cs="Calibri"/>
                <w:i/>
                <w:iCs/>
                <w:sz w:val="20"/>
                <w:szCs w:val="20"/>
                <w:lang w:val="hr-HR"/>
              </w:rPr>
            </w:pPr>
          </w:p>
        </w:tc>
        <w:tc>
          <w:tcPr>
            <w:tcW w:w="900" w:type="dxa"/>
            <w:noWrap/>
          </w:tcPr>
          <w:p w14:paraId="39F64DC8"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3912C919"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20B99CF3"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0BC6DA17" w14:textId="77777777" w:rsidR="00966820" w:rsidRPr="00174400" w:rsidRDefault="00966820" w:rsidP="00FE6D09">
            <w:pPr>
              <w:spacing w:line="245" w:lineRule="auto"/>
              <w:jc w:val="center"/>
              <w:rPr>
                <w:rFonts w:ascii="Calibri" w:hAnsi="Calibri" w:cs="Calibri"/>
                <w:i/>
                <w:iCs/>
                <w:sz w:val="20"/>
                <w:szCs w:val="20"/>
                <w:lang w:val="hr-HR"/>
              </w:rPr>
            </w:pPr>
          </w:p>
        </w:tc>
        <w:tc>
          <w:tcPr>
            <w:tcW w:w="1025" w:type="dxa"/>
            <w:noWrap/>
          </w:tcPr>
          <w:p w14:paraId="66A96697" w14:textId="77777777" w:rsidR="00966820" w:rsidRPr="00174400" w:rsidRDefault="00966820" w:rsidP="00FE6D09">
            <w:pPr>
              <w:spacing w:line="245" w:lineRule="auto"/>
              <w:jc w:val="center"/>
              <w:rPr>
                <w:rFonts w:ascii="Calibri" w:hAnsi="Calibri" w:cs="Calibri"/>
                <w:i/>
                <w:iCs/>
                <w:sz w:val="20"/>
                <w:szCs w:val="20"/>
                <w:lang w:val="hr-HR"/>
              </w:rPr>
            </w:pPr>
          </w:p>
        </w:tc>
      </w:tr>
      <w:tr w:rsidR="00966820" w:rsidRPr="00174400" w14:paraId="74308F8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val="255"/>
        </w:trPr>
        <w:tc>
          <w:tcPr>
            <w:tcW w:w="3780" w:type="dxa"/>
            <w:noWrap/>
          </w:tcPr>
          <w:p w14:paraId="03BD4094" w14:textId="77777777" w:rsidR="00966820" w:rsidRPr="001C0B95" w:rsidRDefault="00966820" w:rsidP="00FE6D09">
            <w:pPr>
              <w:spacing w:line="245" w:lineRule="auto"/>
              <w:rPr>
                <w:rFonts w:ascii="Calibri" w:hAnsi="Calibri" w:cs="Calibri"/>
                <w:b/>
                <w:bCs/>
                <w:i/>
                <w:iCs/>
                <w:sz w:val="20"/>
                <w:szCs w:val="20"/>
                <w:lang w:val="hr-HR"/>
              </w:rPr>
            </w:pPr>
            <w:r w:rsidRPr="001C0B95">
              <w:rPr>
                <w:rFonts w:ascii="Calibri" w:hAnsi="Calibri" w:cs="Calibri"/>
                <w:b/>
                <w:bCs/>
                <w:i/>
                <w:iCs/>
                <w:sz w:val="20"/>
                <w:szCs w:val="20"/>
                <w:lang w:val="hr-HR"/>
              </w:rPr>
              <w:t>Broj nezaposlenih</w:t>
            </w:r>
          </w:p>
        </w:tc>
        <w:tc>
          <w:tcPr>
            <w:tcW w:w="900" w:type="dxa"/>
            <w:noWrap/>
          </w:tcPr>
          <w:p w14:paraId="0E6312B5"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09D1724A"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431A2DC4"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5E5A8A79" w14:textId="77777777" w:rsidR="00966820" w:rsidRPr="00174400" w:rsidRDefault="00966820" w:rsidP="00FE6D09">
            <w:pPr>
              <w:spacing w:line="245" w:lineRule="auto"/>
              <w:jc w:val="center"/>
              <w:rPr>
                <w:rFonts w:ascii="Calibri" w:hAnsi="Calibri" w:cs="Calibri"/>
                <w:i/>
                <w:iCs/>
                <w:sz w:val="20"/>
                <w:szCs w:val="20"/>
                <w:lang w:val="hr-HR"/>
              </w:rPr>
            </w:pPr>
          </w:p>
        </w:tc>
        <w:tc>
          <w:tcPr>
            <w:tcW w:w="1025" w:type="dxa"/>
            <w:noWrap/>
          </w:tcPr>
          <w:p w14:paraId="527F2EBB" w14:textId="77777777" w:rsidR="00966820" w:rsidRPr="00174400" w:rsidRDefault="00966820" w:rsidP="00FE6D09">
            <w:pPr>
              <w:spacing w:line="245" w:lineRule="auto"/>
              <w:jc w:val="center"/>
              <w:rPr>
                <w:rFonts w:ascii="Calibri" w:hAnsi="Calibri" w:cs="Calibri"/>
                <w:i/>
                <w:iCs/>
                <w:sz w:val="20"/>
                <w:szCs w:val="20"/>
                <w:lang w:val="hr-HR"/>
              </w:rPr>
            </w:pPr>
          </w:p>
        </w:tc>
      </w:tr>
      <w:tr w:rsidR="00966820" w:rsidRPr="00174400" w14:paraId="6B75C2E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hRule="exact" w:val="255"/>
        </w:trPr>
        <w:tc>
          <w:tcPr>
            <w:tcW w:w="3780" w:type="dxa"/>
            <w:noWrap/>
          </w:tcPr>
          <w:p w14:paraId="06000957"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Najveći gradovi (100.000+)</w:t>
            </w:r>
          </w:p>
        </w:tc>
        <w:tc>
          <w:tcPr>
            <w:tcW w:w="900" w:type="dxa"/>
            <w:noWrap/>
          </w:tcPr>
          <w:p w14:paraId="4A72FE7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080" w:type="dxa"/>
            <w:noWrap/>
          </w:tcPr>
          <w:p w14:paraId="3899B78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080" w:type="dxa"/>
            <w:noWrap/>
          </w:tcPr>
          <w:p w14:paraId="7C21D59B"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080" w:type="dxa"/>
            <w:noWrap/>
          </w:tcPr>
          <w:p w14:paraId="390CA44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025" w:type="dxa"/>
            <w:noWrap/>
          </w:tcPr>
          <w:p w14:paraId="3507132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174400" w14:paraId="1B9E2C3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hRule="exact" w:val="255"/>
        </w:trPr>
        <w:tc>
          <w:tcPr>
            <w:tcW w:w="3780" w:type="dxa"/>
            <w:noWrap/>
          </w:tcPr>
          <w:p w14:paraId="1FC444E2"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Gradovi srednje veličine (35.000-100.000)</w:t>
            </w:r>
          </w:p>
        </w:tc>
        <w:tc>
          <w:tcPr>
            <w:tcW w:w="900" w:type="dxa"/>
            <w:noWrap/>
          </w:tcPr>
          <w:p w14:paraId="479367E5"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w:t>
            </w:r>
          </w:p>
        </w:tc>
        <w:tc>
          <w:tcPr>
            <w:tcW w:w="1080" w:type="dxa"/>
            <w:noWrap/>
          </w:tcPr>
          <w:p w14:paraId="7D05953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080" w:type="dxa"/>
            <w:noWrap/>
          </w:tcPr>
          <w:p w14:paraId="5A39E40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080" w:type="dxa"/>
            <w:noWrap/>
          </w:tcPr>
          <w:p w14:paraId="79ECB46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025" w:type="dxa"/>
            <w:noWrap/>
          </w:tcPr>
          <w:p w14:paraId="08D2D766"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174400" w14:paraId="6011825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hRule="exact" w:val="255"/>
        </w:trPr>
        <w:tc>
          <w:tcPr>
            <w:tcW w:w="3780" w:type="dxa"/>
            <w:noWrap/>
          </w:tcPr>
          <w:p w14:paraId="1E12EA63"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Mali gradovi (&lt;35.000)</w:t>
            </w:r>
          </w:p>
        </w:tc>
        <w:tc>
          <w:tcPr>
            <w:tcW w:w="900" w:type="dxa"/>
            <w:noWrap/>
          </w:tcPr>
          <w:p w14:paraId="56B6987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7</w:t>
            </w:r>
          </w:p>
        </w:tc>
        <w:tc>
          <w:tcPr>
            <w:tcW w:w="1080" w:type="dxa"/>
            <w:noWrap/>
          </w:tcPr>
          <w:p w14:paraId="3604693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w:t>
            </w:r>
          </w:p>
        </w:tc>
        <w:tc>
          <w:tcPr>
            <w:tcW w:w="1080" w:type="dxa"/>
            <w:noWrap/>
          </w:tcPr>
          <w:p w14:paraId="62456E9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080" w:type="dxa"/>
            <w:noWrap/>
          </w:tcPr>
          <w:p w14:paraId="1CAFC01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025" w:type="dxa"/>
            <w:noWrap/>
          </w:tcPr>
          <w:p w14:paraId="1D68FF2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174400" w14:paraId="4BA3862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hRule="exact" w:val="255"/>
        </w:trPr>
        <w:tc>
          <w:tcPr>
            <w:tcW w:w="3780" w:type="dxa"/>
            <w:noWrap/>
          </w:tcPr>
          <w:p w14:paraId="1AC21129"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Svi upotrebljivi odgovori</w:t>
            </w:r>
          </w:p>
        </w:tc>
        <w:tc>
          <w:tcPr>
            <w:tcW w:w="900" w:type="dxa"/>
            <w:noWrap/>
          </w:tcPr>
          <w:p w14:paraId="2219054C"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w:t>
            </w:r>
          </w:p>
        </w:tc>
        <w:tc>
          <w:tcPr>
            <w:tcW w:w="1080" w:type="dxa"/>
            <w:noWrap/>
          </w:tcPr>
          <w:p w14:paraId="34ECFF5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17</w:t>
            </w:r>
          </w:p>
        </w:tc>
        <w:tc>
          <w:tcPr>
            <w:tcW w:w="1080" w:type="dxa"/>
            <w:noWrap/>
          </w:tcPr>
          <w:p w14:paraId="030B7D9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w:t>
            </w:r>
          </w:p>
        </w:tc>
        <w:tc>
          <w:tcPr>
            <w:tcW w:w="1080" w:type="dxa"/>
            <w:noWrap/>
          </w:tcPr>
          <w:p w14:paraId="6ADD3E4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w:t>
            </w:r>
          </w:p>
        </w:tc>
        <w:tc>
          <w:tcPr>
            <w:tcW w:w="1025" w:type="dxa"/>
            <w:noWrap/>
          </w:tcPr>
          <w:p w14:paraId="44AA12E4"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174400" w14:paraId="52E6A53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val="255"/>
        </w:trPr>
        <w:tc>
          <w:tcPr>
            <w:tcW w:w="3780" w:type="dxa"/>
            <w:noWrap/>
          </w:tcPr>
          <w:p w14:paraId="5B5D5689" w14:textId="77777777" w:rsidR="00966820" w:rsidRPr="00174400" w:rsidRDefault="00966820" w:rsidP="00FE6D09">
            <w:pPr>
              <w:spacing w:line="245" w:lineRule="auto"/>
              <w:rPr>
                <w:rFonts w:ascii="Calibri" w:hAnsi="Calibri" w:cs="Calibri"/>
                <w:i/>
                <w:iCs/>
                <w:sz w:val="20"/>
                <w:szCs w:val="20"/>
                <w:lang w:val="hr-HR"/>
              </w:rPr>
            </w:pPr>
          </w:p>
        </w:tc>
        <w:tc>
          <w:tcPr>
            <w:tcW w:w="900" w:type="dxa"/>
            <w:noWrap/>
          </w:tcPr>
          <w:p w14:paraId="26CDA89A"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3AC9E5D3"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6E82AD3C"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263CD1FB" w14:textId="77777777" w:rsidR="00966820" w:rsidRPr="00174400" w:rsidRDefault="00966820" w:rsidP="00FE6D09">
            <w:pPr>
              <w:spacing w:line="245" w:lineRule="auto"/>
              <w:jc w:val="center"/>
              <w:rPr>
                <w:rFonts w:ascii="Calibri" w:hAnsi="Calibri" w:cs="Calibri"/>
                <w:i/>
                <w:iCs/>
                <w:sz w:val="20"/>
                <w:szCs w:val="20"/>
                <w:lang w:val="hr-HR"/>
              </w:rPr>
            </w:pPr>
          </w:p>
        </w:tc>
        <w:tc>
          <w:tcPr>
            <w:tcW w:w="1025" w:type="dxa"/>
            <w:noWrap/>
          </w:tcPr>
          <w:p w14:paraId="06505557" w14:textId="77777777" w:rsidR="00966820" w:rsidRPr="00174400" w:rsidRDefault="00966820" w:rsidP="00FE6D09">
            <w:pPr>
              <w:spacing w:line="245" w:lineRule="auto"/>
              <w:jc w:val="center"/>
              <w:rPr>
                <w:rFonts w:ascii="Calibri" w:hAnsi="Calibri" w:cs="Calibri"/>
                <w:i/>
                <w:iCs/>
                <w:sz w:val="20"/>
                <w:szCs w:val="20"/>
                <w:lang w:val="hr-HR"/>
              </w:rPr>
            </w:pPr>
          </w:p>
        </w:tc>
      </w:tr>
      <w:tr w:rsidR="00966820" w:rsidRPr="00EE3C61" w14:paraId="17411C0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val="255"/>
        </w:trPr>
        <w:tc>
          <w:tcPr>
            <w:tcW w:w="3780" w:type="dxa"/>
            <w:noWrap/>
          </w:tcPr>
          <w:p w14:paraId="755C7103" w14:textId="77777777" w:rsidR="00966820" w:rsidRPr="001C0B95" w:rsidRDefault="00966820" w:rsidP="00FE6D09">
            <w:pPr>
              <w:spacing w:line="245" w:lineRule="auto"/>
              <w:rPr>
                <w:rFonts w:ascii="Calibri" w:hAnsi="Calibri" w:cs="Calibri"/>
                <w:b/>
                <w:bCs/>
                <w:i/>
                <w:iCs/>
                <w:sz w:val="20"/>
                <w:szCs w:val="20"/>
                <w:lang w:val="hr-HR"/>
              </w:rPr>
            </w:pPr>
            <w:r w:rsidRPr="001C0B95">
              <w:rPr>
                <w:rFonts w:ascii="Calibri" w:hAnsi="Calibri" w:cs="Calibri"/>
                <w:b/>
                <w:bCs/>
                <w:i/>
                <w:iCs/>
                <w:sz w:val="20"/>
                <w:szCs w:val="20"/>
                <w:lang w:val="hr-HR"/>
              </w:rPr>
              <w:t>Broj mladih (u dobi 15-24 g.) koji nisu zaposleni, ne obrazuju se niti se osposobljavaju</w:t>
            </w:r>
          </w:p>
        </w:tc>
        <w:tc>
          <w:tcPr>
            <w:tcW w:w="900" w:type="dxa"/>
            <w:noWrap/>
          </w:tcPr>
          <w:p w14:paraId="766877F9"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20CF7D46"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5305BCF9" w14:textId="77777777" w:rsidR="00966820" w:rsidRPr="00174400" w:rsidRDefault="00966820" w:rsidP="00FE6D09">
            <w:pPr>
              <w:spacing w:line="245" w:lineRule="auto"/>
              <w:jc w:val="center"/>
              <w:rPr>
                <w:rFonts w:ascii="Calibri" w:hAnsi="Calibri" w:cs="Calibri"/>
                <w:i/>
                <w:iCs/>
                <w:sz w:val="20"/>
                <w:szCs w:val="20"/>
                <w:lang w:val="hr-HR"/>
              </w:rPr>
            </w:pPr>
          </w:p>
        </w:tc>
        <w:tc>
          <w:tcPr>
            <w:tcW w:w="1080" w:type="dxa"/>
            <w:noWrap/>
          </w:tcPr>
          <w:p w14:paraId="1E2F6E6E" w14:textId="77777777" w:rsidR="00966820" w:rsidRPr="00174400" w:rsidRDefault="00966820" w:rsidP="00FE6D09">
            <w:pPr>
              <w:spacing w:line="245" w:lineRule="auto"/>
              <w:jc w:val="center"/>
              <w:rPr>
                <w:rFonts w:ascii="Calibri" w:hAnsi="Calibri" w:cs="Calibri"/>
                <w:i/>
                <w:iCs/>
                <w:sz w:val="20"/>
                <w:szCs w:val="20"/>
                <w:lang w:val="hr-HR"/>
              </w:rPr>
            </w:pPr>
          </w:p>
        </w:tc>
        <w:tc>
          <w:tcPr>
            <w:tcW w:w="1025" w:type="dxa"/>
            <w:noWrap/>
          </w:tcPr>
          <w:p w14:paraId="1CAC40DD" w14:textId="77777777" w:rsidR="00966820" w:rsidRPr="00174400" w:rsidRDefault="00966820" w:rsidP="00FE6D09">
            <w:pPr>
              <w:spacing w:line="245" w:lineRule="auto"/>
              <w:jc w:val="center"/>
              <w:rPr>
                <w:rFonts w:ascii="Calibri" w:hAnsi="Calibri" w:cs="Calibri"/>
                <w:i/>
                <w:iCs/>
                <w:sz w:val="20"/>
                <w:szCs w:val="20"/>
                <w:lang w:val="hr-HR"/>
              </w:rPr>
            </w:pPr>
          </w:p>
        </w:tc>
      </w:tr>
      <w:tr w:rsidR="00966820" w:rsidRPr="00174400" w14:paraId="1EA559D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hRule="exact" w:val="255"/>
        </w:trPr>
        <w:tc>
          <w:tcPr>
            <w:tcW w:w="3780" w:type="dxa"/>
            <w:noWrap/>
          </w:tcPr>
          <w:p w14:paraId="37DD05CB"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Najveći gradovi (100.000+)</w:t>
            </w:r>
          </w:p>
        </w:tc>
        <w:tc>
          <w:tcPr>
            <w:tcW w:w="900" w:type="dxa"/>
            <w:noWrap/>
          </w:tcPr>
          <w:p w14:paraId="3534210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080" w:type="dxa"/>
            <w:noWrap/>
          </w:tcPr>
          <w:p w14:paraId="2BE2D83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080" w:type="dxa"/>
            <w:noWrap/>
          </w:tcPr>
          <w:p w14:paraId="388C857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080" w:type="dxa"/>
            <w:noWrap/>
          </w:tcPr>
          <w:p w14:paraId="01E868B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c>
          <w:tcPr>
            <w:tcW w:w="1025" w:type="dxa"/>
            <w:noWrap/>
          </w:tcPr>
          <w:p w14:paraId="4C06097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174400" w14:paraId="2CBD0CB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hRule="exact" w:val="255"/>
        </w:trPr>
        <w:tc>
          <w:tcPr>
            <w:tcW w:w="3780" w:type="dxa"/>
            <w:noWrap/>
          </w:tcPr>
          <w:p w14:paraId="4875895E"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Gradovi srednje veličine (35.000-100.000)</w:t>
            </w:r>
          </w:p>
        </w:tc>
        <w:tc>
          <w:tcPr>
            <w:tcW w:w="900" w:type="dxa"/>
            <w:noWrap/>
          </w:tcPr>
          <w:p w14:paraId="6023AE51"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w:t>
            </w:r>
          </w:p>
        </w:tc>
        <w:tc>
          <w:tcPr>
            <w:tcW w:w="1080" w:type="dxa"/>
            <w:noWrap/>
          </w:tcPr>
          <w:p w14:paraId="53E34B1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080" w:type="dxa"/>
            <w:noWrap/>
          </w:tcPr>
          <w:p w14:paraId="51C4A04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080" w:type="dxa"/>
            <w:noWrap/>
          </w:tcPr>
          <w:p w14:paraId="7F448A7E"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w:t>
            </w:r>
          </w:p>
        </w:tc>
        <w:tc>
          <w:tcPr>
            <w:tcW w:w="1025" w:type="dxa"/>
            <w:noWrap/>
          </w:tcPr>
          <w:p w14:paraId="0381FC69"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174400" w14:paraId="7E2DBC4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hRule="exact" w:val="255"/>
        </w:trPr>
        <w:tc>
          <w:tcPr>
            <w:tcW w:w="3780" w:type="dxa"/>
            <w:noWrap/>
          </w:tcPr>
          <w:p w14:paraId="6B9D36F2"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Mali gradovi (&lt;35.000)</w:t>
            </w:r>
          </w:p>
        </w:tc>
        <w:tc>
          <w:tcPr>
            <w:tcW w:w="900" w:type="dxa"/>
            <w:noWrap/>
          </w:tcPr>
          <w:p w14:paraId="0951CECA"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5</w:t>
            </w:r>
          </w:p>
        </w:tc>
        <w:tc>
          <w:tcPr>
            <w:tcW w:w="1080" w:type="dxa"/>
            <w:noWrap/>
          </w:tcPr>
          <w:p w14:paraId="2276CC0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14</w:t>
            </w:r>
          </w:p>
        </w:tc>
        <w:tc>
          <w:tcPr>
            <w:tcW w:w="1080" w:type="dxa"/>
            <w:noWrap/>
          </w:tcPr>
          <w:p w14:paraId="427D648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4</w:t>
            </w:r>
          </w:p>
        </w:tc>
        <w:tc>
          <w:tcPr>
            <w:tcW w:w="1080" w:type="dxa"/>
            <w:noWrap/>
          </w:tcPr>
          <w:p w14:paraId="5F85ABC3"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2</w:t>
            </w:r>
          </w:p>
        </w:tc>
        <w:tc>
          <w:tcPr>
            <w:tcW w:w="1025" w:type="dxa"/>
            <w:noWrap/>
          </w:tcPr>
          <w:p w14:paraId="261B3E32"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174400" w14:paraId="1327BB1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08" w:type="dxa"/>
          <w:trHeight w:hRule="exact" w:val="255"/>
        </w:trPr>
        <w:tc>
          <w:tcPr>
            <w:tcW w:w="3780" w:type="dxa"/>
            <w:noWrap/>
          </w:tcPr>
          <w:p w14:paraId="3B9D183B"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Svi upotrebljivi odgovori</w:t>
            </w:r>
          </w:p>
        </w:tc>
        <w:tc>
          <w:tcPr>
            <w:tcW w:w="900" w:type="dxa"/>
            <w:noWrap/>
          </w:tcPr>
          <w:p w14:paraId="14B775DD"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13</w:t>
            </w:r>
          </w:p>
        </w:tc>
        <w:tc>
          <w:tcPr>
            <w:tcW w:w="1080" w:type="dxa"/>
            <w:noWrap/>
          </w:tcPr>
          <w:p w14:paraId="5D315E60"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17</w:t>
            </w:r>
          </w:p>
        </w:tc>
        <w:tc>
          <w:tcPr>
            <w:tcW w:w="1080" w:type="dxa"/>
            <w:noWrap/>
          </w:tcPr>
          <w:p w14:paraId="49FE607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6</w:t>
            </w:r>
          </w:p>
        </w:tc>
        <w:tc>
          <w:tcPr>
            <w:tcW w:w="1080" w:type="dxa"/>
            <w:noWrap/>
          </w:tcPr>
          <w:p w14:paraId="3EC79C08"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3</w:t>
            </w:r>
          </w:p>
        </w:tc>
        <w:tc>
          <w:tcPr>
            <w:tcW w:w="1025" w:type="dxa"/>
            <w:noWrap/>
          </w:tcPr>
          <w:p w14:paraId="0AB9C0D7" w14:textId="77777777" w:rsidR="00966820" w:rsidRPr="00174400" w:rsidRDefault="00966820" w:rsidP="00FE6D09">
            <w:pPr>
              <w:spacing w:line="245" w:lineRule="auto"/>
              <w:jc w:val="center"/>
              <w:rPr>
                <w:rFonts w:ascii="Calibri" w:hAnsi="Calibri" w:cs="Calibri"/>
                <w:i/>
                <w:iCs/>
                <w:color w:val="000000"/>
                <w:sz w:val="20"/>
                <w:szCs w:val="20"/>
                <w:lang w:val="hr-HR"/>
              </w:rPr>
            </w:pPr>
            <w:r w:rsidRPr="00174400">
              <w:rPr>
                <w:rFonts w:ascii="Calibri" w:hAnsi="Calibri" w:cs="Calibri"/>
                <w:i/>
                <w:iCs/>
                <w:color w:val="000000"/>
                <w:sz w:val="20"/>
                <w:szCs w:val="20"/>
                <w:lang w:val="hr-HR"/>
              </w:rPr>
              <w:t>0</w:t>
            </w:r>
          </w:p>
        </w:tc>
      </w:tr>
      <w:tr w:rsidR="00966820" w:rsidRPr="00EE3C61" w14:paraId="41C1E53B" w14:textId="77777777">
        <w:trPr>
          <w:trHeight w:val="255"/>
        </w:trPr>
        <w:tc>
          <w:tcPr>
            <w:tcW w:w="8945" w:type="dxa"/>
            <w:gridSpan w:val="7"/>
            <w:tcBorders>
              <w:top w:val="nil"/>
              <w:left w:val="nil"/>
              <w:bottom w:val="nil"/>
              <w:right w:val="nil"/>
            </w:tcBorders>
            <w:noWrap/>
            <w:tcMar>
              <w:top w:w="18" w:type="dxa"/>
              <w:left w:w="18" w:type="dxa"/>
              <w:bottom w:w="0" w:type="dxa"/>
              <w:right w:w="18" w:type="dxa"/>
            </w:tcMar>
            <w:vAlign w:val="bottom"/>
          </w:tcPr>
          <w:p w14:paraId="76414A07" w14:textId="77777777" w:rsidR="00966820" w:rsidRPr="00174400" w:rsidRDefault="00966820" w:rsidP="00FE6D09">
            <w:pPr>
              <w:spacing w:line="245" w:lineRule="auto"/>
              <w:rPr>
                <w:rFonts w:ascii="Calibri" w:hAnsi="Calibri" w:cs="Calibri"/>
                <w:i/>
                <w:iCs/>
                <w:sz w:val="16"/>
                <w:szCs w:val="16"/>
                <w:lang w:val="hr-HR"/>
              </w:rPr>
            </w:pPr>
            <w:r w:rsidRPr="00174400">
              <w:rPr>
                <w:rFonts w:ascii="Calibri" w:hAnsi="Calibri" w:cs="Calibri"/>
                <w:i/>
                <w:iCs/>
                <w:sz w:val="16"/>
                <w:szCs w:val="16"/>
                <w:lang w:val="hr-HR"/>
              </w:rPr>
              <w:t>Izvor: Upitnik o održivom urbanom razvoju, analiza autora</w:t>
            </w:r>
          </w:p>
        </w:tc>
      </w:tr>
    </w:tbl>
    <w:p w14:paraId="4683D77C" w14:textId="77777777" w:rsidR="00966820" w:rsidRPr="00174400" w:rsidRDefault="00966820" w:rsidP="00EE467F">
      <w:pPr>
        <w:jc w:val="both"/>
        <w:rPr>
          <w:rFonts w:ascii="Calibri" w:hAnsi="Calibri" w:cs="Calibri"/>
          <w:lang w:val="hr-HR"/>
        </w:rPr>
      </w:pPr>
    </w:p>
    <w:p w14:paraId="4AEE7BB9" w14:textId="77777777" w:rsidR="00966820" w:rsidRPr="00174400" w:rsidRDefault="00966820" w:rsidP="00FE6D09">
      <w:pPr>
        <w:spacing w:before="40" w:after="40" w:line="300" w:lineRule="auto"/>
        <w:jc w:val="both"/>
        <w:rPr>
          <w:rFonts w:ascii="Calibri" w:hAnsi="Calibri" w:cs="Calibri"/>
          <w:lang w:val="hr-HR"/>
        </w:rPr>
      </w:pPr>
    </w:p>
    <w:p w14:paraId="3A0D5394"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Odgovori otkrivaju pogoršanje uvjeta na tržištu rada od 2010. godine na razini cijele zemlje, s padom ekonomske aktivnosti i zaposlenosti u gradovima svih veličina i u svim područjima.  </w:t>
      </w:r>
    </w:p>
    <w:p w14:paraId="2C4C39C5"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Prema rezultatima Upitnika, od najvećih gradova najteže je pogođena Rijeka. Kada je riječ o gradovima srednje veličine, s izrazitim padom broja zaposlenih suočeni su Slavonski Brod i Sisak, a od malih gradova Petrinja, Čakovec, Požega, Crikvenica, Novi Marof i Ivanec. </w:t>
      </w:r>
    </w:p>
    <w:p w14:paraId="03510EB7"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Mali broj gradova uspijeva odoljeti trendovima. Među gradovima srednje veličine, Varaždin i Pula bilježe smanjenje broja nezaposlenih te mladih osoba koje nisu zaposlene, ne obrazuju se niti se osposobljavaju, a među malim gradovima situacija je slična u Daruvaru i Kutini.  </w:t>
      </w:r>
    </w:p>
    <w:p w14:paraId="57AE3548" w14:textId="77777777" w:rsidR="00966820" w:rsidRPr="00174400" w:rsidRDefault="00966820" w:rsidP="00FE6D09">
      <w:pPr>
        <w:spacing w:before="40" w:after="40" w:line="300" w:lineRule="auto"/>
        <w:jc w:val="both"/>
        <w:rPr>
          <w:rFonts w:ascii="Calibri" w:hAnsi="Calibri" w:cs="Calibri"/>
          <w:sz w:val="24"/>
          <w:szCs w:val="24"/>
          <w:lang w:val="hr-HR"/>
        </w:rPr>
      </w:pPr>
    </w:p>
    <w:p w14:paraId="513EEAD7" w14:textId="77777777" w:rsidR="00966820" w:rsidRPr="00174400" w:rsidRDefault="00966820" w:rsidP="00FE6D09">
      <w:pPr>
        <w:pStyle w:val="11-Heading5"/>
        <w:spacing w:before="40" w:after="40" w:line="300" w:lineRule="auto"/>
        <w:rPr>
          <w:b/>
          <w:bCs/>
          <w:lang w:val="hr-HR"/>
        </w:rPr>
      </w:pPr>
      <w:bookmarkStart w:id="41" w:name="_Toc396648378"/>
      <w:r w:rsidRPr="00174400">
        <w:rPr>
          <w:b/>
          <w:bCs/>
          <w:lang w:val="hr-HR"/>
        </w:rPr>
        <w:t>Socijalna i ekonomska uključenost</w:t>
      </w:r>
      <w:bookmarkEnd w:id="41"/>
    </w:p>
    <w:p w14:paraId="75C42939" w14:textId="5A941534"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Cilj Strategije Europa 2020. je smanjiti broj ljudi kojima prijeti opasnost od siromaštva za 20 milijuna. U tom kontekstu, zakonodavni okvir Europskih strukturnih i investicijskih (ESI) fondova predlaže teritorijalni fokus na područja najviše zahvaćena siromaštvom.</w:t>
      </w:r>
    </w:p>
    <w:p w14:paraId="016E57DD" w14:textId="7DFE4C78"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Prema rezultatima Upitnika, u nešto manje od polovice gradova postoje naselja s visokom koncentracijom marginaliziranih osoba i osoba koje žive u siromaštvu. To je slučaj kod sva četiri najveća grada, u otprilike pola gradova srednje veličine te u jednoj trećini malih gradova.</w:t>
      </w:r>
    </w:p>
    <w:p w14:paraId="012D58FC" w14:textId="1FC89CF8"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Naselja za koje je navedeno da su zahvaćena siromaštvom povezivana su s visokim udjelom starijeg stanovništva i korisnika socijalne pomoći, lošim stambenim i životnim uvjetima, visokim udjelom romske populacije ili, u slučaju Osijeka i Vukovara - s posljedicama rata.</w:t>
      </w:r>
    </w:p>
    <w:p w14:paraId="43BB68A8" w14:textId="77777777" w:rsidR="00966820" w:rsidRPr="00174400" w:rsidRDefault="00966820" w:rsidP="00FE6D09">
      <w:pPr>
        <w:spacing w:before="40" w:after="40" w:line="300" w:lineRule="auto"/>
        <w:jc w:val="both"/>
        <w:rPr>
          <w:rFonts w:ascii="Calibri" w:hAnsi="Calibri" w:cs="Calibri"/>
          <w:lang w:val="hr-HR"/>
        </w:rPr>
      </w:pPr>
    </w:p>
    <w:tbl>
      <w:tblPr>
        <w:tblpPr w:leftFromText="180" w:rightFromText="180" w:vertAnchor="text" w:horzAnchor="margin" w:tblpX="5" w:tblpY="8"/>
        <w:tblW w:w="0" w:type="auto"/>
        <w:tblLook w:val="00A0" w:firstRow="1" w:lastRow="0" w:firstColumn="1" w:lastColumn="0" w:noHBand="0" w:noVBand="0"/>
      </w:tblPr>
      <w:tblGrid>
        <w:gridCol w:w="5206"/>
        <w:gridCol w:w="4036"/>
      </w:tblGrid>
      <w:tr w:rsidR="00966820" w:rsidRPr="00EE3C61" w14:paraId="64F5EB56" w14:textId="77777777">
        <w:tc>
          <w:tcPr>
            <w:tcW w:w="9242" w:type="dxa"/>
            <w:gridSpan w:val="2"/>
          </w:tcPr>
          <w:p w14:paraId="07AAC159" w14:textId="77777777" w:rsidR="00966820" w:rsidRPr="00174400" w:rsidRDefault="00966820" w:rsidP="00EE467F">
            <w:pPr>
              <w:rPr>
                <w:rFonts w:ascii="Calibri" w:hAnsi="Calibri" w:cs="Calibri"/>
                <w:b/>
                <w:bCs/>
                <w:sz w:val="20"/>
                <w:szCs w:val="20"/>
                <w:lang w:val="hr-HR"/>
              </w:rPr>
            </w:pPr>
            <w:r w:rsidRPr="00174400">
              <w:rPr>
                <w:rFonts w:ascii="Calibri" w:hAnsi="Calibri" w:cs="Calibri"/>
                <w:b/>
                <w:bCs/>
                <w:sz w:val="20"/>
                <w:szCs w:val="20"/>
                <w:lang w:val="hr-HR"/>
              </w:rPr>
              <w:t>Pula – primjeri iznimno nerazvijenih/degradiranih mikropodručja</w:t>
            </w:r>
          </w:p>
          <w:p w14:paraId="3CC82310" w14:textId="77777777" w:rsidR="00966820" w:rsidRPr="00174400" w:rsidRDefault="00966820" w:rsidP="00EE467F">
            <w:pPr>
              <w:rPr>
                <w:rFonts w:ascii="Calibri" w:hAnsi="Calibri" w:cs="Calibri"/>
                <w:b/>
                <w:bCs/>
                <w:sz w:val="20"/>
                <w:szCs w:val="20"/>
                <w:lang w:val="hr-HR"/>
              </w:rPr>
            </w:pPr>
          </w:p>
        </w:tc>
      </w:tr>
      <w:tr w:rsidR="00966820" w:rsidRPr="00174400" w14:paraId="254F363F" w14:textId="77777777">
        <w:tc>
          <w:tcPr>
            <w:tcW w:w="5216" w:type="dxa"/>
          </w:tcPr>
          <w:p w14:paraId="495229DE" w14:textId="77777777" w:rsidR="00966820" w:rsidRPr="00174400" w:rsidRDefault="00D000E2" w:rsidP="00EE467F">
            <w:pPr>
              <w:rPr>
                <w:rFonts w:ascii="Calibri" w:hAnsi="Calibri" w:cs="Calibri"/>
                <w:lang w:val="hr-HR"/>
              </w:rPr>
            </w:pPr>
            <w:r>
              <w:rPr>
                <w:noProof/>
                <w:lang w:val="hr-HR" w:eastAsia="hr-HR"/>
              </w:rPr>
              <w:drawing>
                <wp:inline distT="0" distB="0" distL="0" distR="0" wp14:anchorId="48B6EE09" wp14:editId="2CD6A883">
                  <wp:extent cx="3284220" cy="173736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35">
                            <a:extLst>
                              <a:ext uri="{28A0092B-C50C-407E-A947-70E740481C1C}">
                                <a14:useLocalDpi xmlns:a14="http://schemas.microsoft.com/office/drawing/2010/main" val="0"/>
                              </a:ext>
                            </a:extLst>
                          </a:blip>
                          <a:srcRect t="22704" b="14536"/>
                          <a:stretch>
                            <a:fillRect/>
                          </a:stretch>
                        </pic:blipFill>
                        <pic:spPr bwMode="auto">
                          <a:xfrm>
                            <a:off x="0" y="0"/>
                            <a:ext cx="3284220" cy="1737360"/>
                          </a:xfrm>
                          <a:prstGeom prst="rect">
                            <a:avLst/>
                          </a:prstGeom>
                          <a:noFill/>
                          <a:ln>
                            <a:noFill/>
                          </a:ln>
                        </pic:spPr>
                      </pic:pic>
                    </a:graphicData>
                  </a:graphic>
                </wp:inline>
              </w:drawing>
            </w:r>
          </w:p>
        </w:tc>
        <w:tc>
          <w:tcPr>
            <w:tcW w:w="4026" w:type="dxa"/>
          </w:tcPr>
          <w:p w14:paraId="701D0B81" w14:textId="77777777" w:rsidR="00966820" w:rsidRPr="00174400" w:rsidRDefault="00D000E2" w:rsidP="00EE467F">
            <w:pPr>
              <w:rPr>
                <w:rFonts w:ascii="Calibri" w:hAnsi="Calibri" w:cs="Calibri"/>
                <w:lang w:val="hr-HR"/>
              </w:rPr>
            </w:pPr>
            <w:r>
              <w:rPr>
                <w:noProof/>
                <w:lang w:val="hr-HR" w:eastAsia="hr-HR"/>
              </w:rPr>
              <w:drawing>
                <wp:inline distT="0" distB="0" distL="0" distR="0" wp14:anchorId="420B69E1" wp14:editId="4AE9B0BC">
                  <wp:extent cx="2506980" cy="1790700"/>
                  <wp:effectExtent l="0" t="0" r="7620" b="0"/>
                  <wp:docPr id="11" name="Picture 4" descr="MO Stari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 Stari gra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6980" cy="1790700"/>
                          </a:xfrm>
                          <a:prstGeom prst="rect">
                            <a:avLst/>
                          </a:prstGeom>
                          <a:noFill/>
                          <a:ln>
                            <a:noFill/>
                          </a:ln>
                        </pic:spPr>
                      </pic:pic>
                    </a:graphicData>
                  </a:graphic>
                </wp:inline>
              </w:drawing>
            </w:r>
          </w:p>
        </w:tc>
      </w:tr>
      <w:tr w:rsidR="00966820" w:rsidRPr="00966820" w14:paraId="6E0BE11F" w14:textId="77777777">
        <w:trPr>
          <w:trHeight w:val="305"/>
        </w:trPr>
        <w:tc>
          <w:tcPr>
            <w:tcW w:w="5216" w:type="dxa"/>
            <w:tcBorders>
              <w:bottom w:val="single" w:sz="4" w:space="0" w:color="auto"/>
            </w:tcBorders>
          </w:tcPr>
          <w:p w14:paraId="6AE0D564" w14:textId="77777777" w:rsidR="00966820" w:rsidRPr="00174400" w:rsidRDefault="00966820" w:rsidP="00EE467F">
            <w:pPr>
              <w:jc w:val="center"/>
              <w:rPr>
                <w:rFonts w:ascii="Calibri" w:hAnsi="Calibri" w:cs="Calibri"/>
                <w:sz w:val="16"/>
                <w:szCs w:val="16"/>
                <w:lang w:val="hr-HR"/>
              </w:rPr>
            </w:pPr>
            <w:r w:rsidRPr="00174400">
              <w:rPr>
                <w:rFonts w:ascii="Calibri" w:hAnsi="Calibri" w:cs="Calibri"/>
                <w:sz w:val="16"/>
                <w:szCs w:val="16"/>
                <w:lang w:val="hr-HR"/>
              </w:rPr>
              <w:t>Naselje iza Amfiteatra. Izvor: Grad Pula</w:t>
            </w:r>
          </w:p>
        </w:tc>
        <w:tc>
          <w:tcPr>
            <w:tcW w:w="4026" w:type="dxa"/>
            <w:tcBorders>
              <w:bottom w:val="single" w:sz="4" w:space="0" w:color="auto"/>
            </w:tcBorders>
          </w:tcPr>
          <w:p w14:paraId="4E675A9C" w14:textId="77777777" w:rsidR="00966820" w:rsidRPr="00174400" w:rsidRDefault="00966820" w:rsidP="00EE467F">
            <w:pPr>
              <w:jc w:val="center"/>
              <w:rPr>
                <w:rFonts w:ascii="Calibri" w:hAnsi="Calibri" w:cs="Calibri"/>
                <w:sz w:val="16"/>
                <w:szCs w:val="16"/>
                <w:lang w:val="hr-HR"/>
              </w:rPr>
            </w:pPr>
            <w:r w:rsidRPr="00174400">
              <w:rPr>
                <w:rFonts w:ascii="Calibri" w:hAnsi="Calibri" w:cs="Calibri"/>
                <w:sz w:val="16"/>
                <w:szCs w:val="16"/>
                <w:lang w:val="hr-HR"/>
              </w:rPr>
              <w:t>Stari Grad. Izvor: Grad Pula</w:t>
            </w:r>
          </w:p>
        </w:tc>
      </w:tr>
    </w:tbl>
    <w:p w14:paraId="58C842EB" w14:textId="77777777" w:rsidR="00966820" w:rsidRPr="002650B2" w:rsidRDefault="00966820">
      <w:pPr>
        <w:rPr>
          <w:lang w:val="sv-SE"/>
        </w:rPr>
      </w:pPr>
      <w:r>
        <w:rPr>
          <w:lang w:val="sv-SE"/>
        </w:rPr>
        <w:br w:type="page"/>
      </w:r>
    </w:p>
    <w:tbl>
      <w:tblPr>
        <w:tblpPr w:leftFromText="180" w:rightFromText="180" w:vertAnchor="text" w:horzAnchor="margin" w:tblpX="5" w:tblpY="8"/>
        <w:tblW w:w="0" w:type="auto"/>
        <w:tblLook w:val="00A0" w:firstRow="1" w:lastRow="0" w:firstColumn="1" w:lastColumn="0" w:noHBand="0" w:noVBand="0"/>
      </w:tblPr>
      <w:tblGrid>
        <w:gridCol w:w="9242"/>
      </w:tblGrid>
      <w:tr w:rsidR="00966820" w:rsidRPr="00EE3C61" w14:paraId="1672DB23" w14:textId="77777777">
        <w:tc>
          <w:tcPr>
            <w:tcW w:w="9242" w:type="dxa"/>
            <w:tcBorders>
              <w:top w:val="single" w:sz="4" w:space="0" w:color="auto"/>
              <w:left w:val="single" w:sz="4" w:space="0" w:color="auto"/>
              <w:bottom w:val="single" w:sz="4" w:space="0" w:color="auto"/>
              <w:right w:val="single" w:sz="4" w:space="0" w:color="auto"/>
            </w:tcBorders>
          </w:tcPr>
          <w:p w14:paraId="15BC1780" w14:textId="77777777" w:rsidR="00966820" w:rsidRPr="00174400" w:rsidRDefault="00966820" w:rsidP="00FE6D09">
            <w:pPr>
              <w:spacing w:before="40" w:after="40" w:line="300" w:lineRule="auto"/>
              <w:ind w:left="3600"/>
              <w:rPr>
                <w:rFonts w:ascii="Calibri" w:hAnsi="Calibri" w:cs="Calibri"/>
                <w:sz w:val="16"/>
                <w:szCs w:val="16"/>
                <w:lang w:val="hr-HR"/>
              </w:rPr>
            </w:pPr>
            <w:r w:rsidRPr="00174400">
              <w:rPr>
                <w:rFonts w:ascii="Calibri" w:hAnsi="Calibri" w:cs="Calibri"/>
                <w:sz w:val="16"/>
                <w:szCs w:val="16"/>
                <w:lang w:val="hr-HR"/>
              </w:rPr>
              <w:t>Okvir 2.4</w:t>
            </w:r>
          </w:p>
          <w:p w14:paraId="6BDE5314" w14:textId="77777777" w:rsidR="00966820" w:rsidRPr="00174400" w:rsidRDefault="00966820" w:rsidP="00FE6D09">
            <w:pPr>
              <w:spacing w:before="40" w:after="40" w:line="300" w:lineRule="auto"/>
              <w:ind w:left="3600"/>
              <w:rPr>
                <w:rFonts w:ascii="Calibri" w:hAnsi="Calibri" w:cs="Calibri"/>
                <w:b/>
                <w:bCs/>
                <w:sz w:val="20"/>
                <w:szCs w:val="20"/>
                <w:lang w:val="hr-HR"/>
              </w:rPr>
            </w:pPr>
            <w:r w:rsidRPr="00174400">
              <w:rPr>
                <w:rFonts w:ascii="Calibri" w:hAnsi="Calibri" w:cs="Calibri"/>
                <w:b/>
                <w:bCs/>
                <w:sz w:val="20"/>
                <w:szCs w:val="20"/>
                <w:lang w:val="hr-HR"/>
              </w:rPr>
              <w:t>Pula</w:t>
            </w:r>
          </w:p>
          <w:p w14:paraId="4B260E57" w14:textId="77777777" w:rsidR="00966820" w:rsidRPr="00174400" w:rsidRDefault="00966820" w:rsidP="00FE6D09">
            <w:pPr>
              <w:spacing w:before="40" w:after="40" w:line="300" w:lineRule="auto"/>
              <w:ind w:left="1797"/>
              <w:rPr>
                <w:rFonts w:ascii="Calibri" w:hAnsi="Calibri" w:cs="Calibri"/>
                <w:b/>
                <w:bCs/>
                <w:sz w:val="18"/>
                <w:szCs w:val="18"/>
                <w:lang w:val="hr-HR"/>
              </w:rPr>
            </w:pPr>
            <w:r w:rsidRPr="00174400">
              <w:rPr>
                <w:rFonts w:ascii="Calibri" w:hAnsi="Calibri" w:cs="Calibri"/>
                <w:b/>
                <w:bCs/>
                <w:sz w:val="18"/>
                <w:szCs w:val="18"/>
                <w:lang w:val="hr-HR"/>
              </w:rPr>
              <w:t>Iznimno nerazvijena/degradirana mikropodručja – zajedničke karakteristike</w:t>
            </w:r>
          </w:p>
          <w:p w14:paraId="0E0104FD" w14:textId="77777777" w:rsidR="00966820" w:rsidRPr="00174400" w:rsidRDefault="00966820" w:rsidP="00FE6D09">
            <w:pPr>
              <w:numPr>
                <w:ilvl w:val="0"/>
                <w:numId w:val="44"/>
              </w:numPr>
              <w:spacing w:before="40" w:after="40" w:line="300" w:lineRule="auto"/>
              <w:ind w:left="2154" w:hanging="357"/>
              <w:rPr>
                <w:rFonts w:ascii="Calibri" w:hAnsi="Calibri" w:cs="Calibri"/>
                <w:sz w:val="18"/>
                <w:szCs w:val="18"/>
                <w:lang w:val="hr-HR"/>
              </w:rPr>
            </w:pPr>
            <w:r w:rsidRPr="00174400">
              <w:rPr>
                <w:rFonts w:ascii="Calibri" w:hAnsi="Calibri" w:cs="Calibri"/>
                <w:sz w:val="18"/>
                <w:szCs w:val="18"/>
                <w:lang w:val="hr-HR"/>
              </w:rPr>
              <w:t>oko 5.000 stanovnika na 1-2 ha</w:t>
            </w:r>
          </w:p>
          <w:p w14:paraId="5829082B" w14:textId="77777777" w:rsidR="00966820" w:rsidRPr="00174400" w:rsidRDefault="00966820" w:rsidP="00FE6D09">
            <w:pPr>
              <w:numPr>
                <w:ilvl w:val="1"/>
                <w:numId w:val="44"/>
              </w:numPr>
              <w:spacing w:before="40" w:after="40" w:line="300" w:lineRule="auto"/>
              <w:ind w:left="2877"/>
              <w:rPr>
                <w:rFonts w:ascii="Calibri" w:hAnsi="Calibri" w:cs="Calibri"/>
                <w:sz w:val="18"/>
                <w:szCs w:val="18"/>
                <w:lang w:val="hr-HR"/>
              </w:rPr>
            </w:pPr>
            <w:r w:rsidRPr="00174400">
              <w:rPr>
                <w:rFonts w:ascii="Calibri" w:hAnsi="Calibri" w:cs="Calibri"/>
                <w:sz w:val="18"/>
                <w:szCs w:val="18"/>
                <w:lang w:val="hr-HR"/>
              </w:rPr>
              <w:t xml:space="preserve">velik broj korisnika socijalne pomoći </w:t>
            </w:r>
          </w:p>
          <w:p w14:paraId="392B448B" w14:textId="77777777" w:rsidR="00966820" w:rsidRPr="00174400" w:rsidRDefault="00966820" w:rsidP="00FE6D09">
            <w:pPr>
              <w:numPr>
                <w:ilvl w:val="1"/>
                <w:numId w:val="44"/>
              </w:numPr>
              <w:spacing w:before="40" w:after="40" w:line="300" w:lineRule="auto"/>
              <w:ind w:left="2877"/>
              <w:rPr>
                <w:rFonts w:ascii="Calibri" w:hAnsi="Calibri" w:cs="Calibri"/>
                <w:sz w:val="18"/>
                <w:szCs w:val="18"/>
                <w:lang w:val="hr-HR"/>
              </w:rPr>
            </w:pPr>
            <w:r w:rsidRPr="00174400">
              <w:rPr>
                <w:rFonts w:ascii="Calibri" w:hAnsi="Calibri" w:cs="Calibri"/>
                <w:sz w:val="18"/>
                <w:szCs w:val="18"/>
                <w:lang w:val="hr-HR"/>
              </w:rPr>
              <w:t>visoki udio romske manjine</w:t>
            </w:r>
          </w:p>
          <w:p w14:paraId="4BF16A0D" w14:textId="77777777" w:rsidR="00966820" w:rsidRPr="00174400" w:rsidRDefault="00966820" w:rsidP="00FE6D09">
            <w:pPr>
              <w:numPr>
                <w:ilvl w:val="0"/>
                <w:numId w:val="44"/>
              </w:numPr>
              <w:spacing w:before="40" w:after="40" w:line="300" w:lineRule="auto"/>
              <w:ind w:left="2157"/>
              <w:rPr>
                <w:rFonts w:ascii="Calibri" w:hAnsi="Calibri" w:cs="Calibri"/>
                <w:sz w:val="18"/>
                <w:szCs w:val="18"/>
                <w:lang w:val="hr-HR"/>
              </w:rPr>
            </w:pPr>
            <w:r w:rsidRPr="00174400">
              <w:rPr>
                <w:rFonts w:ascii="Calibri" w:hAnsi="Calibri" w:cs="Calibri"/>
                <w:sz w:val="18"/>
                <w:szCs w:val="18"/>
                <w:lang w:val="hr-HR"/>
              </w:rPr>
              <w:t>zapuštene stare zgrade, stambeni uvjeti koji nisu sigurni za život, neuređen okoliš</w:t>
            </w:r>
          </w:p>
          <w:p w14:paraId="077E6199" w14:textId="77777777" w:rsidR="00966820" w:rsidRPr="00174400" w:rsidRDefault="00966820" w:rsidP="00FE6D09">
            <w:pPr>
              <w:pStyle w:val="ListParagraph"/>
              <w:numPr>
                <w:ilvl w:val="0"/>
                <w:numId w:val="44"/>
              </w:numPr>
              <w:spacing w:before="40" w:after="40" w:line="300" w:lineRule="auto"/>
              <w:ind w:left="2154" w:hanging="357"/>
              <w:rPr>
                <w:rFonts w:ascii="Calibri" w:hAnsi="Calibri" w:cs="Calibri"/>
                <w:lang w:val="hr-HR" w:eastAsia="en-US"/>
              </w:rPr>
            </w:pPr>
            <w:r w:rsidRPr="00174400">
              <w:rPr>
                <w:rFonts w:ascii="Calibri" w:hAnsi="Calibri" w:cs="Calibri"/>
                <w:sz w:val="18"/>
                <w:szCs w:val="18"/>
                <w:lang w:val="hr-HR" w:eastAsia="en-US"/>
              </w:rPr>
              <w:t>nedostatak prilika za zapošljavanje – područja poznata po pojavi kriminala</w:t>
            </w:r>
          </w:p>
        </w:tc>
      </w:tr>
    </w:tbl>
    <w:p w14:paraId="4F4D9C2A" w14:textId="77777777" w:rsidR="00966820" w:rsidRPr="00174400" w:rsidRDefault="00966820" w:rsidP="00FE6D09">
      <w:pPr>
        <w:tabs>
          <w:tab w:val="left" w:pos="6180"/>
        </w:tabs>
        <w:spacing w:before="40" w:after="40" w:line="300" w:lineRule="auto"/>
        <w:jc w:val="both"/>
        <w:rPr>
          <w:rFonts w:ascii="Calibri" w:hAnsi="Calibri" w:cs="Calibri"/>
          <w:lang w:val="hr-HR"/>
        </w:rPr>
      </w:pPr>
      <w:r>
        <w:rPr>
          <w:rFonts w:ascii="Calibri" w:hAnsi="Calibri" w:cs="Calibri"/>
          <w:lang w:val="hr-HR"/>
        </w:rPr>
        <w:tab/>
      </w:r>
    </w:p>
    <w:p w14:paraId="6F6CD7EA"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Od gradova je dodatno zatraženo da pobliže opišu uvjete u naseljima u nepovoljnom položaju, u pogledu nezaposlenosti, dostupnosti zdravstvene skrbi i obrazovanja, raspoloživosti lokalne infrastrukture, stambenih uvjeta i komunalnih usluga. Budući da su u Upitniku pruženi šturi odgovori, ova su pitanja detaljnije istražena tijekom terenskog istraživanja. Kasnije dobiveni odgovori u velikoj su većini glasili da u hrvatskim gradovima općenito ne postoje veća siromašna područja, već mikropodručja, ali da postoji i određeni stupanj socijalne stratifikacije, uključujući i u područjima koja prolaze kroz industrijske promjene.</w:t>
      </w:r>
    </w:p>
    <w:p w14:paraId="3DA411FC" w14:textId="6E3A95DB"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Romska naselja i / ili područja s visokim udjelom romskog stanovništva (i /ili osoba romskog porijekla koje su se izjasnili kao Hrvati), posebno su pitanje koje je istaknula otprilike polovica najvećih gradova i gradova srednje veličine. Također su istaknuta i pitanja bespravne gradnje i angažmana socijalnih službi. Osobe koje su se izjasnile kao Hrvati, a žive u romskim zajednicama, nemaju pravo na pomoć iz pojedinih ciljanih programa. U Rijeci je donesena odluka o većoj lokaciji na kojoj će se graditi novo romsko naselje.</w:t>
      </w:r>
    </w:p>
    <w:p w14:paraId="5A52D2A0"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Općenito, razmjer područja zahvaćenih siromaštvom je takav da se ciljane inicijative poput </w:t>
      </w:r>
      <w:r w:rsidRPr="00174400">
        <w:rPr>
          <w:rFonts w:ascii="Calibri" w:hAnsi="Calibri" w:cs="Calibri"/>
          <w:i/>
          <w:iCs/>
          <w:lang w:val="hr-HR"/>
        </w:rPr>
        <w:t>Lokalnog razvoja pod vodstvom zajednice</w:t>
      </w:r>
      <w:r w:rsidRPr="00174400">
        <w:rPr>
          <w:rFonts w:ascii="Calibri" w:hAnsi="Calibri" w:cs="Calibri"/>
          <w:lang w:val="hr-HR"/>
        </w:rPr>
        <w:t xml:space="preserve"> ne smatraju adekvatnima te je određeni broj tijela lokalne uprave oprezan u pogledu odredbi ove inicijative kojima se ograničava kontrola dominantnih interesa. </w:t>
      </w:r>
    </w:p>
    <w:p w14:paraId="36673B69"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Kroz terensko su istraživanje uočeni i veliki izazovi vezani uz urbanu obnovu područja teško stradalih tijekom Domovinskog rata. Iako su najteža oštećenja otklonjena ili popravljena, u mnogim je naseljima još uvijek vidljiva šteta manjeg intenziteta. Povratne informacije dobivene na terenu sugeriraju na to da je veći napredak postignut u pogledu fizičke obnove nego na razini zajednice i održivog zapošljavanja. I dalje je prisutna značajna socijalna i ekonomska segregacija. U najteže pogođenim gradovima postoji potencijal za inicijative koje koriste pristup odozdo prema gore (</w:t>
      </w:r>
      <w:proofErr w:type="spellStart"/>
      <w:r w:rsidRPr="00174400">
        <w:rPr>
          <w:rFonts w:ascii="Calibri" w:hAnsi="Calibri" w:cs="Calibri"/>
          <w:i/>
          <w:iCs/>
          <w:lang w:val="hr-HR"/>
        </w:rPr>
        <w:t>bottom</w:t>
      </w:r>
      <w:proofErr w:type="spellEnd"/>
      <w:r w:rsidRPr="00174400">
        <w:rPr>
          <w:rFonts w:ascii="Calibri" w:hAnsi="Calibri" w:cs="Calibri"/>
          <w:i/>
          <w:iCs/>
          <w:lang w:val="hr-HR"/>
        </w:rPr>
        <w:t>-</w:t>
      </w:r>
      <w:proofErr w:type="spellStart"/>
      <w:r w:rsidRPr="00174400">
        <w:rPr>
          <w:rFonts w:ascii="Calibri" w:hAnsi="Calibri" w:cs="Calibri"/>
          <w:i/>
          <w:iCs/>
          <w:lang w:val="hr-HR"/>
        </w:rPr>
        <w:t>up</w:t>
      </w:r>
      <w:proofErr w:type="spellEnd"/>
      <w:r w:rsidRPr="00174400">
        <w:rPr>
          <w:rFonts w:ascii="Calibri" w:hAnsi="Calibri" w:cs="Calibri"/>
          <w:lang w:val="hr-HR"/>
        </w:rPr>
        <w:t xml:space="preserve">), i koje potiču veću uključenost lokalnih zajednica, bilo kroz </w:t>
      </w:r>
      <w:r w:rsidRPr="00174400">
        <w:rPr>
          <w:rFonts w:ascii="Calibri" w:hAnsi="Calibri" w:cs="Calibri"/>
          <w:i/>
          <w:iCs/>
          <w:lang w:val="hr-HR"/>
        </w:rPr>
        <w:t>Lokalni razvoj pod vodstvom zajednice</w:t>
      </w:r>
      <w:r w:rsidRPr="00174400">
        <w:rPr>
          <w:rFonts w:ascii="Calibri" w:hAnsi="Calibri" w:cs="Calibri"/>
          <w:lang w:val="hr-HR"/>
        </w:rPr>
        <w:t xml:space="preserve"> ili alternativni model.  </w:t>
      </w:r>
    </w:p>
    <w:p w14:paraId="315F0B94"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U gradovima čije općine uključuju otoke uočena su drugačija stajališta. U Zadru se otoci doživljavaju uglavnom kao mjesta stanovanja umirovljenika ili osoba koje preferiraju mirniji način života. Mnogi stanovnici s prijavljenim prebivalištem zapravo žive na drugoj adresi. Po tom je pitanju politika prvenstveno usmjerena na poticanje socijalne uključenosti. U Šibeniku je fokus usmjeren na učinkovitije uključivanje otoka u lokalni turizam, kulturnu ekonomiju i usluge visoke dodane vrijednosti, poput istraživanja, kroz povećanje broja brodskih linija. </w:t>
      </w:r>
    </w:p>
    <w:p w14:paraId="264BFDD7" w14:textId="77777777" w:rsidR="00966820" w:rsidRPr="00174400" w:rsidRDefault="00966820" w:rsidP="00FE6D09">
      <w:pPr>
        <w:spacing w:before="40" w:after="40" w:line="300" w:lineRule="auto"/>
        <w:jc w:val="both"/>
        <w:rPr>
          <w:rFonts w:ascii="Calibri" w:hAnsi="Calibri" w:cs="Calibri"/>
          <w:sz w:val="24"/>
          <w:szCs w:val="24"/>
          <w:lang w:val="hr-HR"/>
        </w:rPr>
      </w:pPr>
    </w:p>
    <w:p w14:paraId="4C55E91C" w14:textId="77777777" w:rsidR="00966820" w:rsidRPr="00174400" w:rsidRDefault="00966820" w:rsidP="00FE6D09">
      <w:pPr>
        <w:pStyle w:val="11-Heading5"/>
        <w:keepNext/>
        <w:keepLines/>
        <w:spacing w:before="40" w:after="40" w:line="300" w:lineRule="auto"/>
        <w:rPr>
          <w:b/>
          <w:bCs/>
          <w:lang w:val="hr-HR"/>
        </w:rPr>
      </w:pPr>
      <w:bookmarkStart w:id="42" w:name="_Toc396648379"/>
      <w:r w:rsidRPr="00174400">
        <w:rPr>
          <w:b/>
          <w:bCs/>
          <w:lang w:val="hr-HR"/>
        </w:rPr>
        <w:t>Gospodarenje otpadom</w:t>
      </w:r>
      <w:bookmarkEnd w:id="42"/>
    </w:p>
    <w:p w14:paraId="16DCC65E" w14:textId="77777777" w:rsidR="00966820" w:rsidRPr="00174400" w:rsidRDefault="00966820" w:rsidP="00FE6D09">
      <w:pPr>
        <w:keepNext/>
        <w:keepLines/>
        <w:spacing w:before="40" w:after="40" w:line="300" w:lineRule="auto"/>
        <w:jc w:val="both"/>
        <w:rPr>
          <w:rFonts w:ascii="Calibri" w:hAnsi="Calibri" w:cs="Calibri"/>
          <w:lang w:val="hr-HR"/>
        </w:rPr>
      </w:pPr>
      <w:r w:rsidRPr="00174400">
        <w:rPr>
          <w:rFonts w:ascii="Calibri" w:hAnsi="Calibri" w:cs="Calibri"/>
          <w:lang w:val="hr-HR"/>
        </w:rPr>
        <w:t xml:space="preserve">Gradovi svih veličina u iznimno se velikoj mjeri oslanjanju na zbrinjavanje otpada na odlagališta. </w:t>
      </w:r>
    </w:p>
    <w:p w14:paraId="2EB2CCE8"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U 2012., oko 0,85 milijuna tona otpada prikupljeno je u gradovima s više od 10.000 stanovnika. Od toga je odvojeno samo 7,3%, ali stvarni razmjer recikliranja nije u potpunosti poznat. Možda je iznenađujuće da je prosječna količina otpada prikupljenog po glavi stanovnika manja u velikim gradovima nego u gradovima srednje veličine i malim gradovima. </w:t>
      </w:r>
    </w:p>
    <w:p w14:paraId="1C6BA212" w14:textId="77777777" w:rsidR="00966820" w:rsidRPr="00174400" w:rsidDel="00DB1E44" w:rsidRDefault="00966820" w:rsidP="00FE6D09">
      <w:pPr>
        <w:spacing w:before="40" w:after="40" w:line="300" w:lineRule="auto"/>
        <w:jc w:val="both"/>
        <w:rPr>
          <w:rFonts w:ascii="Calibri" w:hAnsi="Calibri" w:cs="Calibri"/>
          <w:i/>
          <w:iCs/>
          <w:color w:val="C00000"/>
          <w:lang w:val="hr-HR"/>
        </w:rPr>
      </w:pPr>
    </w:p>
    <w:tbl>
      <w:tblPr>
        <w:tblW w:w="92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94"/>
        <w:gridCol w:w="985"/>
        <w:gridCol w:w="986"/>
        <w:gridCol w:w="986"/>
        <w:gridCol w:w="986"/>
        <w:gridCol w:w="986"/>
        <w:gridCol w:w="986"/>
      </w:tblGrid>
      <w:tr w:rsidR="00966820" w:rsidRPr="00EE3C61" w14:paraId="60A8CB4F" w14:textId="77777777">
        <w:trPr>
          <w:trHeight w:val="300"/>
        </w:trPr>
        <w:tc>
          <w:tcPr>
            <w:tcW w:w="9209" w:type="dxa"/>
            <w:gridSpan w:val="7"/>
            <w:tcBorders>
              <w:top w:val="nil"/>
              <w:left w:val="nil"/>
              <w:bottom w:val="nil"/>
              <w:right w:val="nil"/>
            </w:tcBorders>
          </w:tcPr>
          <w:p w14:paraId="68355272" w14:textId="77777777" w:rsidR="00966820" w:rsidRPr="00174400" w:rsidRDefault="00966820" w:rsidP="00FE6D09">
            <w:pPr>
              <w:spacing w:line="245" w:lineRule="auto"/>
              <w:rPr>
                <w:rFonts w:ascii="Calibri" w:hAnsi="Calibri" w:cs="Calibri"/>
                <w:b/>
                <w:bCs/>
                <w:i/>
                <w:iCs/>
                <w:sz w:val="20"/>
                <w:szCs w:val="20"/>
                <w:lang w:val="hr-HR"/>
              </w:rPr>
            </w:pPr>
            <w:r w:rsidRPr="00174400">
              <w:rPr>
                <w:rFonts w:ascii="Calibri" w:hAnsi="Calibri" w:cs="Calibri"/>
                <w:b/>
                <w:bCs/>
                <w:i/>
                <w:iCs/>
                <w:sz w:val="20"/>
                <w:szCs w:val="20"/>
                <w:lang w:val="hr-HR"/>
              </w:rPr>
              <w:t>TABLICA 2.5a): ODVAJANJE OTPADA PREMA VELIČINI GRADA</w:t>
            </w:r>
          </w:p>
        </w:tc>
      </w:tr>
      <w:tr w:rsidR="00966820" w:rsidRPr="00174400" w14:paraId="4A837394" w14:textId="77777777">
        <w:trPr>
          <w:trHeight w:val="300"/>
        </w:trPr>
        <w:tc>
          <w:tcPr>
            <w:tcW w:w="3294" w:type="dxa"/>
            <w:tcBorders>
              <w:top w:val="nil"/>
              <w:left w:val="nil"/>
              <w:bottom w:val="nil"/>
              <w:right w:val="nil"/>
            </w:tcBorders>
          </w:tcPr>
          <w:p w14:paraId="468C851E" w14:textId="77777777" w:rsidR="00966820" w:rsidRPr="00174400" w:rsidRDefault="00966820" w:rsidP="00FE6D09">
            <w:pPr>
              <w:spacing w:line="245" w:lineRule="auto"/>
              <w:rPr>
                <w:rFonts w:ascii="Calibri" w:hAnsi="Calibri" w:cs="Calibri"/>
                <w:i/>
                <w:iCs/>
                <w:sz w:val="20"/>
                <w:szCs w:val="20"/>
                <w:lang w:val="hr-HR"/>
              </w:rPr>
            </w:pPr>
          </w:p>
        </w:tc>
        <w:tc>
          <w:tcPr>
            <w:tcW w:w="985" w:type="dxa"/>
            <w:tcBorders>
              <w:top w:val="nil"/>
              <w:left w:val="nil"/>
              <w:bottom w:val="nil"/>
              <w:right w:val="nil"/>
            </w:tcBorders>
          </w:tcPr>
          <w:p w14:paraId="17DBAD90"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0&lt;5%</w:t>
            </w:r>
          </w:p>
        </w:tc>
        <w:tc>
          <w:tcPr>
            <w:tcW w:w="986" w:type="dxa"/>
            <w:tcBorders>
              <w:top w:val="nil"/>
              <w:left w:val="nil"/>
              <w:bottom w:val="nil"/>
              <w:right w:val="nil"/>
            </w:tcBorders>
          </w:tcPr>
          <w:p w14:paraId="619E22BC"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5&lt;10%</w:t>
            </w:r>
          </w:p>
        </w:tc>
        <w:tc>
          <w:tcPr>
            <w:tcW w:w="986" w:type="dxa"/>
            <w:tcBorders>
              <w:top w:val="nil"/>
              <w:left w:val="nil"/>
              <w:bottom w:val="nil"/>
              <w:right w:val="nil"/>
            </w:tcBorders>
          </w:tcPr>
          <w:p w14:paraId="0AA773B2"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10&lt;15%</w:t>
            </w:r>
          </w:p>
        </w:tc>
        <w:tc>
          <w:tcPr>
            <w:tcW w:w="986" w:type="dxa"/>
            <w:tcBorders>
              <w:top w:val="nil"/>
              <w:left w:val="nil"/>
              <w:bottom w:val="nil"/>
              <w:right w:val="nil"/>
            </w:tcBorders>
          </w:tcPr>
          <w:p w14:paraId="550E2EA2"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15&lt;20%</w:t>
            </w:r>
          </w:p>
        </w:tc>
        <w:tc>
          <w:tcPr>
            <w:tcW w:w="986" w:type="dxa"/>
            <w:tcBorders>
              <w:top w:val="nil"/>
              <w:left w:val="nil"/>
              <w:bottom w:val="nil"/>
              <w:right w:val="nil"/>
            </w:tcBorders>
          </w:tcPr>
          <w:p w14:paraId="1C1FD4D2"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20&lt;25%</w:t>
            </w:r>
          </w:p>
        </w:tc>
        <w:tc>
          <w:tcPr>
            <w:tcW w:w="986" w:type="dxa"/>
            <w:tcBorders>
              <w:top w:val="nil"/>
              <w:left w:val="nil"/>
              <w:bottom w:val="nil"/>
              <w:right w:val="nil"/>
            </w:tcBorders>
          </w:tcPr>
          <w:p w14:paraId="0C343936"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25%+</w:t>
            </w:r>
          </w:p>
        </w:tc>
      </w:tr>
      <w:tr w:rsidR="00966820" w:rsidRPr="00174400" w14:paraId="4A90AB48" w14:textId="77777777">
        <w:trPr>
          <w:trHeight w:val="300"/>
        </w:trPr>
        <w:tc>
          <w:tcPr>
            <w:tcW w:w="3294" w:type="dxa"/>
            <w:tcBorders>
              <w:top w:val="nil"/>
              <w:left w:val="nil"/>
              <w:bottom w:val="nil"/>
              <w:right w:val="nil"/>
            </w:tcBorders>
          </w:tcPr>
          <w:p w14:paraId="2FF5DFFD"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Najveći gradovi (100.000+)</w:t>
            </w:r>
          </w:p>
        </w:tc>
        <w:tc>
          <w:tcPr>
            <w:tcW w:w="985" w:type="dxa"/>
            <w:tcBorders>
              <w:top w:val="nil"/>
              <w:left w:val="nil"/>
              <w:bottom w:val="nil"/>
              <w:right w:val="nil"/>
            </w:tcBorders>
          </w:tcPr>
          <w:p w14:paraId="069EC3FB"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w:t>
            </w:r>
          </w:p>
        </w:tc>
        <w:tc>
          <w:tcPr>
            <w:tcW w:w="986" w:type="dxa"/>
            <w:tcBorders>
              <w:top w:val="nil"/>
              <w:left w:val="nil"/>
              <w:bottom w:val="nil"/>
              <w:right w:val="nil"/>
            </w:tcBorders>
          </w:tcPr>
          <w:p w14:paraId="13D12A36"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w:t>
            </w:r>
          </w:p>
        </w:tc>
        <w:tc>
          <w:tcPr>
            <w:tcW w:w="986" w:type="dxa"/>
            <w:tcBorders>
              <w:top w:val="nil"/>
              <w:left w:val="nil"/>
              <w:bottom w:val="nil"/>
              <w:right w:val="nil"/>
            </w:tcBorders>
          </w:tcPr>
          <w:p w14:paraId="5A4D0BAB" w14:textId="77777777" w:rsidR="00966820" w:rsidRPr="00174400" w:rsidRDefault="00966820" w:rsidP="00FE6D09">
            <w:pPr>
              <w:spacing w:line="245" w:lineRule="auto"/>
              <w:jc w:val="center"/>
              <w:rPr>
                <w:rFonts w:ascii="Calibri" w:hAnsi="Calibri" w:cs="Calibri"/>
                <w:i/>
                <w:iCs/>
                <w:sz w:val="20"/>
                <w:szCs w:val="20"/>
                <w:lang w:val="hr-HR"/>
              </w:rPr>
            </w:pPr>
          </w:p>
        </w:tc>
        <w:tc>
          <w:tcPr>
            <w:tcW w:w="986" w:type="dxa"/>
            <w:tcBorders>
              <w:top w:val="nil"/>
              <w:left w:val="nil"/>
              <w:bottom w:val="nil"/>
              <w:right w:val="nil"/>
            </w:tcBorders>
          </w:tcPr>
          <w:p w14:paraId="58C585D9"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w:t>
            </w:r>
          </w:p>
        </w:tc>
        <w:tc>
          <w:tcPr>
            <w:tcW w:w="986" w:type="dxa"/>
            <w:tcBorders>
              <w:top w:val="nil"/>
              <w:left w:val="nil"/>
              <w:bottom w:val="nil"/>
              <w:right w:val="nil"/>
            </w:tcBorders>
          </w:tcPr>
          <w:p w14:paraId="2CACB0CC" w14:textId="77777777" w:rsidR="00966820" w:rsidRPr="00174400" w:rsidRDefault="00966820" w:rsidP="00FE6D09">
            <w:pPr>
              <w:spacing w:line="245" w:lineRule="auto"/>
              <w:jc w:val="center"/>
              <w:rPr>
                <w:rFonts w:ascii="Calibri" w:hAnsi="Calibri" w:cs="Calibri"/>
                <w:i/>
                <w:iCs/>
                <w:sz w:val="20"/>
                <w:szCs w:val="20"/>
                <w:lang w:val="hr-HR"/>
              </w:rPr>
            </w:pPr>
          </w:p>
        </w:tc>
        <w:tc>
          <w:tcPr>
            <w:tcW w:w="986" w:type="dxa"/>
            <w:tcBorders>
              <w:top w:val="nil"/>
              <w:left w:val="nil"/>
              <w:bottom w:val="nil"/>
              <w:right w:val="nil"/>
            </w:tcBorders>
          </w:tcPr>
          <w:p w14:paraId="78074937" w14:textId="77777777" w:rsidR="00966820" w:rsidRPr="00174400" w:rsidRDefault="00966820" w:rsidP="00FE6D09">
            <w:pPr>
              <w:spacing w:line="245" w:lineRule="auto"/>
              <w:jc w:val="center"/>
              <w:rPr>
                <w:rFonts w:ascii="Calibri" w:hAnsi="Calibri" w:cs="Calibri"/>
                <w:i/>
                <w:iCs/>
                <w:sz w:val="20"/>
                <w:szCs w:val="20"/>
                <w:lang w:val="hr-HR"/>
              </w:rPr>
            </w:pPr>
          </w:p>
        </w:tc>
      </w:tr>
      <w:tr w:rsidR="00966820" w:rsidRPr="00174400" w14:paraId="2859D37A" w14:textId="77777777">
        <w:trPr>
          <w:trHeight w:val="300"/>
        </w:trPr>
        <w:tc>
          <w:tcPr>
            <w:tcW w:w="3294" w:type="dxa"/>
            <w:tcBorders>
              <w:top w:val="nil"/>
              <w:left w:val="nil"/>
              <w:bottom w:val="nil"/>
              <w:right w:val="nil"/>
            </w:tcBorders>
          </w:tcPr>
          <w:p w14:paraId="2B07BD01"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Gradovi srednje vel. (35.000-100.000)</w:t>
            </w:r>
          </w:p>
        </w:tc>
        <w:tc>
          <w:tcPr>
            <w:tcW w:w="985" w:type="dxa"/>
            <w:tcBorders>
              <w:top w:val="nil"/>
              <w:left w:val="nil"/>
              <w:bottom w:val="nil"/>
              <w:right w:val="nil"/>
            </w:tcBorders>
          </w:tcPr>
          <w:p w14:paraId="62EA8CA7"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7</w:t>
            </w:r>
          </w:p>
        </w:tc>
        <w:tc>
          <w:tcPr>
            <w:tcW w:w="986" w:type="dxa"/>
            <w:tcBorders>
              <w:top w:val="nil"/>
              <w:left w:val="nil"/>
              <w:bottom w:val="nil"/>
              <w:right w:val="nil"/>
            </w:tcBorders>
          </w:tcPr>
          <w:p w14:paraId="5B22D2D6"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w:t>
            </w:r>
          </w:p>
        </w:tc>
        <w:tc>
          <w:tcPr>
            <w:tcW w:w="986" w:type="dxa"/>
            <w:tcBorders>
              <w:top w:val="nil"/>
              <w:left w:val="nil"/>
              <w:bottom w:val="nil"/>
              <w:right w:val="nil"/>
            </w:tcBorders>
          </w:tcPr>
          <w:p w14:paraId="61FF325C" w14:textId="77777777" w:rsidR="00966820" w:rsidRPr="00174400" w:rsidRDefault="00966820" w:rsidP="00FE6D09">
            <w:pPr>
              <w:spacing w:line="245" w:lineRule="auto"/>
              <w:jc w:val="center"/>
              <w:rPr>
                <w:rFonts w:ascii="Calibri" w:hAnsi="Calibri" w:cs="Calibri"/>
                <w:i/>
                <w:iCs/>
                <w:sz w:val="20"/>
                <w:szCs w:val="20"/>
                <w:lang w:val="hr-HR"/>
              </w:rPr>
            </w:pPr>
          </w:p>
        </w:tc>
        <w:tc>
          <w:tcPr>
            <w:tcW w:w="986" w:type="dxa"/>
            <w:tcBorders>
              <w:top w:val="nil"/>
              <w:left w:val="nil"/>
              <w:bottom w:val="nil"/>
              <w:right w:val="nil"/>
            </w:tcBorders>
          </w:tcPr>
          <w:p w14:paraId="163BCC5D" w14:textId="77777777" w:rsidR="00966820" w:rsidRPr="00174400" w:rsidRDefault="00966820" w:rsidP="00FE6D09">
            <w:pPr>
              <w:spacing w:line="245" w:lineRule="auto"/>
              <w:jc w:val="center"/>
              <w:rPr>
                <w:rFonts w:ascii="Calibri" w:hAnsi="Calibri" w:cs="Calibri"/>
                <w:i/>
                <w:iCs/>
                <w:sz w:val="20"/>
                <w:szCs w:val="20"/>
                <w:lang w:val="hr-HR"/>
              </w:rPr>
            </w:pPr>
          </w:p>
        </w:tc>
        <w:tc>
          <w:tcPr>
            <w:tcW w:w="986" w:type="dxa"/>
            <w:tcBorders>
              <w:top w:val="nil"/>
              <w:left w:val="nil"/>
              <w:bottom w:val="nil"/>
              <w:right w:val="nil"/>
            </w:tcBorders>
          </w:tcPr>
          <w:p w14:paraId="0F1BD691"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w:t>
            </w:r>
          </w:p>
        </w:tc>
        <w:tc>
          <w:tcPr>
            <w:tcW w:w="986" w:type="dxa"/>
            <w:tcBorders>
              <w:top w:val="nil"/>
              <w:left w:val="nil"/>
              <w:bottom w:val="nil"/>
              <w:right w:val="nil"/>
            </w:tcBorders>
          </w:tcPr>
          <w:p w14:paraId="3A0336CB" w14:textId="77777777" w:rsidR="00966820" w:rsidRPr="00174400" w:rsidRDefault="00966820" w:rsidP="00FE6D09">
            <w:pPr>
              <w:spacing w:line="245" w:lineRule="auto"/>
              <w:jc w:val="center"/>
              <w:rPr>
                <w:rFonts w:ascii="Calibri" w:hAnsi="Calibri" w:cs="Calibri"/>
                <w:i/>
                <w:iCs/>
                <w:sz w:val="20"/>
                <w:szCs w:val="20"/>
                <w:lang w:val="hr-HR"/>
              </w:rPr>
            </w:pPr>
          </w:p>
        </w:tc>
      </w:tr>
      <w:tr w:rsidR="00966820" w:rsidRPr="00174400" w14:paraId="005B4EC0" w14:textId="77777777">
        <w:trPr>
          <w:trHeight w:val="300"/>
        </w:trPr>
        <w:tc>
          <w:tcPr>
            <w:tcW w:w="3294" w:type="dxa"/>
            <w:tcBorders>
              <w:top w:val="nil"/>
              <w:left w:val="nil"/>
              <w:bottom w:val="nil"/>
              <w:right w:val="nil"/>
            </w:tcBorders>
          </w:tcPr>
          <w:p w14:paraId="1912BEF9"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Mali gradovi (&lt;35.000)</w:t>
            </w:r>
          </w:p>
        </w:tc>
        <w:tc>
          <w:tcPr>
            <w:tcW w:w="985" w:type="dxa"/>
            <w:tcBorders>
              <w:top w:val="nil"/>
              <w:left w:val="nil"/>
              <w:bottom w:val="nil"/>
              <w:right w:val="nil"/>
            </w:tcBorders>
          </w:tcPr>
          <w:p w14:paraId="7F350D27"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29</w:t>
            </w:r>
          </w:p>
        </w:tc>
        <w:tc>
          <w:tcPr>
            <w:tcW w:w="986" w:type="dxa"/>
            <w:tcBorders>
              <w:top w:val="nil"/>
              <w:left w:val="nil"/>
              <w:bottom w:val="nil"/>
              <w:right w:val="nil"/>
            </w:tcBorders>
          </w:tcPr>
          <w:p w14:paraId="314681F0"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6</w:t>
            </w:r>
          </w:p>
        </w:tc>
        <w:tc>
          <w:tcPr>
            <w:tcW w:w="986" w:type="dxa"/>
            <w:tcBorders>
              <w:top w:val="nil"/>
              <w:left w:val="nil"/>
              <w:bottom w:val="nil"/>
              <w:right w:val="nil"/>
            </w:tcBorders>
          </w:tcPr>
          <w:p w14:paraId="78F395E5"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8</w:t>
            </w:r>
          </w:p>
        </w:tc>
        <w:tc>
          <w:tcPr>
            <w:tcW w:w="986" w:type="dxa"/>
            <w:tcBorders>
              <w:top w:val="nil"/>
              <w:left w:val="nil"/>
              <w:bottom w:val="nil"/>
              <w:right w:val="nil"/>
            </w:tcBorders>
          </w:tcPr>
          <w:p w14:paraId="33CA7DDC"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w:t>
            </w:r>
          </w:p>
        </w:tc>
        <w:tc>
          <w:tcPr>
            <w:tcW w:w="986" w:type="dxa"/>
            <w:tcBorders>
              <w:top w:val="nil"/>
              <w:left w:val="nil"/>
              <w:bottom w:val="nil"/>
              <w:right w:val="nil"/>
            </w:tcBorders>
          </w:tcPr>
          <w:p w14:paraId="7A4B2A93" w14:textId="77777777" w:rsidR="00966820" w:rsidRPr="00174400" w:rsidRDefault="00966820" w:rsidP="00FE6D09">
            <w:pPr>
              <w:spacing w:line="245" w:lineRule="auto"/>
              <w:jc w:val="center"/>
              <w:rPr>
                <w:rFonts w:ascii="Calibri" w:hAnsi="Calibri" w:cs="Calibri"/>
                <w:i/>
                <w:iCs/>
                <w:sz w:val="20"/>
                <w:szCs w:val="20"/>
                <w:lang w:val="hr-HR"/>
              </w:rPr>
            </w:pPr>
          </w:p>
        </w:tc>
        <w:tc>
          <w:tcPr>
            <w:tcW w:w="986" w:type="dxa"/>
            <w:tcBorders>
              <w:top w:val="nil"/>
              <w:left w:val="nil"/>
              <w:bottom w:val="nil"/>
              <w:right w:val="nil"/>
            </w:tcBorders>
          </w:tcPr>
          <w:p w14:paraId="30AD3873"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w:t>
            </w:r>
          </w:p>
        </w:tc>
      </w:tr>
      <w:tr w:rsidR="00966820" w:rsidRPr="00174400" w14:paraId="15AA8C60" w14:textId="77777777">
        <w:trPr>
          <w:trHeight w:val="97"/>
        </w:trPr>
        <w:tc>
          <w:tcPr>
            <w:tcW w:w="3294" w:type="dxa"/>
            <w:tcBorders>
              <w:top w:val="nil"/>
              <w:left w:val="nil"/>
              <w:bottom w:val="nil"/>
              <w:right w:val="nil"/>
            </w:tcBorders>
          </w:tcPr>
          <w:p w14:paraId="49E8CD5A"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Ukupno</w:t>
            </w:r>
          </w:p>
        </w:tc>
        <w:tc>
          <w:tcPr>
            <w:tcW w:w="985" w:type="dxa"/>
            <w:tcBorders>
              <w:top w:val="nil"/>
              <w:left w:val="nil"/>
              <w:bottom w:val="nil"/>
              <w:right w:val="nil"/>
            </w:tcBorders>
          </w:tcPr>
          <w:p w14:paraId="031AD8FB"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37</w:t>
            </w:r>
          </w:p>
        </w:tc>
        <w:tc>
          <w:tcPr>
            <w:tcW w:w="986" w:type="dxa"/>
            <w:tcBorders>
              <w:top w:val="nil"/>
              <w:left w:val="nil"/>
              <w:bottom w:val="nil"/>
              <w:right w:val="nil"/>
            </w:tcBorders>
          </w:tcPr>
          <w:p w14:paraId="3802CA89"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12</w:t>
            </w:r>
          </w:p>
        </w:tc>
        <w:tc>
          <w:tcPr>
            <w:tcW w:w="986" w:type="dxa"/>
            <w:tcBorders>
              <w:top w:val="nil"/>
              <w:left w:val="nil"/>
              <w:bottom w:val="nil"/>
              <w:right w:val="nil"/>
            </w:tcBorders>
          </w:tcPr>
          <w:p w14:paraId="5E20A9D6"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8</w:t>
            </w:r>
          </w:p>
        </w:tc>
        <w:tc>
          <w:tcPr>
            <w:tcW w:w="986" w:type="dxa"/>
            <w:tcBorders>
              <w:top w:val="nil"/>
              <w:left w:val="nil"/>
              <w:bottom w:val="nil"/>
              <w:right w:val="nil"/>
            </w:tcBorders>
          </w:tcPr>
          <w:p w14:paraId="26204CD6"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w:t>
            </w:r>
          </w:p>
        </w:tc>
        <w:tc>
          <w:tcPr>
            <w:tcW w:w="986" w:type="dxa"/>
            <w:tcBorders>
              <w:top w:val="nil"/>
              <w:left w:val="nil"/>
              <w:bottom w:val="nil"/>
              <w:right w:val="nil"/>
            </w:tcBorders>
          </w:tcPr>
          <w:p w14:paraId="40307C44"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w:t>
            </w:r>
          </w:p>
        </w:tc>
        <w:tc>
          <w:tcPr>
            <w:tcW w:w="986" w:type="dxa"/>
            <w:tcBorders>
              <w:top w:val="nil"/>
              <w:left w:val="nil"/>
              <w:bottom w:val="nil"/>
              <w:right w:val="nil"/>
            </w:tcBorders>
          </w:tcPr>
          <w:p w14:paraId="1F1C2455" w14:textId="77777777" w:rsidR="00966820" w:rsidRPr="00174400" w:rsidRDefault="00966820" w:rsidP="00FE6D09">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w:t>
            </w:r>
          </w:p>
        </w:tc>
      </w:tr>
      <w:tr w:rsidR="00966820" w:rsidRPr="00EE3C61" w14:paraId="35CF6F13" w14:textId="77777777">
        <w:trPr>
          <w:trHeight w:val="300"/>
        </w:trPr>
        <w:tc>
          <w:tcPr>
            <w:tcW w:w="9209" w:type="dxa"/>
            <w:gridSpan w:val="7"/>
            <w:tcBorders>
              <w:top w:val="nil"/>
              <w:left w:val="nil"/>
              <w:bottom w:val="nil"/>
              <w:right w:val="nil"/>
            </w:tcBorders>
          </w:tcPr>
          <w:p w14:paraId="4AD7FAE4" w14:textId="77777777" w:rsidR="00966820" w:rsidRPr="00174400" w:rsidRDefault="00966820" w:rsidP="00FE6D09">
            <w:pPr>
              <w:spacing w:line="245" w:lineRule="auto"/>
              <w:rPr>
                <w:rFonts w:ascii="Calibri" w:hAnsi="Calibri" w:cs="Calibri"/>
                <w:i/>
                <w:iCs/>
                <w:sz w:val="16"/>
                <w:szCs w:val="16"/>
                <w:lang w:val="hr-HR"/>
              </w:rPr>
            </w:pPr>
            <w:r w:rsidRPr="00174400">
              <w:rPr>
                <w:rFonts w:ascii="Calibri" w:hAnsi="Calibri" w:cs="Calibri"/>
                <w:i/>
                <w:iCs/>
                <w:sz w:val="16"/>
                <w:szCs w:val="16"/>
                <w:lang w:val="hr-HR"/>
              </w:rPr>
              <w:t>Izvor: Analiza autora temeljena na Izvješću  o komunalnom otpadu za 2012. koje je objavila Agencija za zaštitu okoliša</w:t>
            </w:r>
          </w:p>
          <w:p w14:paraId="5AC0E99F" w14:textId="77777777" w:rsidR="00966820" w:rsidRPr="00174400" w:rsidRDefault="00966820" w:rsidP="00FE6D09">
            <w:pPr>
              <w:spacing w:line="245" w:lineRule="auto"/>
              <w:rPr>
                <w:rFonts w:ascii="Calibri" w:hAnsi="Calibri" w:cs="Calibri"/>
                <w:i/>
                <w:iCs/>
                <w:sz w:val="16"/>
                <w:szCs w:val="16"/>
                <w:lang w:val="hr-HR"/>
              </w:rPr>
            </w:pPr>
            <w:r w:rsidRPr="00174400">
              <w:rPr>
                <w:rFonts w:ascii="Calibri" w:hAnsi="Calibri" w:cs="Calibri"/>
                <w:i/>
                <w:iCs/>
                <w:sz w:val="16"/>
                <w:szCs w:val="16"/>
                <w:lang w:val="hr-HR"/>
              </w:rPr>
              <w:t>Uključuje sve gradove s više od 10.000 stanovnika, osim Imotskog za koji podaci nisu dostupni</w:t>
            </w:r>
          </w:p>
        </w:tc>
      </w:tr>
    </w:tbl>
    <w:p w14:paraId="71E4FE78" w14:textId="77777777" w:rsidR="00966820" w:rsidRPr="00174400" w:rsidRDefault="00966820" w:rsidP="00FE6D09">
      <w:pPr>
        <w:spacing w:before="40" w:after="40" w:line="300" w:lineRule="auto"/>
        <w:jc w:val="both"/>
        <w:rPr>
          <w:rFonts w:ascii="Calibri" w:hAnsi="Calibri" w:cs="Calibri"/>
          <w:i/>
          <w:iCs/>
          <w:color w:val="C00000"/>
          <w:lang w:val="hr-HR"/>
        </w:rPr>
      </w:pPr>
    </w:p>
    <w:p w14:paraId="7903483D"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Sveukupni postotak odvajanja otpada viši je u velikim gradovima (9,2%), iako postoje iznimke. Split, zajedno s nekoliko priobalnih gradova srednje veličine - Zadrom, Solinom, Kaštelima i Dubrovnikom – ima vrlo nizak postotak odvajanja otpada, dok gradovi srednje veličine Karlovac i Šibenik imaju vrlo dobro razvijene tokove otpada.</w:t>
      </w:r>
    </w:p>
    <w:p w14:paraId="0DF735BD" w14:textId="77777777" w:rsidR="00966820" w:rsidRPr="00174400" w:rsidRDefault="00966820" w:rsidP="00FE6D09">
      <w:pPr>
        <w:spacing w:before="40" w:after="40" w:line="300" w:lineRule="auto"/>
        <w:jc w:val="both"/>
        <w:rPr>
          <w:rFonts w:ascii="Calibri" w:hAnsi="Calibri" w:cs="Calibri"/>
          <w:lang w:val="hr-HR"/>
        </w:rPr>
      </w:pPr>
      <w:r w:rsidRPr="00174400">
        <w:rPr>
          <w:rFonts w:ascii="Calibri" w:hAnsi="Calibri" w:cs="Calibri"/>
          <w:lang w:val="hr-HR"/>
        </w:rPr>
        <w:t xml:space="preserve">Kod tri petine malih gradova, postotak preusmjeravanja otpada s odlagališta jednak je nuli ili je vrlo nizak, dok se kod ostalih malih gradova kreće u rasponu od 5 do 15%. </w:t>
      </w:r>
    </w:p>
    <w:p w14:paraId="5FD54496" w14:textId="77777777" w:rsidR="00966820" w:rsidRPr="00174400" w:rsidRDefault="00966820" w:rsidP="00EE467F">
      <w:pPr>
        <w:jc w:val="both"/>
        <w:rPr>
          <w:rFonts w:ascii="Calibri" w:hAnsi="Calibri" w:cs="Calibri"/>
          <w:lang w:val="hr-HR"/>
        </w:rPr>
        <w:sectPr w:rsidR="00966820" w:rsidRPr="00174400" w:rsidSect="00FE6D09">
          <w:pgSz w:w="11906" w:h="16838" w:code="9"/>
          <w:pgMar w:top="1080" w:right="1440" w:bottom="1440" w:left="1440" w:header="709" w:footer="709" w:gutter="0"/>
          <w:cols w:space="708"/>
          <w:docGrid w:linePitch="360"/>
        </w:sectPr>
      </w:pPr>
    </w:p>
    <w:tbl>
      <w:tblPr>
        <w:tblW w:w="139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1309"/>
        <w:gridCol w:w="1171"/>
        <w:gridCol w:w="1173"/>
        <w:gridCol w:w="1172"/>
        <w:gridCol w:w="1172"/>
        <w:gridCol w:w="1173"/>
        <w:gridCol w:w="1172"/>
        <w:gridCol w:w="1175"/>
        <w:gridCol w:w="1175"/>
      </w:tblGrid>
      <w:tr w:rsidR="00966820" w:rsidRPr="00EE3C61" w14:paraId="26912E13" w14:textId="77777777">
        <w:trPr>
          <w:trHeight w:val="433"/>
        </w:trPr>
        <w:tc>
          <w:tcPr>
            <w:tcW w:w="13953" w:type="dxa"/>
            <w:gridSpan w:val="10"/>
            <w:tcBorders>
              <w:top w:val="nil"/>
              <w:left w:val="nil"/>
              <w:bottom w:val="nil"/>
              <w:right w:val="nil"/>
            </w:tcBorders>
            <w:noWrap/>
            <w:vAlign w:val="bottom"/>
          </w:tcPr>
          <w:p w14:paraId="13B51FC9" w14:textId="77777777" w:rsidR="00966820" w:rsidRPr="00174400" w:rsidRDefault="00966820" w:rsidP="00FE6D09">
            <w:pPr>
              <w:spacing w:line="245" w:lineRule="auto"/>
              <w:rPr>
                <w:rFonts w:ascii="Calibri" w:hAnsi="Calibri" w:cs="Calibri"/>
                <w:b/>
                <w:bCs/>
                <w:i/>
                <w:iCs/>
                <w:color w:val="000000"/>
                <w:sz w:val="20"/>
                <w:szCs w:val="20"/>
                <w:lang w:val="hr-HR" w:eastAsia="en-GB"/>
              </w:rPr>
            </w:pPr>
            <w:r w:rsidRPr="00174400">
              <w:rPr>
                <w:rFonts w:ascii="Calibri" w:hAnsi="Calibri" w:cs="Calibri"/>
                <w:b/>
                <w:bCs/>
                <w:i/>
                <w:iCs/>
                <w:color w:val="000000"/>
                <w:sz w:val="20"/>
                <w:szCs w:val="20"/>
                <w:lang w:val="hr-HR" w:eastAsia="en-GB"/>
              </w:rPr>
              <w:t>TABLICA 2.5b) KOLIČINA PRIKUPLJENOG I ODVOJENOG OTPADA PREMA VELIČINI GRADA I PLANSKIM PODRUČJIMA</w:t>
            </w:r>
          </w:p>
        </w:tc>
      </w:tr>
      <w:tr w:rsidR="00966820" w:rsidRPr="00174400" w14:paraId="08F67C7C" w14:textId="77777777">
        <w:trPr>
          <w:trHeight w:val="790"/>
        </w:trPr>
        <w:tc>
          <w:tcPr>
            <w:tcW w:w="3261" w:type="dxa"/>
            <w:tcBorders>
              <w:top w:val="nil"/>
              <w:left w:val="nil"/>
              <w:bottom w:val="nil"/>
              <w:right w:val="nil"/>
            </w:tcBorders>
            <w:noWrap/>
            <w:vAlign w:val="bottom"/>
          </w:tcPr>
          <w:p w14:paraId="2AA15064"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w:t>
            </w:r>
          </w:p>
        </w:tc>
        <w:tc>
          <w:tcPr>
            <w:tcW w:w="1309" w:type="dxa"/>
            <w:tcBorders>
              <w:top w:val="nil"/>
              <w:left w:val="nil"/>
              <w:bottom w:val="nil"/>
              <w:right w:val="nil"/>
            </w:tcBorders>
            <w:shd w:val="clear" w:color="auto" w:fill="FFFFFF"/>
            <w:vAlign w:val="bottom"/>
          </w:tcPr>
          <w:p w14:paraId="0995DCBB"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Kg / stanovniku (neizvagan)</w:t>
            </w:r>
          </w:p>
        </w:tc>
        <w:tc>
          <w:tcPr>
            <w:tcW w:w="1171" w:type="dxa"/>
            <w:tcBorders>
              <w:top w:val="nil"/>
              <w:left w:val="nil"/>
              <w:bottom w:val="nil"/>
              <w:right w:val="nil"/>
            </w:tcBorders>
            <w:shd w:val="clear" w:color="auto" w:fill="FFFFFF"/>
            <w:vAlign w:val="bottom"/>
          </w:tcPr>
          <w:p w14:paraId="5541A196"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Ukupno tona prikupljeno 2012.</w:t>
            </w:r>
          </w:p>
        </w:tc>
        <w:tc>
          <w:tcPr>
            <w:tcW w:w="1173" w:type="dxa"/>
            <w:tcBorders>
              <w:top w:val="nil"/>
              <w:left w:val="nil"/>
              <w:bottom w:val="nil"/>
              <w:right w:val="nil"/>
            </w:tcBorders>
            <w:shd w:val="clear" w:color="auto" w:fill="FFFFFF"/>
            <w:vAlign w:val="bottom"/>
          </w:tcPr>
          <w:p w14:paraId="51E0E569"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Odvojeni</w:t>
            </w:r>
          </w:p>
          <w:p w14:paraId="3BCDD8E4"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xml:space="preserve">papir </w:t>
            </w:r>
          </w:p>
        </w:tc>
        <w:tc>
          <w:tcPr>
            <w:tcW w:w="1172" w:type="dxa"/>
            <w:tcBorders>
              <w:top w:val="nil"/>
              <w:left w:val="nil"/>
              <w:bottom w:val="nil"/>
              <w:right w:val="nil"/>
            </w:tcBorders>
            <w:shd w:val="clear" w:color="auto" w:fill="FFFFFF"/>
            <w:vAlign w:val="bottom"/>
          </w:tcPr>
          <w:p w14:paraId="6306844F"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Odvojena plastika</w:t>
            </w:r>
          </w:p>
        </w:tc>
        <w:tc>
          <w:tcPr>
            <w:tcW w:w="1172" w:type="dxa"/>
            <w:tcBorders>
              <w:top w:val="nil"/>
              <w:left w:val="nil"/>
              <w:bottom w:val="nil"/>
              <w:right w:val="nil"/>
            </w:tcBorders>
            <w:shd w:val="clear" w:color="auto" w:fill="FFFFFF"/>
            <w:vAlign w:val="bottom"/>
          </w:tcPr>
          <w:p w14:paraId="0C0EB09B"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Odvojeno staklo</w:t>
            </w:r>
          </w:p>
        </w:tc>
        <w:tc>
          <w:tcPr>
            <w:tcW w:w="1173" w:type="dxa"/>
            <w:tcBorders>
              <w:top w:val="nil"/>
              <w:left w:val="nil"/>
              <w:bottom w:val="nil"/>
              <w:right w:val="nil"/>
            </w:tcBorders>
            <w:shd w:val="clear" w:color="auto" w:fill="FFFFFF"/>
            <w:vAlign w:val="bottom"/>
          </w:tcPr>
          <w:p w14:paraId="2A99DEFC"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Odvojeni metal</w:t>
            </w:r>
          </w:p>
        </w:tc>
        <w:tc>
          <w:tcPr>
            <w:tcW w:w="1172" w:type="dxa"/>
            <w:tcBorders>
              <w:top w:val="nil"/>
              <w:left w:val="nil"/>
              <w:bottom w:val="nil"/>
              <w:right w:val="nil"/>
            </w:tcBorders>
            <w:shd w:val="clear" w:color="auto" w:fill="FFFFFF"/>
            <w:vAlign w:val="bottom"/>
          </w:tcPr>
          <w:p w14:paraId="6C0C379F"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Odvojeni</w:t>
            </w:r>
          </w:p>
          <w:p w14:paraId="2BBEB2F1"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proofErr w:type="spellStart"/>
            <w:r w:rsidRPr="00174400">
              <w:rPr>
                <w:rFonts w:ascii="Calibri" w:hAnsi="Calibri" w:cs="Calibri"/>
                <w:i/>
                <w:iCs/>
                <w:color w:val="000000"/>
                <w:sz w:val="20"/>
                <w:szCs w:val="20"/>
                <w:lang w:val="hr-HR" w:eastAsia="en-GB"/>
              </w:rPr>
              <w:t>biootpad</w:t>
            </w:r>
            <w:proofErr w:type="spellEnd"/>
          </w:p>
        </w:tc>
        <w:tc>
          <w:tcPr>
            <w:tcW w:w="1175" w:type="dxa"/>
            <w:tcBorders>
              <w:top w:val="nil"/>
              <w:left w:val="nil"/>
              <w:bottom w:val="nil"/>
              <w:right w:val="nil"/>
            </w:tcBorders>
            <w:vAlign w:val="bottom"/>
          </w:tcPr>
          <w:p w14:paraId="4DE39BD8"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Ukupna količina odvojenog otpada</w:t>
            </w:r>
          </w:p>
        </w:tc>
        <w:tc>
          <w:tcPr>
            <w:tcW w:w="1175" w:type="dxa"/>
            <w:tcBorders>
              <w:top w:val="nil"/>
              <w:left w:val="nil"/>
              <w:bottom w:val="nil"/>
              <w:right w:val="nil"/>
            </w:tcBorders>
            <w:vAlign w:val="bottom"/>
          </w:tcPr>
          <w:p w14:paraId="2FDE9492"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Ukupni udio  odvojenog otpada (%)</w:t>
            </w:r>
          </w:p>
        </w:tc>
      </w:tr>
      <w:tr w:rsidR="00966820" w:rsidRPr="00174400" w14:paraId="211C0C09" w14:textId="77777777">
        <w:trPr>
          <w:trHeight w:val="263"/>
        </w:trPr>
        <w:tc>
          <w:tcPr>
            <w:tcW w:w="13953" w:type="dxa"/>
            <w:gridSpan w:val="10"/>
            <w:tcBorders>
              <w:top w:val="nil"/>
              <w:left w:val="nil"/>
              <w:bottom w:val="nil"/>
              <w:right w:val="nil"/>
            </w:tcBorders>
            <w:noWrap/>
          </w:tcPr>
          <w:p w14:paraId="7312538C"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Sveukupna količina prikupljenog otpada prema kategorijama veličine grada</w:t>
            </w:r>
          </w:p>
        </w:tc>
      </w:tr>
      <w:tr w:rsidR="00966820" w:rsidRPr="00174400" w14:paraId="22F9E5B4" w14:textId="77777777">
        <w:trPr>
          <w:trHeight w:val="263"/>
        </w:trPr>
        <w:tc>
          <w:tcPr>
            <w:tcW w:w="3261" w:type="dxa"/>
            <w:tcBorders>
              <w:top w:val="nil"/>
              <w:left w:val="nil"/>
              <w:bottom w:val="nil"/>
              <w:right w:val="nil"/>
            </w:tcBorders>
            <w:noWrap/>
          </w:tcPr>
          <w:p w14:paraId="4C067795"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sz w:val="20"/>
                <w:szCs w:val="20"/>
                <w:lang w:val="hr-HR"/>
              </w:rPr>
              <w:t>Najveći gradovi (100.000+)</w:t>
            </w:r>
          </w:p>
        </w:tc>
        <w:tc>
          <w:tcPr>
            <w:tcW w:w="1309" w:type="dxa"/>
            <w:tcBorders>
              <w:top w:val="nil"/>
              <w:left w:val="nil"/>
              <w:bottom w:val="nil"/>
              <w:right w:val="nil"/>
            </w:tcBorders>
            <w:noWrap/>
            <w:vAlign w:val="bottom"/>
          </w:tcPr>
          <w:p w14:paraId="2F265F74"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w:t>
            </w:r>
          </w:p>
        </w:tc>
        <w:tc>
          <w:tcPr>
            <w:tcW w:w="1171" w:type="dxa"/>
            <w:tcBorders>
              <w:top w:val="nil"/>
              <w:left w:val="nil"/>
              <w:bottom w:val="nil"/>
              <w:right w:val="nil"/>
            </w:tcBorders>
            <w:noWrap/>
            <w:vAlign w:val="bottom"/>
          </w:tcPr>
          <w:p w14:paraId="6E28B430"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361260</w:t>
            </w:r>
          </w:p>
        </w:tc>
        <w:tc>
          <w:tcPr>
            <w:tcW w:w="1173" w:type="dxa"/>
            <w:tcBorders>
              <w:top w:val="nil"/>
              <w:left w:val="nil"/>
              <w:bottom w:val="nil"/>
              <w:right w:val="nil"/>
            </w:tcBorders>
            <w:noWrap/>
            <w:vAlign w:val="bottom"/>
          </w:tcPr>
          <w:p w14:paraId="2A95877B"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4657</w:t>
            </w:r>
          </w:p>
        </w:tc>
        <w:tc>
          <w:tcPr>
            <w:tcW w:w="1172" w:type="dxa"/>
            <w:tcBorders>
              <w:top w:val="nil"/>
              <w:left w:val="nil"/>
              <w:bottom w:val="nil"/>
              <w:right w:val="nil"/>
            </w:tcBorders>
            <w:noWrap/>
            <w:vAlign w:val="bottom"/>
          </w:tcPr>
          <w:p w14:paraId="457B3ED8"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2472</w:t>
            </w:r>
          </w:p>
        </w:tc>
        <w:tc>
          <w:tcPr>
            <w:tcW w:w="1172" w:type="dxa"/>
            <w:tcBorders>
              <w:top w:val="nil"/>
              <w:left w:val="nil"/>
              <w:bottom w:val="nil"/>
              <w:right w:val="nil"/>
            </w:tcBorders>
            <w:noWrap/>
            <w:vAlign w:val="bottom"/>
          </w:tcPr>
          <w:p w14:paraId="2426B10C"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2392</w:t>
            </w:r>
          </w:p>
        </w:tc>
        <w:tc>
          <w:tcPr>
            <w:tcW w:w="1173" w:type="dxa"/>
            <w:tcBorders>
              <w:top w:val="nil"/>
              <w:left w:val="nil"/>
              <w:bottom w:val="nil"/>
              <w:right w:val="nil"/>
            </w:tcBorders>
            <w:noWrap/>
            <w:vAlign w:val="bottom"/>
          </w:tcPr>
          <w:p w14:paraId="7B62E542"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577</w:t>
            </w:r>
          </w:p>
        </w:tc>
        <w:tc>
          <w:tcPr>
            <w:tcW w:w="1172" w:type="dxa"/>
            <w:tcBorders>
              <w:top w:val="nil"/>
              <w:left w:val="nil"/>
              <w:bottom w:val="nil"/>
              <w:right w:val="nil"/>
            </w:tcBorders>
            <w:noWrap/>
            <w:vAlign w:val="bottom"/>
          </w:tcPr>
          <w:p w14:paraId="1C021542"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23075</w:t>
            </w:r>
          </w:p>
        </w:tc>
        <w:tc>
          <w:tcPr>
            <w:tcW w:w="1175" w:type="dxa"/>
            <w:tcBorders>
              <w:top w:val="nil"/>
              <w:left w:val="nil"/>
              <w:bottom w:val="nil"/>
              <w:right w:val="nil"/>
            </w:tcBorders>
            <w:noWrap/>
            <w:vAlign w:val="bottom"/>
          </w:tcPr>
          <w:p w14:paraId="16F63742"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33173</w:t>
            </w:r>
          </w:p>
        </w:tc>
        <w:tc>
          <w:tcPr>
            <w:tcW w:w="1175" w:type="dxa"/>
            <w:tcBorders>
              <w:top w:val="nil"/>
              <w:left w:val="nil"/>
              <w:bottom w:val="nil"/>
              <w:right w:val="nil"/>
            </w:tcBorders>
            <w:noWrap/>
            <w:vAlign w:val="bottom"/>
          </w:tcPr>
          <w:p w14:paraId="7EB28DE1"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9,2</w:t>
            </w:r>
          </w:p>
        </w:tc>
      </w:tr>
      <w:tr w:rsidR="00966820" w:rsidRPr="00174400" w14:paraId="22EC8088" w14:textId="77777777">
        <w:trPr>
          <w:trHeight w:val="263"/>
        </w:trPr>
        <w:tc>
          <w:tcPr>
            <w:tcW w:w="3261" w:type="dxa"/>
            <w:tcBorders>
              <w:top w:val="nil"/>
              <w:left w:val="nil"/>
              <w:bottom w:val="nil"/>
              <w:right w:val="nil"/>
            </w:tcBorders>
            <w:noWrap/>
          </w:tcPr>
          <w:p w14:paraId="67EDF2B2"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sz w:val="20"/>
                <w:szCs w:val="20"/>
                <w:lang w:val="hr-HR"/>
              </w:rPr>
              <w:t>Gradovi srednje vel. (35.000-100.000)</w:t>
            </w:r>
          </w:p>
        </w:tc>
        <w:tc>
          <w:tcPr>
            <w:tcW w:w="1309" w:type="dxa"/>
            <w:tcBorders>
              <w:top w:val="nil"/>
              <w:left w:val="nil"/>
              <w:bottom w:val="nil"/>
              <w:right w:val="nil"/>
            </w:tcBorders>
            <w:noWrap/>
            <w:vAlign w:val="bottom"/>
          </w:tcPr>
          <w:p w14:paraId="2E847B5E"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w:t>
            </w:r>
          </w:p>
        </w:tc>
        <w:tc>
          <w:tcPr>
            <w:tcW w:w="1171" w:type="dxa"/>
            <w:tcBorders>
              <w:top w:val="nil"/>
              <w:left w:val="nil"/>
              <w:bottom w:val="nil"/>
              <w:right w:val="nil"/>
            </w:tcBorders>
            <w:noWrap/>
            <w:vAlign w:val="bottom"/>
          </w:tcPr>
          <w:p w14:paraId="2B7DA3C9"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219019</w:t>
            </w:r>
          </w:p>
        </w:tc>
        <w:tc>
          <w:tcPr>
            <w:tcW w:w="1173" w:type="dxa"/>
            <w:tcBorders>
              <w:top w:val="nil"/>
              <w:left w:val="nil"/>
              <w:bottom w:val="nil"/>
              <w:right w:val="nil"/>
            </w:tcBorders>
            <w:noWrap/>
            <w:vAlign w:val="bottom"/>
          </w:tcPr>
          <w:p w14:paraId="0E01194F"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3684</w:t>
            </w:r>
          </w:p>
        </w:tc>
        <w:tc>
          <w:tcPr>
            <w:tcW w:w="1172" w:type="dxa"/>
            <w:tcBorders>
              <w:top w:val="nil"/>
              <w:left w:val="nil"/>
              <w:bottom w:val="nil"/>
              <w:right w:val="nil"/>
            </w:tcBorders>
            <w:noWrap/>
            <w:vAlign w:val="bottom"/>
          </w:tcPr>
          <w:p w14:paraId="5B34A385"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1964</w:t>
            </w:r>
          </w:p>
        </w:tc>
        <w:tc>
          <w:tcPr>
            <w:tcW w:w="1172" w:type="dxa"/>
            <w:tcBorders>
              <w:top w:val="nil"/>
              <w:left w:val="nil"/>
              <w:bottom w:val="nil"/>
              <w:right w:val="nil"/>
            </w:tcBorders>
            <w:noWrap/>
            <w:vAlign w:val="bottom"/>
          </w:tcPr>
          <w:p w14:paraId="0D720B86"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3643</w:t>
            </w:r>
          </w:p>
        </w:tc>
        <w:tc>
          <w:tcPr>
            <w:tcW w:w="1173" w:type="dxa"/>
            <w:tcBorders>
              <w:top w:val="nil"/>
              <w:left w:val="nil"/>
              <w:bottom w:val="nil"/>
              <w:right w:val="nil"/>
            </w:tcBorders>
            <w:noWrap/>
            <w:vAlign w:val="bottom"/>
          </w:tcPr>
          <w:p w14:paraId="6B30BDDD"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540</w:t>
            </w:r>
          </w:p>
        </w:tc>
        <w:tc>
          <w:tcPr>
            <w:tcW w:w="1172" w:type="dxa"/>
            <w:tcBorders>
              <w:top w:val="nil"/>
              <w:left w:val="nil"/>
              <w:bottom w:val="nil"/>
              <w:right w:val="nil"/>
            </w:tcBorders>
            <w:noWrap/>
            <w:vAlign w:val="bottom"/>
          </w:tcPr>
          <w:p w14:paraId="47F0AB3D"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1312</w:t>
            </w:r>
          </w:p>
        </w:tc>
        <w:tc>
          <w:tcPr>
            <w:tcW w:w="1175" w:type="dxa"/>
            <w:tcBorders>
              <w:top w:val="nil"/>
              <w:left w:val="nil"/>
              <w:bottom w:val="nil"/>
              <w:right w:val="nil"/>
            </w:tcBorders>
            <w:noWrap/>
            <w:vAlign w:val="bottom"/>
          </w:tcPr>
          <w:p w14:paraId="76E628FC"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11144</w:t>
            </w:r>
          </w:p>
        </w:tc>
        <w:tc>
          <w:tcPr>
            <w:tcW w:w="1175" w:type="dxa"/>
            <w:tcBorders>
              <w:top w:val="nil"/>
              <w:left w:val="nil"/>
              <w:bottom w:val="nil"/>
              <w:right w:val="nil"/>
            </w:tcBorders>
            <w:noWrap/>
            <w:vAlign w:val="bottom"/>
          </w:tcPr>
          <w:p w14:paraId="76BF45FA"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5,1</w:t>
            </w:r>
          </w:p>
        </w:tc>
      </w:tr>
      <w:tr w:rsidR="00966820" w:rsidRPr="00174400" w14:paraId="2D6173C7" w14:textId="77777777">
        <w:trPr>
          <w:trHeight w:val="263"/>
        </w:trPr>
        <w:tc>
          <w:tcPr>
            <w:tcW w:w="3261" w:type="dxa"/>
            <w:tcBorders>
              <w:top w:val="nil"/>
              <w:left w:val="nil"/>
              <w:bottom w:val="nil"/>
              <w:right w:val="nil"/>
            </w:tcBorders>
            <w:noWrap/>
          </w:tcPr>
          <w:p w14:paraId="660BACDB"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sz w:val="20"/>
                <w:szCs w:val="20"/>
                <w:lang w:val="hr-HR"/>
              </w:rPr>
              <w:t>Mali gradovi (&lt;35.000)</w:t>
            </w:r>
          </w:p>
        </w:tc>
        <w:tc>
          <w:tcPr>
            <w:tcW w:w="1309" w:type="dxa"/>
            <w:tcBorders>
              <w:top w:val="nil"/>
              <w:left w:val="nil"/>
              <w:bottom w:val="nil"/>
              <w:right w:val="nil"/>
            </w:tcBorders>
            <w:noWrap/>
            <w:vAlign w:val="bottom"/>
          </w:tcPr>
          <w:p w14:paraId="68F34A63"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w:t>
            </w:r>
          </w:p>
        </w:tc>
        <w:tc>
          <w:tcPr>
            <w:tcW w:w="1171" w:type="dxa"/>
            <w:tcBorders>
              <w:top w:val="nil"/>
              <w:left w:val="nil"/>
              <w:bottom w:val="nil"/>
              <w:right w:val="nil"/>
            </w:tcBorders>
            <w:noWrap/>
            <w:vAlign w:val="bottom"/>
          </w:tcPr>
          <w:p w14:paraId="5879A955"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266205</w:t>
            </w:r>
          </w:p>
        </w:tc>
        <w:tc>
          <w:tcPr>
            <w:tcW w:w="1173" w:type="dxa"/>
            <w:tcBorders>
              <w:top w:val="nil"/>
              <w:left w:val="nil"/>
              <w:bottom w:val="nil"/>
              <w:right w:val="nil"/>
            </w:tcBorders>
            <w:noWrap/>
            <w:vAlign w:val="bottom"/>
          </w:tcPr>
          <w:p w14:paraId="4E61F4E6"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5508</w:t>
            </w:r>
          </w:p>
        </w:tc>
        <w:tc>
          <w:tcPr>
            <w:tcW w:w="1172" w:type="dxa"/>
            <w:tcBorders>
              <w:top w:val="nil"/>
              <w:left w:val="nil"/>
              <w:bottom w:val="nil"/>
              <w:right w:val="nil"/>
            </w:tcBorders>
            <w:noWrap/>
            <w:vAlign w:val="bottom"/>
          </w:tcPr>
          <w:p w14:paraId="1EFCFF49"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2826</w:t>
            </w:r>
          </w:p>
        </w:tc>
        <w:tc>
          <w:tcPr>
            <w:tcW w:w="1172" w:type="dxa"/>
            <w:tcBorders>
              <w:top w:val="nil"/>
              <w:left w:val="nil"/>
              <w:bottom w:val="nil"/>
              <w:right w:val="nil"/>
            </w:tcBorders>
            <w:noWrap/>
            <w:vAlign w:val="bottom"/>
          </w:tcPr>
          <w:p w14:paraId="6ADA644A"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4312</w:t>
            </w:r>
          </w:p>
        </w:tc>
        <w:tc>
          <w:tcPr>
            <w:tcW w:w="1173" w:type="dxa"/>
            <w:tcBorders>
              <w:top w:val="nil"/>
              <w:left w:val="nil"/>
              <w:bottom w:val="nil"/>
              <w:right w:val="nil"/>
            </w:tcBorders>
            <w:noWrap/>
            <w:vAlign w:val="bottom"/>
          </w:tcPr>
          <w:p w14:paraId="574663BE"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527</w:t>
            </w:r>
          </w:p>
        </w:tc>
        <w:tc>
          <w:tcPr>
            <w:tcW w:w="1172" w:type="dxa"/>
            <w:tcBorders>
              <w:top w:val="nil"/>
              <w:left w:val="nil"/>
              <w:bottom w:val="nil"/>
              <w:right w:val="nil"/>
            </w:tcBorders>
            <w:noWrap/>
            <w:vAlign w:val="bottom"/>
          </w:tcPr>
          <w:p w14:paraId="426D496A"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4272</w:t>
            </w:r>
          </w:p>
        </w:tc>
        <w:tc>
          <w:tcPr>
            <w:tcW w:w="1175" w:type="dxa"/>
            <w:tcBorders>
              <w:top w:val="nil"/>
              <w:left w:val="nil"/>
              <w:bottom w:val="nil"/>
              <w:right w:val="nil"/>
            </w:tcBorders>
            <w:noWrap/>
            <w:vAlign w:val="bottom"/>
          </w:tcPr>
          <w:p w14:paraId="75A635BB"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17445</w:t>
            </w:r>
          </w:p>
        </w:tc>
        <w:tc>
          <w:tcPr>
            <w:tcW w:w="1175" w:type="dxa"/>
            <w:tcBorders>
              <w:top w:val="nil"/>
              <w:left w:val="nil"/>
              <w:bottom w:val="nil"/>
              <w:right w:val="nil"/>
            </w:tcBorders>
            <w:noWrap/>
            <w:vAlign w:val="bottom"/>
          </w:tcPr>
          <w:p w14:paraId="0468390E"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6,</w:t>
            </w:r>
            <w:proofErr w:type="spellStart"/>
            <w:r w:rsidRPr="00174400">
              <w:rPr>
                <w:rFonts w:ascii="Calibri" w:hAnsi="Calibri" w:cs="Calibri"/>
                <w:i/>
                <w:iCs/>
                <w:color w:val="000000"/>
                <w:sz w:val="20"/>
                <w:szCs w:val="20"/>
                <w:lang w:val="hr-HR" w:eastAsia="en-GB"/>
              </w:rPr>
              <w:t>6</w:t>
            </w:r>
            <w:proofErr w:type="spellEnd"/>
          </w:p>
        </w:tc>
      </w:tr>
      <w:tr w:rsidR="00966820" w:rsidRPr="00174400" w14:paraId="69F6CAC9" w14:textId="77777777">
        <w:trPr>
          <w:trHeight w:val="263"/>
        </w:trPr>
        <w:tc>
          <w:tcPr>
            <w:tcW w:w="3261" w:type="dxa"/>
            <w:tcBorders>
              <w:top w:val="nil"/>
              <w:left w:val="nil"/>
              <w:bottom w:val="nil"/>
              <w:right w:val="nil"/>
            </w:tcBorders>
            <w:noWrap/>
          </w:tcPr>
          <w:p w14:paraId="0EA35AC9"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sz w:val="20"/>
                <w:szCs w:val="20"/>
                <w:lang w:val="hr-HR"/>
              </w:rPr>
              <w:t>Ukupno</w:t>
            </w:r>
          </w:p>
        </w:tc>
        <w:tc>
          <w:tcPr>
            <w:tcW w:w="1309" w:type="dxa"/>
            <w:tcBorders>
              <w:top w:val="nil"/>
              <w:left w:val="nil"/>
              <w:bottom w:val="nil"/>
              <w:right w:val="nil"/>
            </w:tcBorders>
            <w:noWrap/>
            <w:vAlign w:val="bottom"/>
          </w:tcPr>
          <w:p w14:paraId="2BDE7B0E"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w:t>
            </w:r>
          </w:p>
        </w:tc>
        <w:tc>
          <w:tcPr>
            <w:tcW w:w="1171" w:type="dxa"/>
            <w:tcBorders>
              <w:top w:val="nil"/>
              <w:left w:val="nil"/>
              <w:bottom w:val="nil"/>
              <w:right w:val="nil"/>
            </w:tcBorders>
            <w:noWrap/>
            <w:vAlign w:val="bottom"/>
          </w:tcPr>
          <w:p w14:paraId="11239E1B"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846484</w:t>
            </w:r>
          </w:p>
        </w:tc>
        <w:tc>
          <w:tcPr>
            <w:tcW w:w="1173" w:type="dxa"/>
            <w:tcBorders>
              <w:top w:val="nil"/>
              <w:left w:val="nil"/>
              <w:bottom w:val="nil"/>
              <w:right w:val="nil"/>
            </w:tcBorders>
            <w:noWrap/>
            <w:vAlign w:val="bottom"/>
          </w:tcPr>
          <w:p w14:paraId="1E75395E"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13849</w:t>
            </w:r>
          </w:p>
        </w:tc>
        <w:tc>
          <w:tcPr>
            <w:tcW w:w="1172" w:type="dxa"/>
            <w:tcBorders>
              <w:top w:val="nil"/>
              <w:left w:val="nil"/>
              <w:bottom w:val="nil"/>
              <w:right w:val="nil"/>
            </w:tcBorders>
            <w:noWrap/>
            <w:vAlign w:val="bottom"/>
          </w:tcPr>
          <w:p w14:paraId="12269089"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7262</w:t>
            </w:r>
          </w:p>
        </w:tc>
        <w:tc>
          <w:tcPr>
            <w:tcW w:w="1172" w:type="dxa"/>
            <w:tcBorders>
              <w:top w:val="nil"/>
              <w:left w:val="nil"/>
              <w:bottom w:val="nil"/>
              <w:right w:val="nil"/>
            </w:tcBorders>
            <w:noWrap/>
            <w:vAlign w:val="bottom"/>
          </w:tcPr>
          <w:p w14:paraId="6C8392E3"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10347</w:t>
            </w:r>
          </w:p>
        </w:tc>
        <w:tc>
          <w:tcPr>
            <w:tcW w:w="1173" w:type="dxa"/>
            <w:tcBorders>
              <w:top w:val="nil"/>
              <w:left w:val="nil"/>
              <w:bottom w:val="nil"/>
              <w:right w:val="nil"/>
            </w:tcBorders>
            <w:noWrap/>
            <w:vAlign w:val="bottom"/>
          </w:tcPr>
          <w:p w14:paraId="0EA6F45F"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1644</w:t>
            </w:r>
          </w:p>
        </w:tc>
        <w:tc>
          <w:tcPr>
            <w:tcW w:w="1172" w:type="dxa"/>
            <w:tcBorders>
              <w:top w:val="nil"/>
              <w:left w:val="nil"/>
              <w:bottom w:val="nil"/>
              <w:right w:val="nil"/>
            </w:tcBorders>
            <w:noWrap/>
            <w:vAlign w:val="bottom"/>
          </w:tcPr>
          <w:p w14:paraId="35F99530"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28659</w:t>
            </w:r>
          </w:p>
        </w:tc>
        <w:tc>
          <w:tcPr>
            <w:tcW w:w="1175" w:type="dxa"/>
            <w:tcBorders>
              <w:top w:val="nil"/>
              <w:left w:val="nil"/>
              <w:bottom w:val="nil"/>
              <w:right w:val="nil"/>
            </w:tcBorders>
            <w:noWrap/>
            <w:vAlign w:val="bottom"/>
          </w:tcPr>
          <w:p w14:paraId="42DD2083"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61761</w:t>
            </w:r>
          </w:p>
        </w:tc>
        <w:tc>
          <w:tcPr>
            <w:tcW w:w="1175" w:type="dxa"/>
            <w:tcBorders>
              <w:top w:val="nil"/>
              <w:left w:val="nil"/>
              <w:bottom w:val="nil"/>
              <w:right w:val="nil"/>
            </w:tcBorders>
            <w:noWrap/>
            <w:vAlign w:val="bottom"/>
          </w:tcPr>
          <w:p w14:paraId="383525C5"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7,3</w:t>
            </w:r>
          </w:p>
        </w:tc>
      </w:tr>
      <w:tr w:rsidR="00966820" w:rsidRPr="00174400" w14:paraId="7771F0BA" w14:textId="77777777">
        <w:trPr>
          <w:trHeight w:val="263"/>
        </w:trPr>
        <w:tc>
          <w:tcPr>
            <w:tcW w:w="13953" w:type="dxa"/>
            <w:gridSpan w:val="10"/>
            <w:tcBorders>
              <w:top w:val="nil"/>
              <w:left w:val="nil"/>
              <w:bottom w:val="nil"/>
              <w:right w:val="nil"/>
            </w:tcBorders>
            <w:noWrap/>
            <w:vAlign w:val="bottom"/>
          </w:tcPr>
          <w:p w14:paraId="3BCE6127"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Prosječna količina otpada prema veličini grada i planskim područjima</w:t>
            </w:r>
          </w:p>
        </w:tc>
      </w:tr>
      <w:tr w:rsidR="00966820" w:rsidRPr="00174400" w14:paraId="1B324F06" w14:textId="77777777">
        <w:trPr>
          <w:trHeight w:val="263"/>
        </w:trPr>
        <w:tc>
          <w:tcPr>
            <w:tcW w:w="3261" w:type="dxa"/>
            <w:tcBorders>
              <w:top w:val="nil"/>
              <w:left w:val="nil"/>
              <w:bottom w:val="nil"/>
              <w:right w:val="nil"/>
            </w:tcBorders>
            <w:noWrap/>
            <w:vAlign w:val="bottom"/>
          </w:tcPr>
          <w:p w14:paraId="692D0E6C"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xml:space="preserve">Najveći gradovi </w:t>
            </w:r>
            <w:r w:rsidRPr="00174400">
              <w:rPr>
                <w:rFonts w:ascii="Calibri" w:hAnsi="Calibri" w:cs="Calibri"/>
                <w:i/>
                <w:iCs/>
                <w:sz w:val="20"/>
                <w:szCs w:val="20"/>
                <w:lang w:val="hr-HR"/>
              </w:rPr>
              <w:t>(100.000+)</w:t>
            </w:r>
          </w:p>
        </w:tc>
        <w:tc>
          <w:tcPr>
            <w:tcW w:w="1309" w:type="dxa"/>
            <w:tcBorders>
              <w:top w:val="nil"/>
              <w:left w:val="nil"/>
              <w:bottom w:val="nil"/>
              <w:right w:val="nil"/>
            </w:tcBorders>
            <w:noWrap/>
            <w:vAlign w:val="bottom"/>
          </w:tcPr>
          <w:p w14:paraId="008F3302"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230</w:t>
            </w:r>
          </w:p>
        </w:tc>
        <w:tc>
          <w:tcPr>
            <w:tcW w:w="1171" w:type="dxa"/>
            <w:tcBorders>
              <w:top w:val="nil"/>
              <w:left w:val="nil"/>
              <w:bottom w:val="nil"/>
              <w:right w:val="nil"/>
            </w:tcBorders>
            <w:noWrap/>
            <w:vAlign w:val="bottom"/>
          </w:tcPr>
          <w:p w14:paraId="10A48B2D"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90315</w:t>
            </w:r>
          </w:p>
        </w:tc>
        <w:tc>
          <w:tcPr>
            <w:tcW w:w="1173" w:type="dxa"/>
            <w:tcBorders>
              <w:top w:val="nil"/>
              <w:left w:val="nil"/>
              <w:bottom w:val="nil"/>
              <w:right w:val="nil"/>
            </w:tcBorders>
            <w:noWrap/>
            <w:vAlign w:val="bottom"/>
          </w:tcPr>
          <w:p w14:paraId="137C00B6"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1164</w:t>
            </w:r>
          </w:p>
        </w:tc>
        <w:tc>
          <w:tcPr>
            <w:tcW w:w="1172" w:type="dxa"/>
            <w:tcBorders>
              <w:top w:val="nil"/>
              <w:left w:val="nil"/>
              <w:bottom w:val="nil"/>
              <w:right w:val="nil"/>
            </w:tcBorders>
            <w:noWrap/>
            <w:vAlign w:val="bottom"/>
          </w:tcPr>
          <w:p w14:paraId="17341069"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618</w:t>
            </w:r>
          </w:p>
        </w:tc>
        <w:tc>
          <w:tcPr>
            <w:tcW w:w="1172" w:type="dxa"/>
            <w:tcBorders>
              <w:top w:val="nil"/>
              <w:left w:val="nil"/>
              <w:bottom w:val="nil"/>
              <w:right w:val="nil"/>
            </w:tcBorders>
            <w:noWrap/>
            <w:vAlign w:val="bottom"/>
          </w:tcPr>
          <w:p w14:paraId="43665683"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598</w:t>
            </w:r>
          </w:p>
        </w:tc>
        <w:tc>
          <w:tcPr>
            <w:tcW w:w="1173" w:type="dxa"/>
            <w:tcBorders>
              <w:top w:val="nil"/>
              <w:left w:val="nil"/>
              <w:bottom w:val="nil"/>
              <w:right w:val="nil"/>
            </w:tcBorders>
            <w:noWrap/>
            <w:vAlign w:val="bottom"/>
          </w:tcPr>
          <w:p w14:paraId="4811B0ED"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144</w:t>
            </w:r>
          </w:p>
        </w:tc>
        <w:tc>
          <w:tcPr>
            <w:tcW w:w="1172" w:type="dxa"/>
            <w:tcBorders>
              <w:top w:val="nil"/>
              <w:left w:val="nil"/>
              <w:bottom w:val="nil"/>
              <w:right w:val="nil"/>
            </w:tcBorders>
            <w:noWrap/>
            <w:vAlign w:val="bottom"/>
          </w:tcPr>
          <w:p w14:paraId="69BD4146"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5769</w:t>
            </w:r>
          </w:p>
        </w:tc>
        <w:tc>
          <w:tcPr>
            <w:tcW w:w="1175" w:type="dxa"/>
            <w:tcBorders>
              <w:top w:val="nil"/>
              <w:left w:val="nil"/>
              <w:bottom w:val="nil"/>
              <w:right w:val="nil"/>
            </w:tcBorders>
            <w:noWrap/>
            <w:vAlign w:val="bottom"/>
          </w:tcPr>
          <w:p w14:paraId="1C7DF7B8"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8293</w:t>
            </w:r>
          </w:p>
        </w:tc>
        <w:tc>
          <w:tcPr>
            <w:tcW w:w="1175" w:type="dxa"/>
            <w:tcBorders>
              <w:top w:val="nil"/>
              <w:left w:val="nil"/>
              <w:bottom w:val="nil"/>
              <w:right w:val="nil"/>
            </w:tcBorders>
            <w:noWrap/>
            <w:vAlign w:val="bottom"/>
          </w:tcPr>
          <w:p w14:paraId="279506CB"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9,2</w:t>
            </w:r>
          </w:p>
        </w:tc>
      </w:tr>
      <w:tr w:rsidR="00966820" w:rsidRPr="00174400" w14:paraId="396C2D01" w14:textId="77777777">
        <w:trPr>
          <w:trHeight w:val="263"/>
        </w:trPr>
        <w:tc>
          <w:tcPr>
            <w:tcW w:w="3261" w:type="dxa"/>
            <w:tcBorders>
              <w:top w:val="nil"/>
              <w:left w:val="nil"/>
              <w:bottom w:val="nil"/>
              <w:right w:val="nil"/>
            </w:tcBorders>
            <w:noWrap/>
            <w:vAlign w:val="bottom"/>
          </w:tcPr>
          <w:p w14:paraId="740E5246"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xml:space="preserve">Gradovi srednje vel. </w:t>
            </w:r>
            <w:r w:rsidRPr="00174400">
              <w:rPr>
                <w:rFonts w:ascii="Calibri" w:hAnsi="Calibri" w:cs="Calibri"/>
                <w:i/>
                <w:iCs/>
                <w:sz w:val="20"/>
                <w:szCs w:val="20"/>
                <w:lang w:val="hr-HR"/>
              </w:rPr>
              <w:t>(35.000-100.000)</w:t>
            </w:r>
          </w:p>
        </w:tc>
        <w:tc>
          <w:tcPr>
            <w:tcW w:w="1309" w:type="dxa"/>
            <w:tcBorders>
              <w:top w:val="nil"/>
              <w:left w:val="nil"/>
              <w:bottom w:val="nil"/>
              <w:right w:val="nil"/>
            </w:tcBorders>
            <w:noWrap/>
            <w:vAlign w:val="bottom"/>
          </w:tcPr>
          <w:p w14:paraId="64773100"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325</w:t>
            </w:r>
          </w:p>
        </w:tc>
        <w:tc>
          <w:tcPr>
            <w:tcW w:w="1171" w:type="dxa"/>
            <w:tcBorders>
              <w:top w:val="nil"/>
              <w:left w:val="nil"/>
              <w:bottom w:val="nil"/>
              <w:right w:val="nil"/>
            </w:tcBorders>
            <w:noWrap/>
            <w:vAlign w:val="bottom"/>
          </w:tcPr>
          <w:p w14:paraId="4B9FCAA8"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16848</w:t>
            </w:r>
          </w:p>
        </w:tc>
        <w:tc>
          <w:tcPr>
            <w:tcW w:w="1173" w:type="dxa"/>
            <w:tcBorders>
              <w:top w:val="nil"/>
              <w:left w:val="nil"/>
              <w:bottom w:val="nil"/>
              <w:right w:val="nil"/>
            </w:tcBorders>
            <w:noWrap/>
            <w:vAlign w:val="bottom"/>
          </w:tcPr>
          <w:p w14:paraId="4C2E59F6"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283</w:t>
            </w:r>
          </w:p>
        </w:tc>
        <w:tc>
          <w:tcPr>
            <w:tcW w:w="1172" w:type="dxa"/>
            <w:tcBorders>
              <w:top w:val="nil"/>
              <w:left w:val="nil"/>
              <w:bottom w:val="nil"/>
              <w:right w:val="nil"/>
            </w:tcBorders>
            <w:noWrap/>
            <w:vAlign w:val="bottom"/>
          </w:tcPr>
          <w:p w14:paraId="293DFE6C"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151</w:t>
            </w:r>
          </w:p>
        </w:tc>
        <w:tc>
          <w:tcPr>
            <w:tcW w:w="1172" w:type="dxa"/>
            <w:tcBorders>
              <w:top w:val="nil"/>
              <w:left w:val="nil"/>
              <w:bottom w:val="nil"/>
              <w:right w:val="nil"/>
            </w:tcBorders>
            <w:noWrap/>
            <w:vAlign w:val="bottom"/>
          </w:tcPr>
          <w:p w14:paraId="4A5636B9"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280</w:t>
            </w:r>
          </w:p>
        </w:tc>
        <w:tc>
          <w:tcPr>
            <w:tcW w:w="1173" w:type="dxa"/>
            <w:tcBorders>
              <w:top w:val="nil"/>
              <w:left w:val="nil"/>
              <w:bottom w:val="nil"/>
              <w:right w:val="nil"/>
            </w:tcBorders>
            <w:noWrap/>
            <w:vAlign w:val="bottom"/>
          </w:tcPr>
          <w:p w14:paraId="687E279A"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42</w:t>
            </w:r>
          </w:p>
        </w:tc>
        <w:tc>
          <w:tcPr>
            <w:tcW w:w="1172" w:type="dxa"/>
            <w:tcBorders>
              <w:top w:val="nil"/>
              <w:left w:val="nil"/>
              <w:bottom w:val="nil"/>
              <w:right w:val="nil"/>
            </w:tcBorders>
            <w:noWrap/>
            <w:vAlign w:val="bottom"/>
          </w:tcPr>
          <w:p w14:paraId="4AC23B53"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101</w:t>
            </w:r>
          </w:p>
        </w:tc>
        <w:tc>
          <w:tcPr>
            <w:tcW w:w="1175" w:type="dxa"/>
            <w:tcBorders>
              <w:top w:val="nil"/>
              <w:left w:val="nil"/>
              <w:bottom w:val="nil"/>
              <w:right w:val="nil"/>
            </w:tcBorders>
            <w:noWrap/>
            <w:vAlign w:val="bottom"/>
          </w:tcPr>
          <w:p w14:paraId="186ACD13"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857</w:t>
            </w:r>
          </w:p>
        </w:tc>
        <w:tc>
          <w:tcPr>
            <w:tcW w:w="1175" w:type="dxa"/>
            <w:tcBorders>
              <w:top w:val="nil"/>
              <w:left w:val="nil"/>
              <w:bottom w:val="nil"/>
              <w:right w:val="nil"/>
            </w:tcBorders>
            <w:noWrap/>
            <w:vAlign w:val="bottom"/>
          </w:tcPr>
          <w:p w14:paraId="544A1749"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5,1</w:t>
            </w:r>
          </w:p>
        </w:tc>
      </w:tr>
      <w:tr w:rsidR="00966820" w:rsidRPr="00174400" w14:paraId="32CC3403" w14:textId="77777777">
        <w:trPr>
          <w:trHeight w:val="263"/>
        </w:trPr>
        <w:tc>
          <w:tcPr>
            <w:tcW w:w="3261" w:type="dxa"/>
            <w:tcBorders>
              <w:top w:val="nil"/>
              <w:left w:val="nil"/>
              <w:bottom w:val="nil"/>
              <w:right w:val="nil"/>
            </w:tcBorders>
            <w:noWrap/>
            <w:vAlign w:val="bottom"/>
          </w:tcPr>
          <w:p w14:paraId="06073EE8"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xml:space="preserve">Mali gradovi </w:t>
            </w:r>
            <w:r w:rsidRPr="00174400">
              <w:rPr>
                <w:rFonts w:ascii="Calibri" w:hAnsi="Calibri" w:cs="Calibri"/>
                <w:i/>
                <w:iCs/>
                <w:sz w:val="20"/>
                <w:szCs w:val="20"/>
                <w:lang w:val="hr-HR"/>
              </w:rPr>
              <w:t>(&lt;35.000)</w:t>
            </w:r>
          </w:p>
        </w:tc>
        <w:tc>
          <w:tcPr>
            <w:tcW w:w="1309" w:type="dxa"/>
            <w:tcBorders>
              <w:top w:val="nil"/>
              <w:left w:val="nil"/>
              <w:bottom w:val="nil"/>
              <w:right w:val="nil"/>
            </w:tcBorders>
            <w:noWrap/>
            <w:vAlign w:val="bottom"/>
          </w:tcPr>
          <w:p w14:paraId="5F04FEF4"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331</w:t>
            </w:r>
          </w:p>
        </w:tc>
        <w:tc>
          <w:tcPr>
            <w:tcW w:w="1171" w:type="dxa"/>
            <w:tcBorders>
              <w:top w:val="nil"/>
              <w:left w:val="nil"/>
              <w:bottom w:val="nil"/>
              <w:right w:val="nil"/>
            </w:tcBorders>
            <w:noWrap/>
            <w:vAlign w:val="bottom"/>
          </w:tcPr>
          <w:p w14:paraId="5DB5CB14"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5433</w:t>
            </w:r>
          </w:p>
        </w:tc>
        <w:tc>
          <w:tcPr>
            <w:tcW w:w="1173" w:type="dxa"/>
            <w:tcBorders>
              <w:top w:val="nil"/>
              <w:left w:val="nil"/>
              <w:bottom w:val="nil"/>
              <w:right w:val="nil"/>
            </w:tcBorders>
            <w:noWrap/>
            <w:vAlign w:val="bottom"/>
          </w:tcPr>
          <w:p w14:paraId="223CA272"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112</w:t>
            </w:r>
          </w:p>
        </w:tc>
        <w:tc>
          <w:tcPr>
            <w:tcW w:w="1172" w:type="dxa"/>
            <w:tcBorders>
              <w:top w:val="nil"/>
              <w:left w:val="nil"/>
              <w:bottom w:val="nil"/>
              <w:right w:val="nil"/>
            </w:tcBorders>
            <w:noWrap/>
            <w:vAlign w:val="bottom"/>
          </w:tcPr>
          <w:p w14:paraId="0B30C3A3"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58</w:t>
            </w:r>
          </w:p>
        </w:tc>
        <w:tc>
          <w:tcPr>
            <w:tcW w:w="1172" w:type="dxa"/>
            <w:tcBorders>
              <w:top w:val="nil"/>
              <w:left w:val="nil"/>
              <w:bottom w:val="nil"/>
              <w:right w:val="nil"/>
            </w:tcBorders>
            <w:noWrap/>
            <w:vAlign w:val="bottom"/>
          </w:tcPr>
          <w:p w14:paraId="68CDFDFB"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88</w:t>
            </w:r>
          </w:p>
        </w:tc>
        <w:tc>
          <w:tcPr>
            <w:tcW w:w="1173" w:type="dxa"/>
            <w:tcBorders>
              <w:top w:val="nil"/>
              <w:left w:val="nil"/>
              <w:bottom w:val="nil"/>
              <w:right w:val="nil"/>
            </w:tcBorders>
            <w:noWrap/>
            <w:vAlign w:val="bottom"/>
          </w:tcPr>
          <w:p w14:paraId="4195881C"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11</w:t>
            </w:r>
          </w:p>
        </w:tc>
        <w:tc>
          <w:tcPr>
            <w:tcW w:w="1172" w:type="dxa"/>
            <w:tcBorders>
              <w:top w:val="nil"/>
              <w:left w:val="nil"/>
              <w:bottom w:val="nil"/>
              <w:right w:val="nil"/>
            </w:tcBorders>
            <w:noWrap/>
            <w:vAlign w:val="bottom"/>
          </w:tcPr>
          <w:p w14:paraId="209372AA"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87</w:t>
            </w:r>
          </w:p>
        </w:tc>
        <w:tc>
          <w:tcPr>
            <w:tcW w:w="1175" w:type="dxa"/>
            <w:tcBorders>
              <w:top w:val="nil"/>
              <w:left w:val="nil"/>
              <w:bottom w:val="nil"/>
              <w:right w:val="nil"/>
            </w:tcBorders>
            <w:noWrap/>
            <w:vAlign w:val="bottom"/>
          </w:tcPr>
          <w:p w14:paraId="53A2AB17"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356</w:t>
            </w:r>
          </w:p>
        </w:tc>
        <w:tc>
          <w:tcPr>
            <w:tcW w:w="1175" w:type="dxa"/>
            <w:tcBorders>
              <w:top w:val="nil"/>
              <w:left w:val="nil"/>
              <w:bottom w:val="nil"/>
              <w:right w:val="nil"/>
            </w:tcBorders>
            <w:noWrap/>
            <w:vAlign w:val="bottom"/>
          </w:tcPr>
          <w:p w14:paraId="228A6833"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6,</w:t>
            </w:r>
            <w:proofErr w:type="spellStart"/>
            <w:r w:rsidRPr="00174400">
              <w:rPr>
                <w:rFonts w:ascii="Calibri" w:hAnsi="Calibri" w:cs="Calibri"/>
                <w:i/>
                <w:iCs/>
                <w:color w:val="000000"/>
                <w:sz w:val="20"/>
                <w:szCs w:val="20"/>
                <w:lang w:val="hr-HR" w:eastAsia="en-GB"/>
              </w:rPr>
              <w:t>6</w:t>
            </w:r>
            <w:proofErr w:type="spellEnd"/>
          </w:p>
        </w:tc>
      </w:tr>
      <w:tr w:rsidR="00966820" w:rsidRPr="00174400" w14:paraId="19B0D9FD" w14:textId="77777777">
        <w:trPr>
          <w:trHeight w:val="263"/>
        </w:trPr>
        <w:tc>
          <w:tcPr>
            <w:tcW w:w="3261" w:type="dxa"/>
            <w:tcBorders>
              <w:top w:val="nil"/>
              <w:left w:val="nil"/>
              <w:bottom w:val="nil"/>
              <w:right w:val="nil"/>
            </w:tcBorders>
            <w:noWrap/>
            <w:vAlign w:val="bottom"/>
          </w:tcPr>
          <w:p w14:paraId="5EF41581" w14:textId="77777777" w:rsidR="00966820" w:rsidRPr="00174400" w:rsidRDefault="00966820" w:rsidP="00FE6D09">
            <w:pPr>
              <w:spacing w:line="245" w:lineRule="auto"/>
              <w:rPr>
                <w:rFonts w:ascii="Calibri" w:hAnsi="Calibri" w:cs="Calibri"/>
                <w:i/>
                <w:iCs/>
                <w:color w:val="000000"/>
                <w:sz w:val="20"/>
                <w:szCs w:val="20"/>
                <w:lang w:val="hr-HR" w:eastAsia="en-GB"/>
              </w:rPr>
            </w:pPr>
          </w:p>
        </w:tc>
        <w:tc>
          <w:tcPr>
            <w:tcW w:w="1309" w:type="dxa"/>
            <w:tcBorders>
              <w:top w:val="nil"/>
              <w:left w:val="nil"/>
              <w:bottom w:val="nil"/>
              <w:right w:val="nil"/>
            </w:tcBorders>
            <w:noWrap/>
            <w:vAlign w:val="bottom"/>
          </w:tcPr>
          <w:p w14:paraId="54E9DB77"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w:t>
            </w:r>
          </w:p>
        </w:tc>
        <w:tc>
          <w:tcPr>
            <w:tcW w:w="1171" w:type="dxa"/>
            <w:tcBorders>
              <w:top w:val="nil"/>
              <w:left w:val="nil"/>
              <w:bottom w:val="nil"/>
              <w:right w:val="nil"/>
            </w:tcBorders>
            <w:noWrap/>
            <w:vAlign w:val="bottom"/>
          </w:tcPr>
          <w:p w14:paraId="2A9549C3"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w:t>
            </w:r>
          </w:p>
        </w:tc>
        <w:tc>
          <w:tcPr>
            <w:tcW w:w="1173" w:type="dxa"/>
            <w:tcBorders>
              <w:top w:val="nil"/>
              <w:left w:val="nil"/>
              <w:bottom w:val="nil"/>
              <w:right w:val="nil"/>
            </w:tcBorders>
            <w:noWrap/>
            <w:vAlign w:val="bottom"/>
          </w:tcPr>
          <w:p w14:paraId="3C3B7609"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w:t>
            </w:r>
          </w:p>
        </w:tc>
        <w:tc>
          <w:tcPr>
            <w:tcW w:w="1172" w:type="dxa"/>
            <w:tcBorders>
              <w:top w:val="nil"/>
              <w:left w:val="nil"/>
              <w:bottom w:val="nil"/>
              <w:right w:val="nil"/>
            </w:tcBorders>
            <w:noWrap/>
            <w:vAlign w:val="bottom"/>
          </w:tcPr>
          <w:p w14:paraId="502C19F3"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w:t>
            </w:r>
          </w:p>
        </w:tc>
        <w:tc>
          <w:tcPr>
            <w:tcW w:w="1172" w:type="dxa"/>
            <w:tcBorders>
              <w:top w:val="nil"/>
              <w:left w:val="nil"/>
              <w:bottom w:val="nil"/>
              <w:right w:val="nil"/>
            </w:tcBorders>
            <w:noWrap/>
            <w:vAlign w:val="bottom"/>
          </w:tcPr>
          <w:p w14:paraId="46EC6195"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w:t>
            </w:r>
          </w:p>
        </w:tc>
        <w:tc>
          <w:tcPr>
            <w:tcW w:w="1173" w:type="dxa"/>
            <w:tcBorders>
              <w:top w:val="nil"/>
              <w:left w:val="nil"/>
              <w:bottom w:val="nil"/>
              <w:right w:val="nil"/>
            </w:tcBorders>
            <w:noWrap/>
            <w:vAlign w:val="bottom"/>
          </w:tcPr>
          <w:p w14:paraId="756876F4"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w:t>
            </w:r>
          </w:p>
        </w:tc>
        <w:tc>
          <w:tcPr>
            <w:tcW w:w="1172" w:type="dxa"/>
            <w:tcBorders>
              <w:top w:val="nil"/>
              <w:left w:val="nil"/>
              <w:bottom w:val="nil"/>
              <w:right w:val="nil"/>
            </w:tcBorders>
            <w:noWrap/>
            <w:vAlign w:val="bottom"/>
          </w:tcPr>
          <w:p w14:paraId="43A86913"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w:t>
            </w:r>
          </w:p>
        </w:tc>
        <w:tc>
          <w:tcPr>
            <w:tcW w:w="1175" w:type="dxa"/>
            <w:tcBorders>
              <w:top w:val="nil"/>
              <w:left w:val="nil"/>
              <w:bottom w:val="nil"/>
              <w:right w:val="nil"/>
            </w:tcBorders>
            <w:noWrap/>
            <w:vAlign w:val="bottom"/>
          </w:tcPr>
          <w:p w14:paraId="2ED3D040"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w:t>
            </w:r>
          </w:p>
        </w:tc>
        <w:tc>
          <w:tcPr>
            <w:tcW w:w="1175" w:type="dxa"/>
            <w:tcBorders>
              <w:top w:val="nil"/>
              <w:left w:val="nil"/>
              <w:bottom w:val="nil"/>
              <w:right w:val="nil"/>
            </w:tcBorders>
            <w:noWrap/>
            <w:vAlign w:val="bottom"/>
          </w:tcPr>
          <w:p w14:paraId="0EE8F2A2"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 </w:t>
            </w:r>
          </w:p>
        </w:tc>
      </w:tr>
      <w:tr w:rsidR="00966820" w:rsidRPr="00174400" w14:paraId="73B079B5" w14:textId="77777777">
        <w:trPr>
          <w:trHeight w:val="263"/>
        </w:trPr>
        <w:tc>
          <w:tcPr>
            <w:tcW w:w="3261" w:type="dxa"/>
            <w:tcBorders>
              <w:top w:val="nil"/>
              <w:left w:val="nil"/>
              <w:bottom w:val="nil"/>
              <w:right w:val="nil"/>
            </w:tcBorders>
            <w:noWrap/>
            <w:vAlign w:val="bottom"/>
          </w:tcPr>
          <w:p w14:paraId="30A78E09"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Središnja Hrvatska</w:t>
            </w:r>
          </w:p>
        </w:tc>
        <w:tc>
          <w:tcPr>
            <w:tcW w:w="1309" w:type="dxa"/>
            <w:tcBorders>
              <w:top w:val="nil"/>
              <w:left w:val="nil"/>
              <w:bottom w:val="nil"/>
              <w:right w:val="nil"/>
            </w:tcBorders>
            <w:noWrap/>
            <w:vAlign w:val="bottom"/>
          </w:tcPr>
          <w:p w14:paraId="2700C1EB"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259</w:t>
            </w:r>
          </w:p>
        </w:tc>
        <w:tc>
          <w:tcPr>
            <w:tcW w:w="1171" w:type="dxa"/>
            <w:tcBorders>
              <w:top w:val="nil"/>
              <w:left w:val="nil"/>
              <w:bottom w:val="nil"/>
              <w:right w:val="nil"/>
            </w:tcBorders>
            <w:noWrap/>
            <w:vAlign w:val="bottom"/>
          </w:tcPr>
          <w:p w14:paraId="631C1542"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35323</w:t>
            </w:r>
          </w:p>
        </w:tc>
        <w:tc>
          <w:tcPr>
            <w:tcW w:w="1173" w:type="dxa"/>
            <w:tcBorders>
              <w:top w:val="nil"/>
              <w:left w:val="nil"/>
              <w:bottom w:val="nil"/>
              <w:right w:val="nil"/>
            </w:tcBorders>
            <w:noWrap/>
            <w:vAlign w:val="bottom"/>
          </w:tcPr>
          <w:p w14:paraId="47686A5B"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284</w:t>
            </w:r>
          </w:p>
        </w:tc>
        <w:tc>
          <w:tcPr>
            <w:tcW w:w="1172" w:type="dxa"/>
            <w:tcBorders>
              <w:top w:val="nil"/>
              <w:left w:val="nil"/>
              <w:bottom w:val="nil"/>
              <w:right w:val="nil"/>
            </w:tcBorders>
            <w:noWrap/>
            <w:vAlign w:val="bottom"/>
          </w:tcPr>
          <w:p w14:paraId="0BC4F5AF"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208</w:t>
            </w:r>
          </w:p>
        </w:tc>
        <w:tc>
          <w:tcPr>
            <w:tcW w:w="1172" w:type="dxa"/>
            <w:tcBorders>
              <w:top w:val="nil"/>
              <w:left w:val="nil"/>
              <w:bottom w:val="nil"/>
              <w:right w:val="nil"/>
            </w:tcBorders>
            <w:noWrap/>
            <w:vAlign w:val="bottom"/>
          </w:tcPr>
          <w:p w14:paraId="1E11FF23"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85</w:t>
            </w:r>
          </w:p>
        </w:tc>
        <w:tc>
          <w:tcPr>
            <w:tcW w:w="1173" w:type="dxa"/>
            <w:tcBorders>
              <w:top w:val="nil"/>
              <w:left w:val="nil"/>
              <w:bottom w:val="nil"/>
              <w:right w:val="nil"/>
            </w:tcBorders>
            <w:noWrap/>
            <w:vAlign w:val="bottom"/>
          </w:tcPr>
          <w:p w14:paraId="33759CE9"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123</w:t>
            </w:r>
          </w:p>
        </w:tc>
        <w:tc>
          <w:tcPr>
            <w:tcW w:w="1172" w:type="dxa"/>
            <w:tcBorders>
              <w:top w:val="nil"/>
              <w:left w:val="nil"/>
              <w:bottom w:val="nil"/>
              <w:right w:val="nil"/>
            </w:tcBorders>
            <w:noWrap/>
            <w:vAlign w:val="bottom"/>
          </w:tcPr>
          <w:p w14:paraId="42115D27"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2143</w:t>
            </w:r>
          </w:p>
        </w:tc>
        <w:tc>
          <w:tcPr>
            <w:tcW w:w="1175" w:type="dxa"/>
            <w:tcBorders>
              <w:top w:val="nil"/>
              <w:left w:val="nil"/>
              <w:bottom w:val="nil"/>
              <w:right w:val="nil"/>
            </w:tcBorders>
            <w:noWrap/>
            <w:vAlign w:val="bottom"/>
          </w:tcPr>
          <w:p w14:paraId="2F2F7816"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2843</w:t>
            </w:r>
          </w:p>
        </w:tc>
        <w:tc>
          <w:tcPr>
            <w:tcW w:w="1175" w:type="dxa"/>
            <w:tcBorders>
              <w:top w:val="nil"/>
              <w:left w:val="nil"/>
              <w:bottom w:val="nil"/>
              <w:right w:val="nil"/>
            </w:tcBorders>
            <w:noWrap/>
            <w:vAlign w:val="bottom"/>
          </w:tcPr>
          <w:p w14:paraId="4B1EB271"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8,0</w:t>
            </w:r>
          </w:p>
        </w:tc>
      </w:tr>
      <w:tr w:rsidR="00966820" w:rsidRPr="00174400" w14:paraId="171C187A" w14:textId="77777777">
        <w:trPr>
          <w:trHeight w:val="263"/>
        </w:trPr>
        <w:tc>
          <w:tcPr>
            <w:tcW w:w="3261" w:type="dxa"/>
            <w:tcBorders>
              <w:top w:val="nil"/>
              <w:left w:val="nil"/>
              <w:bottom w:val="nil"/>
              <w:right w:val="nil"/>
            </w:tcBorders>
            <w:noWrap/>
            <w:vAlign w:val="bottom"/>
          </w:tcPr>
          <w:p w14:paraId="5439FABB"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Sjeverozapadna Hrvatska</w:t>
            </w:r>
          </w:p>
        </w:tc>
        <w:tc>
          <w:tcPr>
            <w:tcW w:w="1309" w:type="dxa"/>
            <w:tcBorders>
              <w:top w:val="nil"/>
              <w:left w:val="nil"/>
              <w:bottom w:val="nil"/>
              <w:right w:val="nil"/>
            </w:tcBorders>
            <w:noWrap/>
            <w:vAlign w:val="bottom"/>
          </w:tcPr>
          <w:p w14:paraId="4F54BA04"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244</w:t>
            </w:r>
          </w:p>
        </w:tc>
        <w:tc>
          <w:tcPr>
            <w:tcW w:w="1171" w:type="dxa"/>
            <w:tcBorders>
              <w:top w:val="nil"/>
              <w:left w:val="nil"/>
              <w:bottom w:val="nil"/>
              <w:right w:val="nil"/>
            </w:tcBorders>
            <w:noWrap/>
            <w:vAlign w:val="bottom"/>
          </w:tcPr>
          <w:p w14:paraId="0070FC61"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6256</w:t>
            </w:r>
          </w:p>
        </w:tc>
        <w:tc>
          <w:tcPr>
            <w:tcW w:w="1173" w:type="dxa"/>
            <w:tcBorders>
              <w:top w:val="nil"/>
              <w:left w:val="nil"/>
              <w:bottom w:val="nil"/>
              <w:right w:val="nil"/>
            </w:tcBorders>
            <w:noWrap/>
            <w:vAlign w:val="bottom"/>
          </w:tcPr>
          <w:p w14:paraId="098ECF50"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105</w:t>
            </w:r>
          </w:p>
        </w:tc>
        <w:tc>
          <w:tcPr>
            <w:tcW w:w="1172" w:type="dxa"/>
            <w:tcBorders>
              <w:top w:val="nil"/>
              <w:left w:val="nil"/>
              <w:bottom w:val="nil"/>
              <w:right w:val="nil"/>
            </w:tcBorders>
            <w:noWrap/>
            <w:vAlign w:val="bottom"/>
          </w:tcPr>
          <w:p w14:paraId="46B3DAC6"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110</w:t>
            </w:r>
          </w:p>
        </w:tc>
        <w:tc>
          <w:tcPr>
            <w:tcW w:w="1172" w:type="dxa"/>
            <w:tcBorders>
              <w:top w:val="nil"/>
              <w:left w:val="nil"/>
              <w:bottom w:val="nil"/>
              <w:right w:val="nil"/>
            </w:tcBorders>
            <w:noWrap/>
            <w:vAlign w:val="bottom"/>
          </w:tcPr>
          <w:p w14:paraId="7CDCB16F"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133</w:t>
            </w:r>
          </w:p>
        </w:tc>
        <w:tc>
          <w:tcPr>
            <w:tcW w:w="1173" w:type="dxa"/>
            <w:tcBorders>
              <w:top w:val="nil"/>
              <w:left w:val="nil"/>
              <w:bottom w:val="nil"/>
              <w:right w:val="nil"/>
            </w:tcBorders>
            <w:noWrap/>
            <w:vAlign w:val="bottom"/>
          </w:tcPr>
          <w:p w14:paraId="398FED34"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6</w:t>
            </w:r>
          </w:p>
        </w:tc>
        <w:tc>
          <w:tcPr>
            <w:tcW w:w="1172" w:type="dxa"/>
            <w:tcBorders>
              <w:top w:val="nil"/>
              <w:left w:val="nil"/>
              <w:bottom w:val="nil"/>
              <w:right w:val="nil"/>
            </w:tcBorders>
            <w:noWrap/>
            <w:vAlign w:val="bottom"/>
          </w:tcPr>
          <w:p w14:paraId="618BC3B9"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178</w:t>
            </w:r>
          </w:p>
        </w:tc>
        <w:tc>
          <w:tcPr>
            <w:tcW w:w="1175" w:type="dxa"/>
            <w:tcBorders>
              <w:top w:val="nil"/>
              <w:left w:val="nil"/>
              <w:bottom w:val="nil"/>
              <w:right w:val="nil"/>
            </w:tcBorders>
            <w:noWrap/>
            <w:vAlign w:val="bottom"/>
          </w:tcPr>
          <w:p w14:paraId="49E07642"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533</w:t>
            </w:r>
          </w:p>
        </w:tc>
        <w:tc>
          <w:tcPr>
            <w:tcW w:w="1175" w:type="dxa"/>
            <w:tcBorders>
              <w:top w:val="nil"/>
              <w:left w:val="nil"/>
              <w:bottom w:val="nil"/>
              <w:right w:val="nil"/>
            </w:tcBorders>
            <w:noWrap/>
            <w:vAlign w:val="bottom"/>
          </w:tcPr>
          <w:p w14:paraId="4325AAF4"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8,5</w:t>
            </w:r>
          </w:p>
        </w:tc>
      </w:tr>
      <w:tr w:rsidR="00966820" w:rsidRPr="00174400" w14:paraId="3F822291" w14:textId="77777777">
        <w:trPr>
          <w:trHeight w:val="263"/>
        </w:trPr>
        <w:tc>
          <w:tcPr>
            <w:tcW w:w="3261" w:type="dxa"/>
            <w:tcBorders>
              <w:top w:val="nil"/>
              <w:left w:val="nil"/>
              <w:bottom w:val="nil"/>
              <w:right w:val="nil"/>
            </w:tcBorders>
            <w:noWrap/>
            <w:vAlign w:val="bottom"/>
          </w:tcPr>
          <w:p w14:paraId="2BE3BEE3"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Istočna Hrvatska</w:t>
            </w:r>
          </w:p>
        </w:tc>
        <w:tc>
          <w:tcPr>
            <w:tcW w:w="1309" w:type="dxa"/>
            <w:tcBorders>
              <w:top w:val="nil"/>
              <w:left w:val="nil"/>
              <w:bottom w:val="nil"/>
              <w:right w:val="nil"/>
            </w:tcBorders>
            <w:noWrap/>
            <w:vAlign w:val="bottom"/>
          </w:tcPr>
          <w:p w14:paraId="5B1ED7A4"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308</w:t>
            </w:r>
          </w:p>
        </w:tc>
        <w:tc>
          <w:tcPr>
            <w:tcW w:w="1171" w:type="dxa"/>
            <w:tcBorders>
              <w:top w:val="nil"/>
              <w:left w:val="nil"/>
              <w:bottom w:val="nil"/>
              <w:right w:val="nil"/>
            </w:tcBorders>
            <w:noWrap/>
            <w:vAlign w:val="bottom"/>
          </w:tcPr>
          <w:p w14:paraId="49438BDD"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8641</w:t>
            </w:r>
          </w:p>
        </w:tc>
        <w:tc>
          <w:tcPr>
            <w:tcW w:w="1173" w:type="dxa"/>
            <w:tcBorders>
              <w:top w:val="nil"/>
              <w:left w:val="nil"/>
              <w:bottom w:val="nil"/>
              <w:right w:val="nil"/>
            </w:tcBorders>
            <w:noWrap/>
            <w:vAlign w:val="bottom"/>
          </w:tcPr>
          <w:p w14:paraId="3F597C98"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296</w:t>
            </w:r>
          </w:p>
        </w:tc>
        <w:tc>
          <w:tcPr>
            <w:tcW w:w="1172" w:type="dxa"/>
            <w:tcBorders>
              <w:top w:val="nil"/>
              <w:left w:val="nil"/>
              <w:bottom w:val="nil"/>
              <w:right w:val="nil"/>
            </w:tcBorders>
            <w:noWrap/>
            <w:vAlign w:val="bottom"/>
          </w:tcPr>
          <w:p w14:paraId="670DAEDB"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80</w:t>
            </w:r>
          </w:p>
        </w:tc>
        <w:tc>
          <w:tcPr>
            <w:tcW w:w="1172" w:type="dxa"/>
            <w:tcBorders>
              <w:top w:val="nil"/>
              <w:left w:val="nil"/>
              <w:bottom w:val="nil"/>
              <w:right w:val="nil"/>
            </w:tcBorders>
            <w:noWrap/>
            <w:vAlign w:val="bottom"/>
          </w:tcPr>
          <w:p w14:paraId="12F9E705"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97</w:t>
            </w:r>
          </w:p>
        </w:tc>
        <w:tc>
          <w:tcPr>
            <w:tcW w:w="1173" w:type="dxa"/>
            <w:tcBorders>
              <w:top w:val="nil"/>
              <w:left w:val="nil"/>
              <w:bottom w:val="nil"/>
              <w:right w:val="nil"/>
            </w:tcBorders>
            <w:noWrap/>
            <w:vAlign w:val="bottom"/>
          </w:tcPr>
          <w:p w14:paraId="18206E08"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6</w:t>
            </w:r>
          </w:p>
        </w:tc>
        <w:tc>
          <w:tcPr>
            <w:tcW w:w="1172" w:type="dxa"/>
            <w:tcBorders>
              <w:top w:val="nil"/>
              <w:left w:val="nil"/>
              <w:bottom w:val="nil"/>
              <w:right w:val="nil"/>
            </w:tcBorders>
            <w:noWrap/>
            <w:vAlign w:val="bottom"/>
          </w:tcPr>
          <w:p w14:paraId="2F29D9C3"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80</w:t>
            </w:r>
          </w:p>
        </w:tc>
        <w:tc>
          <w:tcPr>
            <w:tcW w:w="1175" w:type="dxa"/>
            <w:tcBorders>
              <w:top w:val="nil"/>
              <w:left w:val="nil"/>
              <w:bottom w:val="nil"/>
              <w:right w:val="nil"/>
            </w:tcBorders>
            <w:noWrap/>
            <w:vAlign w:val="bottom"/>
          </w:tcPr>
          <w:p w14:paraId="7393D1CC"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559</w:t>
            </w:r>
          </w:p>
        </w:tc>
        <w:tc>
          <w:tcPr>
            <w:tcW w:w="1175" w:type="dxa"/>
            <w:tcBorders>
              <w:top w:val="nil"/>
              <w:left w:val="nil"/>
              <w:bottom w:val="nil"/>
              <w:right w:val="nil"/>
            </w:tcBorders>
            <w:noWrap/>
            <w:vAlign w:val="bottom"/>
          </w:tcPr>
          <w:p w14:paraId="08E475A6"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6,5</w:t>
            </w:r>
          </w:p>
        </w:tc>
      </w:tr>
      <w:tr w:rsidR="00966820" w:rsidRPr="00174400" w14:paraId="2E33846F" w14:textId="77777777">
        <w:trPr>
          <w:trHeight w:val="263"/>
        </w:trPr>
        <w:tc>
          <w:tcPr>
            <w:tcW w:w="3261" w:type="dxa"/>
            <w:tcBorders>
              <w:top w:val="nil"/>
              <w:left w:val="nil"/>
              <w:bottom w:val="nil"/>
              <w:right w:val="nil"/>
            </w:tcBorders>
            <w:noWrap/>
            <w:vAlign w:val="bottom"/>
          </w:tcPr>
          <w:p w14:paraId="7E74F687"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Sjeverni Jadran i Lika</w:t>
            </w:r>
          </w:p>
        </w:tc>
        <w:tc>
          <w:tcPr>
            <w:tcW w:w="1309" w:type="dxa"/>
            <w:tcBorders>
              <w:top w:val="nil"/>
              <w:left w:val="nil"/>
              <w:bottom w:val="nil"/>
              <w:right w:val="nil"/>
            </w:tcBorders>
            <w:noWrap/>
            <w:vAlign w:val="bottom"/>
          </w:tcPr>
          <w:p w14:paraId="6822A1C9"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465</w:t>
            </w:r>
          </w:p>
        </w:tc>
        <w:tc>
          <w:tcPr>
            <w:tcW w:w="1171" w:type="dxa"/>
            <w:tcBorders>
              <w:top w:val="nil"/>
              <w:left w:val="nil"/>
              <w:bottom w:val="nil"/>
              <w:right w:val="nil"/>
            </w:tcBorders>
            <w:noWrap/>
            <w:vAlign w:val="bottom"/>
          </w:tcPr>
          <w:p w14:paraId="13A588E5"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10690</w:t>
            </w:r>
          </w:p>
        </w:tc>
        <w:tc>
          <w:tcPr>
            <w:tcW w:w="1173" w:type="dxa"/>
            <w:tcBorders>
              <w:top w:val="nil"/>
              <w:left w:val="nil"/>
              <w:bottom w:val="nil"/>
              <w:right w:val="nil"/>
            </w:tcBorders>
            <w:noWrap/>
            <w:vAlign w:val="bottom"/>
          </w:tcPr>
          <w:p w14:paraId="508169BF"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328</w:t>
            </w:r>
          </w:p>
        </w:tc>
        <w:tc>
          <w:tcPr>
            <w:tcW w:w="1172" w:type="dxa"/>
            <w:tcBorders>
              <w:top w:val="nil"/>
              <w:left w:val="nil"/>
              <w:bottom w:val="nil"/>
              <w:right w:val="nil"/>
            </w:tcBorders>
            <w:noWrap/>
            <w:vAlign w:val="bottom"/>
          </w:tcPr>
          <w:p w14:paraId="0FC292D7"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196</w:t>
            </w:r>
          </w:p>
        </w:tc>
        <w:tc>
          <w:tcPr>
            <w:tcW w:w="1172" w:type="dxa"/>
            <w:tcBorders>
              <w:top w:val="nil"/>
              <w:left w:val="nil"/>
              <w:bottom w:val="nil"/>
              <w:right w:val="nil"/>
            </w:tcBorders>
            <w:noWrap/>
            <w:vAlign w:val="bottom"/>
          </w:tcPr>
          <w:p w14:paraId="3687FC67"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331</w:t>
            </w:r>
          </w:p>
        </w:tc>
        <w:tc>
          <w:tcPr>
            <w:tcW w:w="1173" w:type="dxa"/>
            <w:tcBorders>
              <w:top w:val="nil"/>
              <w:left w:val="nil"/>
              <w:bottom w:val="nil"/>
              <w:right w:val="nil"/>
            </w:tcBorders>
            <w:noWrap/>
            <w:vAlign w:val="bottom"/>
          </w:tcPr>
          <w:p w14:paraId="19EABB09"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18</w:t>
            </w:r>
          </w:p>
        </w:tc>
        <w:tc>
          <w:tcPr>
            <w:tcW w:w="1172" w:type="dxa"/>
            <w:tcBorders>
              <w:top w:val="nil"/>
              <w:left w:val="nil"/>
              <w:bottom w:val="nil"/>
              <w:right w:val="nil"/>
            </w:tcBorders>
            <w:noWrap/>
            <w:vAlign w:val="bottom"/>
          </w:tcPr>
          <w:p w14:paraId="5D1603E9"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293</w:t>
            </w:r>
          </w:p>
        </w:tc>
        <w:tc>
          <w:tcPr>
            <w:tcW w:w="1175" w:type="dxa"/>
            <w:tcBorders>
              <w:top w:val="nil"/>
              <w:left w:val="nil"/>
              <w:bottom w:val="nil"/>
              <w:right w:val="nil"/>
            </w:tcBorders>
            <w:noWrap/>
            <w:vAlign w:val="bottom"/>
          </w:tcPr>
          <w:p w14:paraId="30A0F1F7"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1166</w:t>
            </w:r>
          </w:p>
        </w:tc>
        <w:tc>
          <w:tcPr>
            <w:tcW w:w="1175" w:type="dxa"/>
            <w:tcBorders>
              <w:top w:val="nil"/>
              <w:left w:val="nil"/>
              <w:bottom w:val="nil"/>
              <w:right w:val="nil"/>
            </w:tcBorders>
            <w:noWrap/>
            <w:vAlign w:val="bottom"/>
          </w:tcPr>
          <w:p w14:paraId="296F4EEC"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10,9</w:t>
            </w:r>
          </w:p>
        </w:tc>
      </w:tr>
      <w:tr w:rsidR="00966820" w:rsidRPr="00174400" w14:paraId="0835C1E5" w14:textId="77777777">
        <w:trPr>
          <w:trHeight w:val="263"/>
        </w:trPr>
        <w:tc>
          <w:tcPr>
            <w:tcW w:w="3261" w:type="dxa"/>
            <w:tcBorders>
              <w:top w:val="nil"/>
              <w:left w:val="nil"/>
              <w:bottom w:val="nil"/>
              <w:right w:val="nil"/>
            </w:tcBorders>
            <w:noWrap/>
            <w:vAlign w:val="bottom"/>
          </w:tcPr>
          <w:p w14:paraId="096C61DB"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Srednji i Južni Jadran</w:t>
            </w:r>
          </w:p>
        </w:tc>
        <w:tc>
          <w:tcPr>
            <w:tcW w:w="1309" w:type="dxa"/>
            <w:tcBorders>
              <w:top w:val="nil"/>
              <w:left w:val="nil"/>
              <w:bottom w:val="nil"/>
              <w:right w:val="nil"/>
            </w:tcBorders>
            <w:noWrap/>
            <w:vAlign w:val="bottom"/>
          </w:tcPr>
          <w:p w14:paraId="1DF2C5A2"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382</w:t>
            </w:r>
          </w:p>
        </w:tc>
        <w:tc>
          <w:tcPr>
            <w:tcW w:w="1171" w:type="dxa"/>
            <w:tcBorders>
              <w:top w:val="nil"/>
              <w:left w:val="nil"/>
              <w:bottom w:val="nil"/>
              <w:right w:val="nil"/>
            </w:tcBorders>
            <w:noWrap/>
            <w:vAlign w:val="bottom"/>
          </w:tcPr>
          <w:p w14:paraId="05949EBD"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10742</w:t>
            </w:r>
          </w:p>
        </w:tc>
        <w:tc>
          <w:tcPr>
            <w:tcW w:w="1173" w:type="dxa"/>
            <w:tcBorders>
              <w:top w:val="nil"/>
              <w:left w:val="nil"/>
              <w:bottom w:val="nil"/>
              <w:right w:val="nil"/>
            </w:tcBorders>
            <w:noWrap/>
            <w:vAlign w:val="bottom"/>
          </w:tcPr>
          <w:p w14:paraId="319A65B1"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107</w:t>
            </w:r>
          </w:p>
        </w:tc>
        <w:tc>
          <w:tcPr>
            <w:tcW w:w="1172" w:type="dxa"/>
            <w:tcBorders>
              <w:top w:val="nil"/>
              <w:left w:val="nil"/>
              <w:bottom w:val="nil"/>
              <w:right w:val="nil"/>
            </w:tcBorders>
            <w:noWrap/>
            <w:vAlign w:val="bottom"/>
          </w:tcPr>
          <w:p w14:paraId="0B3C1783"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11</w:t>
            </w:r>
          </w:p>
        </w:tc>
        <w:tc>
          <w:tcPr>
            <w:tcW w:w="1172" w:type="dxa"/>
            <w:tcBorders>
              <w:top w:val="nil"/>
              <w:left w:val="nil"/>
              <w:bottom w:val="nil"/>
              <w:right w:val="nil"/>
            </w:tcBorders>
            <w:noWrap/>
            <w:vAlign w:val="bottom"/>
          </w:tcPr>
          <w:p w14:paraId="1B5EB8C3"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177</w:t>
            </w:r>
          </w:p>
        </w:tc>
        <w:tc>
          <w:tcPr>
            <w:tcW w:w="1173" w:type="dxa"/>
            <w:tcBorders>
              <w:top w:val="nil"/>
              <w:left w:val="nil"/>
              <w:bottom w:val="nil"/>
              <w:right w:val="nil"/>
            </w:tcBorders>
            <w:noWrap/>
            <w:vAlign w:val="bottom"/>
          </w:tcPr>
          <w:p w14:paraId="1BE2BED9"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w:t>
            </w:r>
          </w:p>
        </w:tc>
        <w:tc>
          <w:tcPr>
            <w:tcW w:w="1172" w:type="dxa"/>
            <w:tcBorders>
              <w:top w:val="nil"/>
              <w:left w:val="nil"/>
              <w:bottom w:val="nil"/>
              <w:right w:val="nil"/>
            </w:tcBorders>
            <w:noWrap/>
            <w:vAlign w:val="bottom"/>
          </w:tcPr>
          <w:p w14:paraId="64C05289"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4</w:t>
            </w:r>
          </w:p>
        </w:tc>
        <w:tc>
          <w:tcPr>
            <w:tcW w:w="1175" w:type="dxa"/>
            <w:tcBorders>
              <w:top w:val="nil"/>
              <w:left w:val="nil"/>
              <w:bottom w:val="nil"/>
              <w:right w:val="nil"/>
            </w:tcBorders>
            <w:noWrap/>
            <w:vAlign w:val="bottom"/>
          </w:tcPr>
          <w:p w14:paraId="412B4B74" w14:textId="77777777" w:rsidR="00966820" w:rsidRPr="00174400" w:rsidRDefault="00966820" w:rsidP="00FE6D09">
            <w:pPr>
              <w:spacing w:line="245" w:lineRule="auto"/>
              <w:jc w:val="right"/>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302</w:t>
            </w:r>
          </w:p>
        </w:tc>
        <w:tc>
          <w:tcPr>
            <w:tcW w:w="1175" w:type="dxa"/>
            <w:tcBorders>
              <w:top w:val="nil"/>
              <w:left w:val="nil"/>
              <w:bottom w:val="nil"/>
              <w:right w:val="nil"/>
            </w:tcBorders>
            <w:noWrap/>
            <w:vAlign w:val="bottom"/>
          </w:tcPr>
          <w:p w14:paraId="34FA7A62" w14:textId="77777777" w:rsidR="00966820" w:rsidRPr="00174400" w:rsidRDefault="00966820" w:rsidP="00FE6D09">
            <w:pPr>
              <w:spacing w:line="245" w:lineRule="auto"/>
              <w:jc w:val="center"/>
              <w:rPr>
                <w:rFonts w:ascii="Calibri" w:hAnsi="Calibri" w:cs="Calibri"/>
                <w:i/>
                <w:iCs/>
                <w:color w:val="000000"/>
                <w:sz w:val="20"/>
                <w:szCs w:val="20"/>
                <w:lang w:val="hr-HR" w:eastAsia="en-GB"/>
              </w:rPr>
            </w:pPr>
            <w:r w:rsidRPr="00174400">
              <w:rPr>
                <w:rFonts w:ascii="Calibri" w:hAnsi="Calibri" w:cs="Calibri"/>
                <w:i/>
                <w:iCs/>
                <w:color w:val="000000"/>
                <w:sz w:val="20"/>
                <w:szCs w:val="20"/>
                <w:lang w:val="hr-HR" w:eastAsia="en-GB"/>
              </w:rPr>
              <w:t>2,8</w:t>
            </w:r>
          </w:p>
        </w:tc>
      </w:tr>
      <w:tr w:rsidR="00966820" w:rsidRPr="00EE3C61" w14:paraId="69F80C1F" w14:textId="77777777">
        <w:trPr>
          <w:trHeight w:val="263"/>
        </w:trPr>
        <w:tc>
          <w:tcPr>
            <w:tcW w:w="13953" w:type="dxa"/>
            <w:gridSpan w:val="10"/>
            <w:tcBorders>
              <w:top w:val="nil"/>
              <w:left w:val="nil"/>
              <w:bottom w:val="nil"/>
              <w:right w:val="nil"/>
            </w:tcBorders>
            <w:noWrap/>
            <w:vAlign w:val="bottom"/>
          </w:tcPr>
          <w:p w14:paraId="115C1BD3" w14:textId="77777777" w:rsidR="00966820" w:rsidRPr="00174400" w:rsidRDefault="00966820" w:rsidP="00FE6D09">
            <w:pPr>
              <w:spacing w:line="245" w:lineRule="auto"/>
              <w:rPr>
                <w:rFonts w:ascii="Calibri" w:hAnsi="Calibri" w:cs="Calibri"/>
                <w:i/>
                <w:iCs/>
                <w:color w:val="000000"/>
                <w:sz w:val="20"/>
                <w:szCs w:val="20"/>
                <w:lang w:val="hr-HR" w:eastAsia="en-GB"/>
              </w:rPr>
            </w:pPr>
          </w:p>
          <w:p w14:paraId="15A438E2" w14:textId="77777777" w:rsidR="00966820" w:rsidRPr="00174400" w:rsidRDefault="00966820" w:rsidP="00FE6D09">
            <w:pPr>
              <w:spacing w:line="245" w:lineRule="auto"/>
              <w:rPr>
                <w:rFonts w:ascii="Calibri" w:hAnsi="Calibri" w:cs="Calibri"/>
                <w:i/>
                <w:iCs/>
                <w:sz w:val="20"/>
                <w:szCs w:val="20"/>
                <w:lang w:val="hr-HR"/>
              </w:rPr>
            </w:pPr>
            <w:r w:rsidRPr="00174400">
              <w:rPr>
                <w:rFonts w:ascii="Calibri" w:hAnsi="Calibri" w:cs="Calibri"/>
                <w:i/>
                <w:iCs/>
                <w:sz w:val="20"/>
                <w:szCs w:val="20"/>
                <w:lang w:val="hr-HR"/>
              </w:rPr>
              <w:t>Izvor: Analiza autora temeljena na Izvješću o komunalnom otpadu za 2012., koje je objavila Agencija za zaštitu okoliša</w:t>
            </w:r>
          </w:p>
          <w:p w14:paraId="5826F7AA" w14:textId="77777777" w:rsidR="00966820" w:rsidRPr="00174400" w:rsidRDefault="00966820" w:rsidP="00FE6D09">
            <w:pPr>
              <w:spacing w:line="245" w:lineRule="auto"/>
              <w:rPr>
                <w:rFonts w:ascii="Calibri" w:hAnsi="Calibri" w:cs="Calibri"/>
                <w:i/>
                <w:iCs/>
                <w:color w:val="000000"/>
                <w:sz w:val="20"/>
                <w:szCs w:val="20"/>
                <w:lang w:val="hr-HR" w:eastAsia="en-GB"/>
              </w:rPr>
            </w:pPr>
            <w:r w:rsidRPr="00174400">
              <w:rPr>
                <w:rFonts w:ascii="Calibri" w:hAnsi="Calibri" w:cs="Calibri"/>
                <w:i/>
                <w:iCs/>
                <w:sz w:val="20"/>
                <w:szCs w:val="20"/>
                <w:lang w:val="hr-HR"/>
              </w:rPr>
              <w:t>Uključuje sve gradove s više od 10.000 stanovnika osim Imotskog, za koji podaci nisu dostupni</w:t>
            </w:r>
          </w:p>
        </w:tc>
      </w:tr>
    </w:tbl>
    <w:p w14:paraId="6BF5F985" w14:textId="77777777" w:rsidR="00966820" w:rsidRPr="00174400" w:rsidRDefault="00966820" w:rsidP="00EE467F">
      <w:pPr>
        <w:jc w:val="both"/>
        <w:rPr>
          <w:rFonts w:ascii="Calibri" w:hAnsi="Calibri" w:cs="Calibri"/>
          <w:lang w:val="hr-HR"/>
        </w:rPr>
      </w:pPr>
    </w:p>
    <w:p w14:paraId="5672519C" w14:textId="77777777" w:rsidR="00966820" w:rsidRPr="00174400" w:rsidRDefault="00966820" w:rsidP="00EE467F">
      <w:pPr>
        <w:jc w:val="both"/>
        <w:rPr>
          <w:rFonts w:ascii="Calibri" w:hAnsi="Calibri" w:cs="Calibri"/>
          <w:lang w:val="hr-HR"/>
        </w:rPr>
      </w:pPr>
    </w:p>
    <w:p w14:paraId="7AB1B5E5" w14:textId="77777777" w:rsidR="00966820" w:rsidRPr="00174400" w:rsidRDefault="00966820" w:rsidP="00EE467F">
      <w:pPr>
        <w:jc w:val="both"/>
        <w:rPr>
          <w:rFonts w:ascii="Calibri" w:hAnsi="Calibri" w:cs="Calibri"/>
          <w:lang w:val="hr-HR"/>
        </w:rPr>
      </w:pPr>
    </w:p>
    <w:p w14:paraId="0E9C056F" w14:textId="77777777" w:rsidR="00966820" w:rsidRPr="00174400" w:rsidRDefault="00966820" w:rsidP="00EE467F">
      <w:pPr>
        <w:jc w:val="both"/>
        <w:rPr>
          <w:rFonts w:ascii="Calibri" w:hAnsi="Calibri" w:cs="Calibri"/>
          <w:lang w:val="hr-HR"/>
        </w:rPr>
      </w:pPr>
    </w:p>
    <w:p w14:paraId="128934E4" w14:textId="77777777" w:rsidR="00966820" w:rsidRPr="00174400" w:rsidRDefault="00966820" w:rsidP="00EE467F">
      <w:pPr>
        <w:jc w:val="both"/>
        <w:rPr>
          <w:rFonts w:ascii="Calibri" w:hAnsi="Calibri" w:cs="Calibri"/>
          <w:lang w:val="hr-HR"/>
        </w:rPr>
      </w:pPr>
    </w:p>
    <w:p w14:paraId="34BEBFD5" w14:textId="77777777" w:rsidR="00966820" w:rsidRPr="00174400" w:rsidRDefault="00966820" w:rsidP="00EE467F">
      <w:pPr>
        <w:jc w:val="both"/>
        <w:rPr>
          <w:rFonts w:ascii="Calibri" w:hAnsi="Calibri" w:cs="Calibri"/>
          <w:lang w:val="hr-HR"/>
        </w:rPr>
        <w:sectPr w:rsidR="00966820" w:rsidRPr="00174400" w:rsidSect="00EE467F">
          <w:pgSz w:w="16838" w:h="11906" w:orient="landscape" w:code="9"/>
          <w:pgMar w:top="1440" w:right="1440" w:bottom="1440" w:left="1440" w:header="709" w:footer="709" w:gutter="0"/>
          <w:cols w:space="708"/>
          <w:docGrid w:linePitch="360"/>
        </w:sectPr>
      </w:pPr>
    </w:p>
    <w:p w14:paraId="14D22047"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Pitanje gospodarenja otpadom detaljnije je istraženo kroz terenske aktivnosti, posebice u priobalnim područjima gdje je preusmjeravanje otpada s odlagališta značajno manje. Većina područja koja zaostaju u ovom pogledu u postupku su uvođenja tokova otpada i usklađenih odlagališta u kontekstu županijskih strategija gospodarenja otpadom i ulaganja putem državnog fonda. Navedeno bi se trebalo implementirati do 2018. godine. U nekim je područjima sporno pitanje odabira lokacija za smještaj infrastrukture. Međutim, očekuje se da će odlagališta i dalje ostati primarni način zbrinjavanja otpada.</w:t>
      </w:r>
    </w:p>
    <w:p w14:paraId="5C2D0BB9"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Šibenik je nedavno izgradio objekte za gospodarenje otpadom koji udovoljavaju standardima EU-a, iskazavši progresivan stav u pogledu komercijalnog potencijala i zapošljavanja na području gospodarenja otpadom. Međutim, uočeno je da mogućnost reciklaže ograničavaju razmjerno male količine otpada raspoloživog za obradu, kao rezultat političke osjetljivosti u pogledu preuzimanja otpada iz drugih županija.</w:t>
      </w:r>
    </w:p>
    <w:p w14:paraId="4727A06F" w14:textId="77777777" w:rsidR="00966820" w:rsidRPr="00174400" w:rsidRDefault="00966820" w:rsidP="001A7C0D">
      <w:pPr>
        <w:spacing w:before="40" w:after="40" w:line="300" w:lineRule="auto"/>
        <w:jc w:val="both"/>
        <w:rPr>
          <w:rFonts w:ascii="Calibri" w:hAnsi="Calibri" w:cs="Calibri"/>
          <w:lang w:val="hr-HR"/>
        </w:rPr>
      </w:pPr>
    </w:p>
    <w:p w14:paraId="56428F33" w14:textId="77777777" w:rsidR="00966820" w:rsidRPr="00174400" w:rsidRDefault="00966820" w:rsidP="001A7C0D">
      <w:pPr>
        <w:pStyle w:val="11-Heading5"/>
        <w:spacing w:before="40" w:after="40" w:line="300" w:lineRule="auto"/>
        <w:rPr>
          <w:b/>
          <w:bCs/>
          <w:lang w:val="hr-HR"/>
        </w:rPr>
      </w:pPr>
      <w:bookmarkStart w:id="43" w:name="_Toc391653221"/>
      <w:bookmarkStart w:id="44" w:name="_Toc392489933"/>
      <w:bookmarkStart w:id="45" w:name="_Toc391653222"/>
      <w:bookmarkStart w:id="46" w:name="_Toc392489934"/>
      <w:bookmarkStart w:id="47" w:name="_Toc391653223"/>
      <w:bookmarkStart w:id="48" w:name="_Toc392489935"/>
      <w:bookmarkStart w:id="49" w:name="_Toc396648380"/>
      <w:bookmarkEnd w:id="43"/>
      <w:bookmarkEnd w:id="44"/>
      <w:bookmarkEnd w:id="45"/>
      <w:bookmarkEnd w:id="46"/>
      <w:bookmarkEnd w:id="47"/>
      <w:bookmarkEnd w:id="48"/>
      <w:r w:rsidRPr="00174400">
        <w:rPr>
          <w:b/>
          <w:bCs/>
          <w:lang w:val="hr-HR"/>
        </w:rPr>
        <w:t>Javni prijevoz</w:t>
      </w:r>
      <w:bookmarkEnd w:id="49"/>
    </w:p>
    <w:p w14:paraId="527C7F4D" w14:textId="77777777" w:rsidR="00966820" w:rsidRPr="00174400" w:rsidRDefault="00966820" w:rsidP="001A7C0D">
      <w:pPr>
        <w:pStyle w:val="11-Heading6"/>
        <w:numPr>
          <w:ilvl w:val="2"/>
          <w:numId w:val="39"/>
        </w:numPr>
        <w:spacing w:before="40" w:after="40" w:line="300" w:lineRule="auto"/>
        <w:rPr>
          <w:sz w:val="22"/>
          <w:szCs w:val="22"/>
          <w:lang w:val="hr-HR"/>
        </w:rPr>
      </w:pPr>
      <w:bookmarkStart w:id="50" w:name="_Toc396648381"/>
      <w:r w:rsidRPr="00174400">
        <w:rPr>
          <w:sz w:val="22"/>
          <w:szCs w:val="22"/>
          <w:lang w:val="hr-HR"/>
        </w:rPr>
        <w:t>Planiranje održivog gradskog prijevoza</w:t>
      </w:r>
      <w:bookmarkEnd w:id="50"/>
    </w:p>
    <w:p w14:paraId="0D2C9CC5"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Nešto više od četvrtine gradova koji su sudjelovali u Upitniku potvrdilo je da imaju politiku ili strategiju održivog gradskog prijevoza, s naglaskom na najveće gradove i gradove srednje veličine.</w:t>
      </w:r>
    </w:p>
    <w:p w14:paraId="0386E559"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Međutim, tijekom terenskog istraživanja utvrđeno je da pojedini gradovi koji nemaju izrađen zaseban plan pokrivaju pitanje javnog prijevoza u sklopu šire razvojne strategije. </w:t>
      </w:r>
    </w:p>
    <w:p w14:paraId="69192826" w14:textId="77777777" w:rsidR="00966820" w:rsidRPr="00174400" w:rsidRDefault="00966820" w:rsidP="001A7C0D">
      <w:pPr>
        <w:spacing w:before="40" w:after="40" w:line="300" w:lineRule="auto"/>
        <w:jc w:val="both"/>
        <w:rPr>
          <w:rFonts w:ascii="Calibri" w:hAnsi="Calibri" w:cs="Calibri"/>
          <w:lang w:val="hr-HR"/>
        </w:rPr>
      </w:pPr>
    </w:p>
    <w:p w14:paraId="05262914" w14:textId="77777777" w:rsidR="00966820" w:rsidRPr="00174400" w:rsidRDefault="00966820" w:rsidP="001A7C0D">
      <w:pPr>
        <w:pStyle w:val="11-Heading6"/>
        <w:numPr>
          <w:ilvl w:val="2"/>
          <w:numId w:val="37"/>
        </w:numPr>
        <w:spacing w:before="40" w:after="40" w:line="300" w:lineRule="auto"/>
        <w:rPr>
          <w:sz w:val="22"/>
          <w:szCs w:val="22"/>
          <w:lang w:val="hr-HR"/>
        </w:rPr>
      </w:pPr>
      <w:bookmarkStart w:id="51" w:name="_Toc396648382"/>
      <w:r w:rsidRPr="00174400">
        <w:rPr>
          <w:sz w:val="22"/>
          <w:szCs w:val="22"/>
          <w:lang w:val="hr-HR"/>
        </w:rPr>
        <w:t>Vidovi javnog prijevoza</w:t>
      </w:r>
      <w:bookmarkEnd w:id="51"/>
    </w:p>
    <w:p w14:paraId="24028DA1"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Javni je prijevoz složeniji u najvećim gradovima. Zagreb i Osijek imaju tramvajski sustav, koji je u Zagrebu i primarni vid javnog prijevoza. Sva četiri grada teže značajnim unaprjeđenjima na području održivog gradskog prijevoza:</w:t>
      </w:r>
    </w:p>
    <w:p w14:paraId="11001728" w14:textId="77777777" w:rsidR="00966820" w:rsidRPr="00174400" w:rsidRDefault="00966820" w:rsidP="001A7C0D">
      <w:pPr>
        <w:numPr>
          <w:ilvl w:val="0"/>
          <w:numId w:val="16"/>
        </w:numPr>
        <w:spacing w:before="40" w:after="40" w:line="300" w:lineRule="auto"/>
        <w:ind w:left="357" w:hanging="357"/>
        <w:jc w:val="both"/>
        <w:rPr>
          <w:rFonts w:ascii="Calibri" w:hAnsi="Calibri" w:cs="Calibri"/>
          <w:lang w:val="hr-HR"/>
        </w:rPr>
      </w:pPr>
      <w:r w:rsidRPr="00174400">
        <w:rPr>
          <w:rFonts w:ascii="Calibri" w:hAnsi="Calibri" w:cs="Calibri"/>
          <w:lang w:val="hr-HR"/>
        </w:rPr>
        <w:t>Zagreb predlaže proširenje mreže tramvajskih linija do zračne luke te unaprjeđenja poveznica među različitim vidovima transporta,</w:t>
      </w:r>
    </w:p>
    <w:p w14:paraId="4B851FD0" w14:textId="77777777" w:rsidR="00966820" w:rsidRPr="00174400" w:rsidRDefault="00966820" w:rsidP="001A7C0D">
      <w:pPr>
        <w:numPr>
          <w:ilvl w:val="0"/>
          <w:numId w:val="16"/>
        </w:numPr>
        <w:spacing w:before="40" w:after="40" w:line="300" w:lineRule="auto"/>
        <w:ind w:left="357" w:hanging="357"/>
        <w:jc w:val="both"/>
        <w:rPr>
          <w:rFonts w:ascii="Calibri" w:hAnsi="Calibri" w:cs="Calibri"/>
          <w:lang w:val="hr-HR"/>
        </w:rPr>
      </w:pPr>
      <w:r w:rsidRPr="00174400">
        <w:rPr>
          <w:rFonts w:ascii="Calibri" w:hAnsi="Calibri" w:cs="Calibri"/>
          <w:lang w:val="hr-HR"/>
        </w:rPr>
        <w:t>Osijek smatra da proširenje mreže tramvajskih linija ne bi bilo financijski učinkovito, već potencijal vidi u integraciji usluga željezničkog prijevoza ako bi se ostvarila nužna suradnja s davateljem usluga,</w:t>
      </w:r>
    </w:p>
    <w:p w14:paraId="4D2256F0" w14:textId="77777777" w:rsidR="00966820" w:rsidRPr="00174400" w:rsidRDefault="00966820" w:rsidP="001A7C0D">
      <w:pPr>
        <w:numPr>
          <w:ilvl w:val="0"/>
          <w:numId w:val="16"/>
        </w:numPr>
        <w:spacing w:before="40" w:after="40" w:line="300" w:lineRule="auto"/>
        <w:ind w:left="357" w:hanging="357"/>
        <w:jc w:val="both"/>
        <w:rPr>
          <w:rFonts w:ascii="Calibri" w:hAnsi="Calibri" w:cs="Calibri"/>
          <w:lang w:val="hr-HR"/>
        </w:rPr>
      </w:pPr>
      <w:r w:rsidRPr="00174400">
        <w:rPr>
          <w:rFonts w:ascii="Calibri" w:hAnsi="Calibri" w:cs="Calibri"/>
          <w:lang w:val="hr-HR"/>
        </w:rPr>
        <w:t>Rijeka i Split teže razvoju sustava prigradske željeznice koji bi povezivao gradove uz obalu te smanjio pritisak na cestovne prometnice u središtu grada.</w:t>
      </w:r>
    </w:p>
    <w:p w14:paraId="396E1000"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Autobusni je prijevoz trenutačno dominantan vid prijevoza u većini najvećih gradova i gradova srednje veličine. Tijekom istraživanja na terenu, nekoliko je gradova, uključujući Rijeku, Pulu i Šibenik navelo da je u tijeku uvođenje autobusa s niskim emisijama štetnih plinova. </w:t>
      </w:r>
    </w:p>
    <w:p w14:paraId="4E68AF88"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Kod otprilike trećine malih gradova koji su sudjelovali u istraživanju ne postoji sustav javnog prijevoza, osim taksija ili školskog prijevoza. Koprivnica je član mreže CIVITAS koju podržava  EU, a putem koje razmjenjuje iskustva s ostalim gradovima EU-a vezano uz izradu Plana održive urbane mobilnosti, uz aktivno uključivanje građana. Između ostalog, planira se i uvođenje zone nulte emisije oko studentskog </w:t>
      </w:r>
      <w:proofErr w:type="spellStart"/>
      <w:r w:rsidRPr="00174400">
        <w:rPr>
          <w:rFonts w:ascii="Calibri" w:hAnsi="Calibri" w:cs="Calibri"/>
          <w:lang w:val="hr-HR"/>
        </w:rPr>
        <w:t>kampusa</w:t>
      </w:r>
      <w:proofErr w:type="spellEnd"/>
      <w:r w:rsidRPr="00174400">
        <w:rPr>
          <w:rFonts w:ascii="Calibri" w:hAnsi="Calibri" w:cs="Calibri"/>
          <w:lang w:val="hr-HR"/>
        </w:rPr>
        <w:t>, s naglaskom na korištenje bicikala.</w:t>
      </w:r>
    </w:p>
    <w:p w14:paraId="2122E4F3" w14:textId="77777777" w:rsidR="00966820" w:rsidRPr="00174400" w:rsidRDefault="00966820" w:rsidP="001A7C0D">
      <w:pPr>
        <w:spacing w:before="40" w:after="40" w:line="300" w:lineRule="auto"/>
        <w:jc w:val="both"/>
        <w:rPr>
          <w:rFonts w:ascii="Calibri" w:hAnsi="Calibri" w:cs="Calibri"/>
          <w:lang w:val="hr-HR"/>
        </w:rPr>
      </w:pPr>
    </w:p>
    <w:p w14:paraId="52B6115F" w14:textId="77777777" w:rsidR="00966820" w:rsidRPr="00174400" w:rsidRDefault="00966820" w:rsidP="001A7C0D">
      <w:pPr>
        <w:pStyle w:val="11-Heading5"/>
        <w:spacing w:before="40" w:after="40" w:line="300" w:lineRule="auto"/>
        <w:rPr>
          <w:b/>
          <w:bCs/>
          <w:lang w:val="hr-HR"/>
        </w:rPr>
      </w:pPr>
      <w:bookmarkStart w:id="52" w:name="_Toc392489939"/>
      <w:bookmarkStart w:id="53" w:name="_Toc396648383"/>
      <w:bookmarkEnd w:id="52"/>
      <w:r w:rsidRPr="00174400">
        <w:rPr>
          <w:b/>
          <w:bCs/>
          <w:lang w:val="hr-HR"/>
        </w:rPr>
        <w:t>Energija i energetska učinkovitost</w:t>
      </w:r>
      <w:bookmarkEnd w:id="53"/>
    </w:p>
    <w:p w14:paraId="2DC55436" w14:textId="77777777" w:rsidR="00966820" w:rsidRPr="00174400" w:rsidRDefault="00966820" w:rsidP="001A7C0D">
      <w:pPr>
        <w:pStyle w:val="11-Heading6"/>
        <w:numPr>
          <w:ilvl w:val="2"/>
          <w:numId w:val="38"/>
        </w:numPr>
        <w:spacing w:before="40" w:after="40" w:line="300" w:lineRule="auto"/>
        <w:rPr>
          <w:sz w:val="22"/>
          <w:szCs w:val="22"/>
          <w:lang w:val="hr-HR"/>
        </w:rPr>
      </w:pPr>
      <w:bookmarkStart w:id="54" w:name="_Toc396648384"/>
      <w:r w:rsidRPr="00174400">
        <w:rPr>
          <w:sz w:val="22"/>
          <w:szCs w:val="22"/>
          <w:lang w:val="hr-HR"/>
        </w:rPr>
        <w:t>Proizvodnja energije</w:t>
      </w:r>
      <w:bookmarkEnd w:id="54"/>
    </w:p>
    <w:p w14:paraId="063C6846"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U Republici Hrvatskoj opskrba električnom energijom prvenstveno se percipira kao usluga za koju su odgovorna komunalna poduzeća, a manje kao pitanje značajno za urbani razvoj. </w:t>
      </w:r>
    </w:p>
    <w:p w14:paraId="5678F1F0"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Kada je riječ o distribuciji energije iz obnovljivih izvora, dobiveni su odgovori vrlo polarizirani. Polovica ispitanih gradova izjavilo je da kod njih ne postoji opskrba takvom vrstom energije, a kod gotovo polovice je riječ o minimalnom postotku (0-10%), u odnosu na energiju iz termoelektrana ili nuklearnih elektrana. Prema dobivenim odgovorima, od gradova na Južnom Jadranu, gdje postoji značajna </w:t>
      </w:r>
      <w:proofErr w:type="spellStart"/>
      <w:r w:rsidRPr="00174400">
        <w:rPr>
          <w:rFonts w:ascii="Calibri" w:hAnsi="Calibri" w:cs="Calibri"/>
          <w:lang w:val="hr-HR"/>
        </w:rPr>
        <w:t>hidroenergetska</w:t>
      </w:r>
      <w:proofErr w:type="spellEnd"/>
      <w:r w:rsidRPr="00174400">
        <w:rPr>
          <w:rFonts w:ascii="Calibri" w:hAnsi="Calibri" w:cs="Calibri"/>
          <w:lang w:val="hr-HR"/>
        </w:rPr>
        <w:t xml:space="preserve"> te u nešto manjoj mjeri </w:t>
      </w:r>
      <w:proofErr w:type="spellStart"/>
      <w:r w:rsidRPr="00174400">
        <w:rPr>
          <w:rFonts w:ascii="Calibri" w:hAnsi="Calibri" w:cs="Calibri"/>
          <w:lang w:val="hr-HR"/>
        </w:rPr>
        <w:t>vjetroenergetska</w:t>
      </w:r>
      <w:proofErr w:type="spellEnd"/>
      <w:r w:rsidRPr="00174400">
        <w:rPr>
          <w:rFonts w:ascii="Calibri" w:hAnsi="Calibri" w:cs="Calibri"/>
          <w:lang w:val="hr-HR"/>
        </w:rPr>
        <w:t xml:space="preserve"> infrastruktura, Šibenik dobavlja 100% energije iz obnovljivih izvora.</w:t>
      </w:r>
    </w:p>
    <w:p w14:paraId="78E659FA"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Utvrđeno je nekoliko zapreka za uvođenje obnovljivih izvora energije, primjerice:</w:t>
      </w:r>
    </w:p>
    <w:p w14:paraId="3816CB33" w14:textId="77777777" w:rsidR="00966820" w:rsidRPr="001A7C0D" w:rsidRDefault="00966820" w:rsidP="001A7C0D">
      <w:pPr>
        <w:numPr>
          <w:ilvl w:val="0"/>
          <w:numId w:val="17"/>
        </w:numPr>
        <w:spacing w:before="40" w:after="40" w:line="300" w:lineRule="auto"/>
        <w:ind w:left="357" w:hanging="357"/>
        <w:jc w:val="both"/>
        <w:rPr>
          <w:rFonts w:ascii="Calibri" w:hAnsi="Calibri" w:cs="Calibri"/>
          <w:lang w:val="hr-HR"/>
        </w:rPr>
      </w:pPr>
      <w:r w:rsidRPr="001A7C0D">
        <w:rPr>
          <w:rFonts w:ascii="Calibri" w:hAnsi="Calibri" w:cs="Calibri"/>
          <w:lang w:val="hr-HR"/>
        </w:rPr>
        <w:t xml:space="preserve">zabrana izgradnje </w:t>
      </w:r>
      <w:proofErr w:type="spellStart"/>
      <w:r w:rsidRPr="001A7C0D">
        <w:rPr>
          <w:rFonts w:ascii="Calibri" w:hAnsi="Calibri" w:cs="Calibri"/>
          <w:lang w:val="hr-HR"/>
        </w:rPr>
        <w:t>vjetroelektrana</w:t>
      </w:r>
      <w:proofErr w:type="spellEnd"/>
      <w:r w:rsidRPr="001A7C0D">
        <w:rPr>
          <w:rFonts w:ascii="Calibri" w:hAnsi="Calibri" w:cs="Calibri"/>
          <w:lang w:val="hr-HR"/>
        </w:rPr>
        <w:t xml:space="preserve"> na otocima i 1 km od obale radi zaštite okoliša,</w:t>
      </w:r>
      <w:r w:rsidRPr="001A7C0D">
        <w:rPr>
          <w:rFonts w:ascii="Calibri" w:hAnsi="Calibri" w:cs="Calibri"/>
          <w:vanish/>
          <w:lang w:val="hr-HR"/>
        </w:rPr>
        <w:t xml:space="preserve">razvojanje od značaja za idovima transporta,e </w:t>
      </w:r>
    </w:p>
    <w:p w14:paraId="5D7E3546" w14:textId="77777777" w:rsidR="00966820" w:rsidRPr="001A7C0D" w:rsidRDefault="00966820" w:rsidP="001A7C0D">
      <w:pPr>
        <w:numPr>
          <w:ilvl w:val="0"/>
          <w:numId w:val="17"/>
        </w:numPr>
        <w:spacing w:before="40" w:after="40" w:line="300" w:lineRule="auto"/>
        <w:ind w:left="357" w:hanging="357"/>
        <w:jc w:val="both"/>
        <w:rPr>
          <w:rFonts w:ascii="Calibri" w:hAnsi="Calibri" w:cs="Calibri"/>
          <w:lang w:val="hr-HR"/>
        </w:rPr>
      </w:pPr>
      <w:r w:rsidRPr="001A7C0D">
        <w:rPr>
          <w:rFonts w:ascii="Calibri" w:hAnsi="Calibri" w:cs="Calibri"/>
          <w:lang w:val="hr-HR"/>
        </w:rPr>
        <w:t>nestabilnost zajamčenih tarifa / ograničene kvote poticaja za postavljanje solarnih kolektora.</w:t>
      </w:r>
    </w:p>
    <w:p w14:paraId="4DCE9EC9"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Međutim, u priobalnoj Hrvatskoj, gdje je </w:t>
      </w:r>
      <w:proofErr w:type="spellStart"/>
      <w:r w:rsidRPr="00174400">
        <w:rPr>
          <w:rFonts w:ascii="Calibri" w:hAnsi="Calibri" w:cs="Calibri"/>
          <w:lang w:val="hr-HR"/>
        </w:rPr>
        <w:t>hidroenergetska</w:t>
      </w:r>
      <w:proofErr w:type="spellEnd"/>
      <w:r w:rsidRPr="00174400">
        <w:rPr>
          <w:rFonts w:ascii="Calibri" w:hAnsi="Calibri" w:cs="Calibri"/>
          <w:lang w:val="hr-HR"/>
        </w:rPr>
        <w:t xml:space="preserve"> infrastruktura najrazvijenija, proizvodnja i distribucija nisu dostatne za ispunjenje potreba tijekom vrhunca ljetne sezone, što rezultira nestancima struje u turističkim gradovima.</w:t>
      </w:r>
    </w:p>
    <w:p w14:paraId="0AAE757E" w14:textId="77777777" w:rsidR="00966820" w:rsidRPr="00174400" w:rsidRDefault="00966820" w:rsidP="001A7C0D">
      <w:pPr>
        <w:spacing w:before="40" w:after="40" w:line="300" w:lineRule="auto"/>
        <w:jc w:val="both"/>
        <w:rPr>
          <w:rFonts w:ascii="Calibri" w:hAnsi="Calibri" w:cs="Calibri"/>
          <w:lang w:val="hr-HR"/>
        </w:rPr>
      </w:pPr>
    </w:p>
    <w:p w14:paraId="61DE0889" w14:textId="77777777" w:rsidR="00966820" w:rsidRPr="00174400" w:rsidRDefault="00966820" w:rsidP="001A7C0D">
      <w:pPr>
        <w:pStyle w:val="11-Heading6"/>
        <w:numPr>
          <w:ilvl w:val="2"/>
          <w:numId w:val="38"/>
        </w:numPr>
        <w:spacing w:before="40" w:after="40" w:line="300" w:lineRule="auto"/>
        <w:rPr>
          <w:sz w:val="22"/>
          <w:szCs w:val="22"/>
          <w:lang w:val="hr-HR"/>
        </w:rPr>
      </w:pPr>
      <w:bookmarkStart w:id="55" w:name="_Toc391653229"/>
      <w:bookmarkStart w:id="56" w:name="_Toc392489942"/>
      <w:bookmarkStart w:id="57" w:name="_Toc396648385"/>
      <w:bookmarkEnd w:id="55"/>
      <w:bookmarkEnd w:id="56"/>
      <w:r w:rsidRPr="00174400">
        <w:rPr>
          <w:sz w:val="22"/>
          <w:szCs w:val="22"/>
          <w:lang w:val="hr-HR"/>
        </w:rPr>
        <w:t>Energetska učinkovitost</w:t>
      </w:r>
      <w:bookmarkEnd w:id="57"/>
    </w:p>
    <w:p w14:paraId="1DFA5E97"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Pitanje energetske učinkovitosti detaljnije je istraženo tijekom terenskih aktivnosti. Većina posjećenih gradova potpisnici su Sporazuma gradonačelnika na razini EU-a koji promiče energetski održivi razvoj na lokalnoj razini. Postojeće inicijative i budući prioriteti koje su gradovi istaknuli uključuju:</w:t>
      </w:r>
    </w:p>
    <w:p w14:paraId="290B9322" w14:textId="77777777" w:rsidR="00966820" w:rsidRPr="00174400" w:rsidRDefault="00966820" w:rsidP="001A7C0D">
      <w:pPr>
        <w:numPr>
          <w:ilvl w:val="0"/>
          <w:numId w:val="18"/>
        </w:numPr>
        <w:spacing w:before="40" w:after="40" w:line="300" w:lineRule="auto"/>
        <w:ind w:left="357" w:hanging="357"/>
        <w:jc w:val="both"/>
        <w:rPr>
          <w:rFonts w:ascii="Calibri" w:hAnsi="Calibri" w:cs="Calibri"/>
          <w:lang w:val="hr-HR"/>
        </w:rPr>
      </w:pPr>
      <w:r w:rsidRPr="00174400">
        <w:rPr>
          <w:rFonts w:ascii="Calibri" w:hAnsi="Calibri" w:cs="Calibri"/>
          <w:lang w:val="hr-HR"/>
        </w:rPr>
        <w:t>poboljšanje energetske učinkovitosti u zgradama javnog sektora,</w:t>
      </w:r>
    </w:p>
    <w:p w14:paraId="3C1855BF" w14:textId="77777777" w:rsidR="00966820" w:rsidRPr="00174400" w:rsidRDefault="00966820" w:rsidP="001A7C0D">
      <w:pPr>
        <w:numPr>
          <w:ilvl w:val="0"/>
          <w:numId w:val="18"/>
        </w:numPr>
        <w:spacing w:before="40" w:after="40" w:line="300" w:lineRule="auto"/>
        <w:ind w:left="357" w:hanging="357"/>
        <w:jc w:val="both"/>
        <w:rPr>
          <w:rFonts w:ascii="Calibri" w:hAnsi="Calibri" w:cs="Calibri"/>
          <w:lang w:val="hr-HR"/>
        </w:rPr>
      </w:pPr>
      <w:r w:rsidRPr="00174400">
        <w:rPr>
          <w:rFonts w:ascii="Calibri" w:hAnsi="Calibri" w:cs="Calibri"/>
          <w:lang w:val="hr-HR"/>
        </w:rPr>
        <w:t>prelazak na sustave javne rasvjete bazirane na rasvjeti čvrstih tijela (što je i Agencija za javno-privatno partnerstvo istaknula kao fokus budućih ulaganja),</w:t>
      </w:r>
    </w:p>
    <w:p w14:paraId="0C9E446D" w14:textId="77777777" w:rsidR="00966820" w:rsidRPr="00174400" w:rsidRDefault="00966820" w:rsidP="001A7C0D">
      <w:pPr>
        <w:numPr>
          <w:ilvl w:val="0"/>
          <w:numId w:val="18"/>
        </w:numPr>
        <w:spacing w:before="40" w:after="40" w:line="300" w:lineRule="auto"/>
        <w:ind w:left="357" w:hanging="357"/>
        <w:jc w:val="both"/>
        <w:rPr>
          <w:rFonts w:ascii="Calibri" w:hAnsi="Calibri" w:cs="Calibri"/>
          <w:lang w:val="hr-HR"/>
        </w:rPr>
      </w:pPr>
      <w:r w:rsidRPr="00174400">
        <w:rPr>
          <w:rFonts w:ascii="Calibri" w:hAnsi="Calibri" w:cs="Calibri"/>
          <w:lang w:val="hr-HR"/>
        </w:rPr>
        <w:t xml:space="preserve">poticaje za poboljšanje energetske učinkovitosti kućanstava, uključujući izolaciju, instaliranje solarnih kolektora, </w:t>
      </w:r>
      <w:proofErr w:type="spellStart"/>
      <w:r w:rsidRPr="00174400">
        <w:rPr>
          <w:rFonts w:ascii="Calibri" w:hAnsi="Calibri" w:cs="Calibri"/>
          <w:lang w:val="hr-HR"/>
        </w:rPr>
        <w:t>kalorimetara</w:t>
      </w:r>
      <w:proofErr w:type="spellEnd"/>
      <w:r w:rsidRPr="00174400">
        <w:rPr>
          <w:rFonts w:ascii="Calibri" w:hAnsi="Calibri" w:cs="Calibri"/>
          <w:lang w:val="hr-HR"/>
        </w:rPr>
        <w:t xml:space="preserve">, itd.    </w:t>
      </w:r>
    </w:p>
    <w:p w14:paraId="2EB3BA61"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Postignut je tek ograničeni napredak u provođenju sveobuhvatne izolacije i obnove stambenih blokova u državnom vlasništvu. </w:t>
      </w:r>
    </w:p>
    <w:p w14:paraId="4001D83B"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U četiri najveća grada postoje toplane koje pokrivaju razmjerno veliko područje, a manji broj ostalih mjesta, uključujući Varaždin, Karlovac, Sisak i Vinkovce od gradova srednje veličine te Čakovec i Koprivnicu od malih gradova, ima sustave koji pokrivaju manja područja. Riječ je o sustavima različite starosti, sa znatnim razlikama u troškovima održavanja, koji se kreću od 2.000 do 8.200 eura / km. </w:t>
      </w:r>
    </w:p>
    <w:p w14:paraId="21D123BB"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Operativni troškovi i troškovi održavanja predstavljaju značajnu stavku. Sustavi u Splitu koriste loživo ulje te su trenutno zatvoreni zbog neekonomičnosti. Sustav u Karlovcu nedavno je preuzela nova tvrtka, nakon što je prijašnji operator proglasio stečaj. </w:t>
      </w:r>
    </w:p>
    <w:p w14:paraId="6F547DAB" w14:textId="77777777" w:rsidR="00966820" w:rsidRDefault="00966820" w:rsidP="001A7C0D">
      <w:pPr>
        <w:spacing w:before="40" w:after="40" w:line="300" w:lineRule="auto"/>
        <w:jc w:val="both"/>
        <w:rPr>
          <w:rFonts w:ascii="Calibri" w:hAnsi="Calibri" w:cs="Calibri"/>
          <w:lang w:val="hr-HR"/>
        </w:rPr>
      </w:pPr>
    </w:p>
    <w:p w14:paraId="176606EE" w14:textId="77777777" w:rsidR="00966820" w:rsidRPr="00174400" w:rsidRDefault="00966820" w:rsidP="001A7C0D">
      <w:pPr>
        <w:spacing w:before="40" w:after="40" w:line="300" w:lineRule="auto"/>
        <w:jc w:val="both"/>
        <w:rPr>
          <w:rFonts w:ascii="Calibri" w:hAnsi="Calibri" w:cs="Calibri"/>
          <w:lang w:val="hr-HR"/>
        </w:rPr>
      </w:pPr>
    </w:p>
    <w:p w14:paraId="40248B0A" w14:textId="77777777" w:rsidR="00966820" w:rsidRPr="00174400" w:rsidRDefault="00966820" w:rsidP="001A7C0D">
      <w:pPr>
        <w:pStyle w:val="11-Heading5"/>
        <w:spacing w:before="40" w:after="40" w:line="300" w:lineRule="auto"/>
        <w:rPr>
          <w:b/>
          <w:bCs/>
          <w:lang w:val="hr-HR"/>
        </w:rPr>
      </w:pPr>
      <w:bookmarkStart w:id="58" w:name="_Toc392489944"/>
      <w:bookmarkStart w:id="59" w:name="_Toc392489945"/>
      <w:bookmarkStart w:id="60" w:name="_Toc392489946"/>
      <w:bookmarkStart w:id="61" w:name="_Toc392489947"/>
      <w:bookmarkStart w:id="62" w:name="_Toc392489948"/>
      <w:bookmarkStart w:id="63" w:name="_Toc396648386"/>
      <w:bookmarkEnd w:id="58"/>
      <w:bookmarkEnd w:id="59"/>
      <w:bookmarkEnd w:id="60"/>
      <w:bookmarkEnd w:id="61"/>
      <w:bookmarkEnd w:id="62"/>
      <w:r w:rsidRPr="00174400">
        <w:rPr>
          <w:b/>
          <w:bCs/>
          <w:lang w:val="hr-HR"/>
        </w:rPr>
        <w:t>Zapuštena/neiskorištena (</w:t>
      </w:r>
      <w:proofErr w:type="spellStart"/>
      <w:r w:rsidRPr="00174400">
        <w:rPr>
          <w:b/>
          <w:bCs/>
          <w:i/>
          <w:iCs/>
          <w:lang w:val="hr-HR"/>
        </w:rPr>
        <w:t>brownfield</w:t>
      </w:r>
      <w:proofErr w:type="spellEnd"/>
      <w:r w:rsidRPr="00174400">
        <w:rPr>
          <w:b/>
          <w:bCs/>
          <w:lang w:val="hr-HR"/>
        </w:rPr>
        <w:t>) zemljišta</w:t>
      </w:r>
      <w:bookmarkEnd w:id="63"/>
    </w:p>
    <w:p w14:paraId="54F6C969" w14:textId="77777777" w:rsidR="00966820" w:rsidRPr="00174400" w:rsidRDefault="00D000E2" w:rsidP="001A7C0D">
      <w:pPr>
        <w:spacing w:before="40" w:after="40" w:line="300" w:lineRule="auto"/>
        <w:jc w:val="both"/>
        <w:rPr>
          <w:rFonts w:ascii="Calibri" w:hAnsi="Calibri" w:cs="Calibri"/>
          <w:lang w:val="hr-HR"/>
        </w:rPr>
      </w:pPr>
      <w:r>
        <w:rPr>
          <w:noProof/>
          <w:lang w:val="hr-HR" w:eastAsia="hr-HR"/>
        </w:rPr>
        <w:drawing>
          <wp:anchor distT="0" distB="0" distL="114300" distR="114300" simplePos="0" relativeHeight="251654144" behindDoc="0" locked="0" layoutInCell="1" allowOverlap="1" wp14:anchorId="022DE787" wp14:editId="3617E79B">
            <wp:simplePos x="0" y="0"/>
            <wp:positionH relativeFrom="margin">
              <wp:align>right</wp:align>
            </wp:positionH>
            <wp:positionV relativeFrom="margin">
              <wp:posOffset>1406525</wp:posOffset>
            </wp:positionV>
            <wp:extent cx="2352675" cy="2141220"/>
            <wp:effectExtent l="0" t="0" r="9525" b="0"/>
            <wp:wrapSquare wrapText="bothSides"/>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2675" cy="2141220"/>
                    </a:xfrm>
                    <a:prstGeom prst="rect">
                      <a:avLst/>
                    </a:prstGeom>
                    <a:noFill/>
                  </pic:spPr>
                </pic:pic>
              </a:graphicData>
            </a:graphic>
            <wp14:sizeRelH relativeFrom="page">
              <wp14:pctWidth>0</wp14:pctWidth>
            </wp14:sizeRelH>
            <wp14:sizeRelV relativeFrom="page">
              <wp14:pctHeight>0</wp14:pctHeight>
            </wp14:sizeRelV>
          </wp:anchor>
        </w:drawing>
      </w:r>
      <w:r w:rsidR="00966820" w:rsidRPr="00174400">
        <w:rPr>
          <w:rFonts w:ascii="Calibri" w:hAnsi="Calibri" w:cs="Calibri"/>
          <w:lang w:val="hr-HR"/>
        </w:rPr>
        <w:t>Raspoloživost informacija o zapuštenim/neiskorištenim zemljištima ograničena je činjenicom da mnogi gradovi ne vode odgovarajuće registre o zemljištu. Split i Rijeka ističu općenito ograničenu ponudu zemljišta s obzirom na smještaj</w:t>
      </w:r>
      <w:r w:rsidR="00966820">
        <w:rPr>
          <w:rFonts w:ascii="Calibri" w:hAnsi="Calibri" w:cs="Calibri"/>
          <w:lang w:val="hr-HR"/>
        </w:rPr>
        <w:t xml:space="preserve"> </w:t>
      </w:r>
      <w:r w:rsidR="00966820" w:rsidRPr="00174400">
        <w:rPr>
          <w:rFonts w:ascii="Calibri" w:hAnsi="Calibri" w:cs="Calibri"/>
          <w:lang w:val="hr-HR"/>
        </w:rPr>
        <w:t>u uskom obalnom pojasu. No, u većini najvećih gradova i gradova srednje veličine postoje značajne površine zapuštenih/neiskorištenih zemljišta, uz određene iznimke</w:t>
      </w:r>
      <w:r w:rsidR="00966820" w:rsidRPr="00174400">
        <w:rPr>
          <w:rStyle w:val="FootnoteReference"/>
          <w:rFonts w:ascii="Calibri" w:hAnsi="Calibri" w:cs="Calibri"/>
          <w:lang w:val="hr-HR"/>
        </w:rPr>
        <w:footnoteReference w:id="12"/>
      </w:r>
      <w:r w:rsidR="00966820" w:rsidRPr="00174400">
        <w:rPr>
          <w:rFonts w:ascii="Calibri" w:hAnsi="Calibri" w:cs="Calibri"/>
          <w:lang w:val="hr-HR"/>
        </w:rPr>
        <w:t xml:space="preserve">. Prema odgovorima, u osam od dvadeset malih gradova nema zapuštenih/neiskorištenih zemljišta ili je riječ o vrlo maloj površini (manjoj od 10 ha).  </w:t>
      </w:r>
    </w:p>
    <w:p w14:paraId="1A99A5A0"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Udio zapuštenih/neiskorištenih zemljišta u javnom i privatnom vlasništvu varira ovisno o veličini grada, s time da je udio takvih zemljišta u privatnom vlasništvu veći kod najvećih gradova. Vlasnička struktura mogla bi predstavljati prepreku za razvoj s obzirom da ne postoji pravna osnova za prinudni otkup i okupljanje zemljišnih čestica od strane gradova. Stoga gradovi usmjeravaju planove za obnovu na zemljišta u gradskom vlasništvu ili na partnerstva s ostalim vlasnicima iz javnog sektora (luke, sveučilišta).  </w:t>
      </w:r>
    </w:p>
    <w:p w14:paraId="1373B4DC" w14:textId="77777777" w:rsidR="00966820" w:rsidRPr="00174400" w:rsidRDefault="00D000E2" w:rsidP="001A7C0D">
      <w:pPr>
        <w:spacing w:before="40" w:after="40" w:line="300" w:lineRule="auto"/>
        <w:jc w:val="both"/>
        <w:rPr>
          <w:rFonts w:ascii="Calibri" w:hAnsi="Calibri" w:cs="Calibri"/>
          <w:lang w:val="hr-HR"/>
        </w:rPr>
      </w:pPr>
      <w:r>
        <w:rPr>
          <w:noProof/>
          <w:lang w:val="hr-HR" w:eastAsia="hr-HR"/>
        </w:rPr>
        <mc:AlternateContent>
          <mc:Choice Requires="wps">
            <w:drawing>
              <wp:anchor distT="0" distB="0" distL="114300" distR="114300" simplePos="0" relativeHeight="251655168" behindDoc="0" locked="0" layoutInCell="1" allowOverlap="1" wp14:anchorId="4E1CFCAD" wp14:editId="491661BF">
                <wp:simplePos x="0" y="0"/>
                <wp:positionH relativeFrom="margin">
                  <wp:posOffset>3369945</wp:posOffset>
                </wp:positionH>
                <wp:positionV relativeFrom="margin">
                  <wp:posOffset>3531870</wp:posOffset>
                </wp:positionV>
                <wp:extent cx="2345055" cy="494665"/>
                <wp:effectExtent l="0" t="0" r="0" b="2540"/>
                <wp:wrapSquare wrapText="bothSides"/>
                <wp:docPr id="39"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D9792" w14:textId="77777777" w:rsidR="00F46329" w:rsidRPr="00D45AF8" w:rsidRDefault="00F46329" w:rsidP="00EE467F">
                            <w:pPr>
                              <w:pStyle w:val="NormalWeb"/>
                              <w:spacing w:before="0" w:beforeAutospacing="0" w:after="0" w:afterAutospacing="0"/>
                              <w:textAlignment w:val="baseline"/>
                              <w:rPr>
                                <w:rFonts w:ascii="Calibri" w:hAnsi="Calibri" w:cs="Calibri"/>
                                <w:sz w:val="18"/>
                                <w:szCs w:val="18"/>
                                <w:lang w:val="hr-HR"/>
                              </w:rPr>
                            </w:pPr>
                            <w:r w:rsidRPr="00D45AF8">
                              <w:rPr>
                                <w:rFonts w:ascii="Calibri" w:hAnsi="Calibri" w:cs="Calibri"/>
                                <w:color w:val="000000"/>
                                <w:kern w:val="24"/>
                                <w:sz w:val="18"/>
                                <w:szCs w:val="18"/>
                                <w:lang w:val="hr-HR"/>
                              </w:rPr>
                              <w:t xml:space="preserve">Karlovac – </w:t>
                            </w:r>
                            <w:r>
                              <w:rPr>
                                <w:rFonts w:ascii="Calibri" w:hAnsi="Calibri" w:cs="Calibri"/>
                                <w:color w:val="000000"/>
                                <w:kern w:val="24"/>
                                <w:sz w:val="18"/>
                                <w:szCs w:val="18"/>
                                <w:lang w:val="hr-HR"/>
                              </w:rPr>
                              <w:t>mjesta koncentracije</w:t>
                            </w:r>
                            <w:r w:rsidRPr="00D45AF8">
                              <w:rPr>
                                <w:rFonts w:ascii="Calibri" w:hAnsi="Calibri" w:cs="Calibri"/>
                                <w:color w:val="000000"/>
                                <w:kern w:val="24"/>
                                <w:sz w:val="18"/>
                                <w:szCs w:val="18"/>
                                <w:lang w:val="hr-HR"/>
                              </w:rPr>
                              <w:t xml:space="preserve"> zapuštenih/neiskorištenih zemljišta. </w:t>
                            </w:r>
                            <w:r w:rsidRPr="00D45AF8">
                              <w:rPr>
                                <w:rFonts w:ascii="Calibri" w:hAnsi="Calibri" w:cs="Calibri"/>
                                <w:color w:val="000000"/>
                                <w:kern w:val="24"/>
                                <w:sz w:val="16"/>
                                <w:szCs w:val="16"/>
                                <w:lang w:val="hr-HR"/>
                              </w:rPr>
                              <w:t>Izvor: Grad Karlovac</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1CFCAD" id="TextBox 13" o:spid="_x0000_s1033" type="#_x0000_t202" style="position:absolute;left:0;text-align:left;margin-left:265.35pt;margin-top:278.1pt;width:184.65pt;height:38.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wV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" filled="f" stroked="f">
                <v:textbox style="mso-fit-shape-to-text:t">
                  <w:txbxContent>
                    <w:p w14:paraId="7D2D9792" w14:textId="77777777" w:rsidR="00F46329" w:rsidRPr="00D45AF8" w:rsidRDefault="00F46329" w:rsidP="00EE467F">
                      <w:pPr>
                        <w:pStyle w:val="NormalWeb"/>
                        <w:spacing w:before="0" w:beforeAutospacing="0" w:after="0" w:afterAutospacing="0"/>
                        <w:textAlignment w:val="baseline"/>
                        <w:rPr>
                          <w:rFonts w:ascii="Calibri" w:hAnsi="Calibri" w:cs="Calibri"/>
                          <w:sz w:val="18"/>
                          <w:szCs w:val="18"/>
                          <w:lang w:val="hr-HR"/>
                        </w:rPr>
                      </w:pPr>
                      <w:r w:rsidRPr="00D45AF8">
                        <w:rPr>
                          <w:rFonts w:ascii="Calibri" w:hAnsi="Calibri" w:cs="Calibri"/>
                          <w:color w:val="000000"/>
                          <w:kern w:val="24"/>
                          <w:sz w:val="18"/>
                          <w:szCs w:val="18"/>
                          <w:lang w:val="hr-HR"/>
                        </w:rPr>
                        <w:t xml:space="preserve">Karlovac – </w:t>
                      </w:r>
                      <w:r>
                        <w:rPr>
                          <w:rFonts w:ascii="Calibri" w:hAnsi="Calibri" w:cs="Calibri"/>
                          <w:color w:val="000000"/>
                          <w:kern w:val="24"/>
                          <w:sz w:val="18"/>
                          <w:szCs w:val="18"/>
                          <w:lang w:val="hr-HR"/>
                        </w:rPr>
                        <w:t>mjesta koncentracije</w:t>
                      </w:r>
                      <w:r w:rsidRPr="00D45AF8">
                        <w:rPr>
                          <w:rFonts w:ascii="Calibri" w:hAnsi="Calibri" w:cs="Calibri"/>
                          <w:color w:val="000000"/>
                          <w:kern w:val="24"/>
                          <w:sz w:val="18"/>
                          <w:szCs w:val="18"/>
                          <w:lang w:val="hr-HR"/>
                        </w:rPr>
                        <w:t xml:space="preserve"> zapuštenih/neiskorištenih zemljišta. </w:t>
                      </w:r>
                      <w:r w:rsidRPr="00D45AF8">
                        <w:rPr>
                          <w:rFonts w:ascii="Calibri" w:hAnsi="Calibri" w:cs="Calibri"/>
                          <w:color w:val="000000"/>
                          <w:kern w:val="24"/>
                          <w:sz w:val="16"/>
                          <w:szCs w:val="16"/>
                          <w:lang w:val="hr-HR"/>
                        </w:rPr>
                        <w:t>Izvor: Grad Karlovac</w:t>
                      </w:r>
                    </w:p>
                  </w:txbxContent>
                </v:textbox>
                <w10:wrap type="square" anchorx="margin" anchory="margin"/>
              </v:shape>
            </w:pict>
          </mc:Fallback>
        </mc:AlternateContent>
      </w:r>
      <w:r w:rsidR="00966820" w:rsidRPr="00174400">
        <w:rPr>
          <w:rFonts w:ascii="Calibri" w:hAnsi="Calibri" w:cs="Calibri"/>
          <w:lang w:val="hr-HR"/>
        </w:rPr>
        <w:t>Raspoloživost napuštenih/neiskorištenih zemljišta većinom se promatra kao prilika za razvoj, iako u nekim slučajevima, primjerice u Kaštelima, postoji zabrinutost i u pogledu vizualnog učinka ili pitanja javne sigurnosti.</w:t>
      </w:r>
    </w:p>
    <w:p w14:paraId="58EE0535" w14:textId="77777777" w:rsidR="00966820" w:rsidRPr="00174400" w:rsidRDefault="00966820" w:rsidP="00EE467F">
      <w:pPr>
        <w:spacing w:line="259" w:lineRule="auto"/>
        <w:jc w:val="both"/>
        <w:rPr>
          <w:rFonts w:ascii="Calibri" w:hAnsi="Calibri" w:cs="Calibri"/>
          <w:lang w:val="hr-HR"/>
        </w:rPr>
      </w:pPr>
    </w:p>
    <w:p w14:paraId="3E4A9F51" w14:textId="77777777" w:rsidR="00966820" w:rsidRPr="00780212" w:rsidRDefault="00966820">
      <w:pPr>
        <w:rPr>
          <w:lang w:val="hr-HR"/>
        </w:rPr>
      </w:pPr>
      <w:r w:rsidRPr="00780212">
        <w:rPr>
          <w:lang w:val="hr-HR"/>
        </w:rPr>
        <w:br w:type="page"/>
      </w:r>
    </w:p>
    <w:tbl>
      <w:tblPr>
        <w:tblW w:w="90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6"/>
        <w:gridCol w:w="1594"/>
        <w:gridCol w:w="1159"/>
        <w:gridCol w:w="1302"/>
        <w:gridCol w:w="1302"/>
        <w:gridCol w:w="1302"/>
        <w:gridCol w:w="1302"/>
      </w:tblGrid>
      <w:tr w:rsidR="00966820" w:rsidRPr="00EE3C61" w14:paraId="47629D04" w14:textId="77777777">
        <w:trPr>
          <w:trHeight w:val="307"/>
        </w:trPr>
        <w:tc>
          <w:tcPr>
            <w:tcW w:w="9067" w:type="dxa"/>
            <w:gridSpan w:val="7"/>
            <w:tcBorders>
              <w:top w:val="nil"/>
              <w:left w:val="nil"/>
              <w:bottom w:val="nil"/>
              <w:right w:val="nil"/>
            </w:tcBorders>
          </w:tcPr>
          <w:p w14:paraId="4FCEB0D4" w14:textId="77777777" w:rsidR="00966820" w:rsidRPr="00174400" w:rsidRDefault="00966820" w:rsidP="001A7C0D">
            <w:pPr>
              <w:spacing w:line="245" w:lineRule="auto"/>
              <w:rPr>
                <w:rFonts w:ascii="Calibri" w:hAnsi="Calibri" w:cs="Calibri"/>
                <w:b/>
                <w:bCs/>
                <w:i/>
                <w:iCs/>
                <w:sz w:val="20"/>
                <w:szCs w:val="20"/>
                <w:lang w:val="hr-HR"/>
              </w:rPr>
            </w:pPr>
            <w:r w:rsidRPr="00174400">
              <w:rPr>
                <w:rFonts w:ascii="Calibri" w:hAnsi="Calibri" w:cs="Calibri"/>
                <w:b/>
                <w:bCs/>
                <w:i/>
                <w:iCs/>
                <w:sz w:val="20"/>
                <w:szCs w:val="20"/>
                <w:lang w:val="hr-HR"/>
              </w:rPr>
              <w:t>TABLICA 2.8: POVRŠINA ZAPUŠTENIH/NEISKORIŠTENIH ZEMLJIŠTA PREMA VELIČINI GRADA</w:t>
            </w:r>
          </w:p>
        </w:tc>
      </w:tr>
      <w:tr w:rsidR="00966820" w:rsidRPr="00174400" w14:paraId="2DEBC32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106" w:type="dxa"/>
          </w:tcPr>
          <w:p w14:paraId="2D2E80CA" w14:textId="77777777" w:rsidR="00966820" w:rsidRPr="00174400" w:rsidRDefault="00966820" w:rsidP="001A7C0D">
            <w:pPr>
              <w:spacing w:line="245" w:lineRule="auto"/>
              <w:rPr>
                <w:rFonts w:ascii="Calibri" w:hAnsi="Calibri" w:cs="Calibri"/>
                <w:i/>
                <w:iCs/>
                <w:sz w:val="20"/>
                <w:szCs w:val="20"/>
                <w:lang w:val="hr-HR"/>
              </w:rPr>
            </w:pPr>
          </w:p>
        </w:tc>
        <w:tc>
          <w:tcPr>
            <w:tcW w:w="1594" w:type="dxa"/>
          </w:tcPr>
          <w:p w14:paraId="6C0F9328" w14:textId="77777777" w:rsidR="00966820" w:rsidRPr="00174400" w:rsidRDefault="00966820" w:rsidP="001A7C0D">
            <w:pPr>
              <w:spacing w:line="245" w:lineRule="auto"/>
              <w:rPr>
                <w:rFonts w:ascii="Calibri" w:hAnsi="Calibri" w:cs="Calibri"/>
                <w:i/>
                <w:iCs/>
                <w:sz w:val="20"/>
                <w:szCs w:val="20"/>
                <w:lang w:val="hr-HR"/>
              </w:rPr>
            </w:pPr>
          </w:p>
        </w:tc>
        <w:tc>
          <w:tcPr>
            <w:tcW w:w="1159" w:type="dxa"/>
          </w:tcPr>
          <w:p w14:paraId="2C8D5434"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Svi upotrebljivi odgovori</w:t>
            </w:r>
          </w:p>
        </w:tc>
        <w:tc>
          <w:tcPr>
            <w:tcW w:w="1302" w:type="dxa"/>
          </w:tcPr>
          <w:p w14:paraId="44E40D4E"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Ukupno (ha)</w:t>
            </w:r>
          </w:p>
        </w:tc>
        <w:tc>
          <w:tcPr>
            <w:tcW w:w="1302" w:type="dxa"/>
          </w:tcPr>
          <w:p w14:paraId="7BDF4EEF"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U vlasništvu grada (ha)</w:t>
            </w:r>
          </w:p>
        </w:tc>
        <w:tc>
          <w:tcPr>
            <w:tcW w:w="1302" w:type="dxa"/>
          </w:tcPr>
          <w:p w14:paraId="40E432B7"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U vlasništvu ostalih tijela državne uprave (ha)</w:t>
            </w:r>
          </w:p>
        </w:tc>
        <w:tc>
          <w:tcPr>
            <w:tcW w:w="1302" w:type="dxa"/>
          </w:tcPr>
          <w:p w14:paraId="0D7A751E"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U privatnom vlasništvu (ha)</w:t>
            </w:r>
          </w:p>
        </w:tc>
      </w:tr>
      <w:tr w:rsidR="00966820" w:rsidRPr="00174400" w14:paraId="4983E27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06" w:type="dxa"/>
            <w:vMerge w:val="restart"/>
          </w:tcPr>
          <w:p w14:paraId="48ABC042" w14:textId="77777777" w:rsidR="00966820" w:rsidRPr="00174400" w:rsidRDefault="00966820" w:rsidP="001A7C0D">
            <w:pPr>
              <w:spacing w:line="245" w:lineRule="auto"/>
              <w:rPr>
                <w:rFonts w:ascii="Calibri" w:hAnsi="Calibri" w:cs="Calibri"/>
                <w:i/>
                <w:iCs/>
                <w:sz w:val="20"/>
                <w:szCs w:val="20"/>
                <w:lang w:val="hr-HR"/>
              </w:rPr>
            </w:pPr>
            <w:r w:rsidRPr="00174400">
              <w:rPr>
                <w:rFonts w:ascii="Calibri" w:hAnsi="Calibri" w:cs="Calibri"/>
                <w:i/>
                <w:iCs/>
                <w:sz w:val="20"/>
                <w:szCs w:val="20"/>
                <w:lang w:val="hr-HR"/>
              </w:rPr>
              <w:t>Ukupna površina (ha)</w:t>
            </w:r>
          </w:p>
        </w:tc>
        <w:tc>
          <w:tcPr>
            <w:tcW w:w="1594" w:type="dxa"/>
          </w:tcPr>
          <w:p w14:paraId="7FFB8A2D" w14:textId="77777777" w:rsidR="00966820" w:rsidRPr="00174400" w:rsidRDefault="00966820" w:rsidP="001A7C0D">
            <w:pPr>
              <w:spacing w:line="245" w:lineRule="auto"/>
              <w:rPr>
                <w:rFonts w:ascii="Calibri" w:hAnsi="Calibri" w:cs="Calibri"/>
                <w:i/>
                <w:iCs/>
                <w:sz w:val="20"/>
                <w:szCs w:val="20"/>
                <w:lang w:val="hr-HR"/>
              </w:rPr>
            </w:pPr>
            <w:r w:rsidRPr="00174400">
              <w:rPr>
                <w:rFonts w:ascii="Calibri" w:hAnsi="Calibri" w:cs="Calibri"/>
                <w:i/>
                <w:iCs/>
                <w:sz w:val="20"/>
                <w:szCs w:val="20"/>
                <w:lang w:val="hr-HR"/>
              </w:rPr>
              <w:t>Najveći gradovi</w:t>
            </w:r>
          </w:p>
        </w:tc>
        <w:tc>
          <w:tcPr>
            <w:tcW w:w="1159" w:type="dxa"/>
          </w:tcPr>
          <w:p w14:paraId="6FF0D742"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w:t>
            </w:r>
          </w:p>
        </w:tc>
        <w:tc>
          <w:tcPr>
            <w:tcW w:w="1302" w:type="dxa"/>
          </w:tcPr>
          <w:p w14:paraId="057EE302"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373,0</w:t>
            </w:r>
          </w:p>
        </w:tc>
        <w:tc>
          <w:tcPr>
            <w:tcW w:w="1302" w:type="dxa"/>
          </w:tcPr>
          <w:p w14:paraId="6FD78A15"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78,0</w:t>
            </w:r>
          </w:p>
        </w:tc>
        <w:tc>
          <w:tcPr>
            <w:tcW w:w="1302" w:type="dxa"/>
          </w:tcPr>
          <w:p w14:paraId="3AD936F9"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136,0</w:t>
            </w:r>
          </w:p>
        </w:tc>
        <w:tc>
          <w:tcPr>
            <w:tcW w:w="1302" w:type="dxa"/>
          </w:tcPr>
          <w:p w14:paraId="3A1EC54D"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159,0</w:t>
            </w:r>
          </w:p>
        </w:tc>
      </w:tr>
      <w:tr w:rsidR="00966820" w:rsidRPr="00174400" w14:paraId="7BFF4EC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06" w:type="dxa"/>
            <w:vMerge/>
          </w:tcPr>
          <w:p w14:paraId="639360EB" w14:textId="77777777" w:rsidR="00966820" w:rsidRPr="00174400" w:rsidRDefault="00966820" w:rsidP="001A7C0D">
            <w:pPr>
              <w:spacing w:line="245" w:lineRule="auto"/>
              <w:rPr>
                <w:rFonts w:ascii="Calibri" w:hAnsi="Calibri" w:cs="Calibri"/>
                <w:i/>
                <w:iCs/>
                <w:sz w:val="20"/>
                <w:szCs w:val="20"/>
                <w:lang w:val="hr-HR"/>
              </w:rPr>
            </w:pPr>
          </w:p>
        </w:tc>
        <w:tc>
          <w:tcPr>
            <w:tcW w:w="1594" w:type="dxa"/>
          </w:tcPr>
          <w:p w14:paraId="27F9FCFA" w14:textId="77777777" w:rsidR="00966820" w:rsidRPr="00174400" w:rsidRDefault="00966820" w:rsidP="001A7C0D">
            <w:pPr>
              <w:spacing w:line="245" w:lineRule="auto"/>
              <w:rPr>
                <w:rFonts w:ascii="Calibri" w:hAnsi="Calibri" w:cs="Calibri"/>
                <w:i/>
                <w:iCs/>
                <w:sz w:val="20"/>
                <w:szCs w:val="20"/>
                <w:lang w:val="hr-HR"/>
              </w:rPr>
            </w:pPr>
            <w:r w:rsidRPr="00174400">
              <w:rPr>
                <w:rFonts w:ascii="Calibri" w:hAnsi="Calibri" w:cs="Calibri"/>
                <w:i/>
                <w:iCs/>
                <w:sz w:val="20"/>
                <w:szCs w:val="20"/>
                <w:lang w:val="hr-HR"/>
              </w:rPr>
              <w:t>Gradovi srednje veličine</w:t>
            </w:r>
          </w:p>
        </w:tc>
        <w:tc>
          <w:tcPr>
            <w:tcW w:w="1159" w:type="dxa"/>
          </w:tcPr>
          <w:p w14:paraId="3C6AC1FC"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6</w:t>
            </w:r>
          </w:p>
        </w:tc>
        <w:tc>
          <w:tcPr>
            <w:tcW w:w="1302" w:type="dxa"/>
          </w:tcPr>
          <w:p w14:paraId="66A0BF1B"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220,8</w:t>
            </w:r>
          </w:p>
        </w:tc>
        <w:tc>
          <w:tcPr>
            <w:tcW w:w="1302" w:type="dxa"/>
          </w:tcPr>
          <w:p w14:paraId="3FD0517D"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70,9</w:t>
            </w:r>
          </w:p>
        </w:tc>
        <w:tc>
          <w:tcPr>
            <w:tcW w:w="1302" w:type="dxa"/>
          </w:tcPr>
          <w:p w14:paraId="35D30AB8"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44,3</w:t>
            </w:r>
          </w:p>
        </w:tc>
        <w:tc>
          <w:tcPr>
            <w:tcW w:w="1302" w:type="dxa"/>
          </w:tcPr>
          <w:p w14:paraId="7C4EF44E"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105,6</w:t>
            </w:r>
          </w:p>
        </w:tc>
      </w:tr>
      <w:tr w:rsidR="00966820" w:rsidRPr="00174400" w14:paraId="30333AA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06" w:type="dxa"/>
            <w:vMerge/>
          </w:tcPr>
          <w:p w14:paraId="0C7DADEB" w14:textId="77777777" w:rsidR="00966820" w:rsidRPr="00174400" w:rsidRDefault="00966820" w:rsidP="001A7C0D">
            <w:pPr>
              <w:spacing w:line="245" w:lineRule="auto"/>
              <w:rPr>
                <w:rFonts w:ascii="Calibri" w:hAnsi="Calibri" w:cs="Calibri"/>
                <w:i/>
                <w:iCs/>
                <w:sz w:val="20"/>
                <w:szCs w:val="20"/>
                <w:lang w:val="hr-HR"/>
              </w:rPr>
            </w:pPr>
          </w:p>
        </w:tc>
        <w:tc>
          <w:tcPr>
            <w:tcW w:w="1594" w:type="dxa"/>
          </w:tcPr>
          <w:p w14:paraId="4C85B576" w14:textId="77777777" w:rsidR="00966820" w:rsidRPr="00174400" w:rsidRDefault="00966820" w:rsidP="001A7C0D">
            <w:pPr>
              <w:spacing w:line="245" w:lineRule="auto"/>
              <w:rPr>
                <w:rFonts w:ascii="Calibri" w:hAnsi="Calibri" w:cs="Calibri"/>
                <w:i/>
                <w:iCs/>
                <w:sz w:val="20"/>
                <w:szCs w:val="20"/>
                <w:lang w:val="hr-HR"/>
              </w:rPr>
            </w:pPr>
            <w:r w:rsidRPr="00174400">
              <w:rPr>
                <w:rFonts w:ascii="Calibri" w:hAnsi="Calibri" w:cs="Calibri"/>
                <w:i/>
                <w:iCs/>
                <w:sz w:val="20"/>
                <w:szCs w:val="20"/>
                <w:lang w:val="hr-HR"/>
              </w:rPr>
              <w:t xml:space="preserve">Mali gradovi </w:t>
            </w:r>
          </w:p>
        </w:tc>
        <w:tc>
          <w:tcPr>
            <w:tcW w:w="1159" w:type="dxa"/>
          </w:tcPr>
          <w:p w14:paraId="408F4656"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20</w:t>
            </w:r>
          </w:p>
        </w:tc>
        <w:tc>
          <w:tcPr>
            <w:tcW w:w="1302" w:type="dxa"/>
          </w:tcPr>
          <w:p w14:paraId="538A1C3F"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889,9</w:t>
            </w:r>
          </w:p>
        </w:tc>
        <w:tc>
          <w:tcPr>
            <w:tcW w:w="1302" w:type="dxa"/>
          </w:tcPr>
          <w:p w14:paraId="746A6FE8"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374,1</w:t>
            </w:r>
          </w:p>
        </w:tc>
        <w:tc>
          <w:tcPr>
            <w:tcW w:w="1302" w:type="dxa"/>
          </w:tcPr>
          <w:p w14:paraId="3253FB03"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293,3</w:t>
            </w:r>
          </w:p>
        </w:tc>
        <w:tc>
          <w:tcPr>
            <w:tcW w:w="1302" w:type="dxa"/>
          </w:tcPr>
          <w:p w14:paraId="5AD172F0"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221,5</w:t>
            </w:r>
          </w:p>
        </w:tc>
      </w:tr>
      <w:tr w:rsidR="00966820" w:rsidRPr="00174400" w14:paraId="6021C72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06" w:type="dxa"/>
            <w:vMerge/>
          </w:tcPr>
          <w:p w14:paraId="385DEDDD" w14:textId="77777777" w:rsidR="00966820" w:rsidRPr="00174400" w:rsidRDefault="00966820" w:rsidP="001A7C0D">
            <w:pPr>
              <w:spacing w:line="245" w:lineRule="auto"/>
              <w:rPr>
                <w:rFonts w:ascii="Calibri" w:hAnsi="Calibri" w:cs="Calibri"/>
                <w:i/>
                <w:iCs/>
                <w:sz w:val="20"/>
                <w:szCs w:val="20"/>
                <w:lang w:val="hr-HR"/>
              </w:rPr>
            </w:pPr>
          </w:p>
        </w:tc>
        <w:tc>
          <w:tcPr>
            <w:tcW w:w="1594" w:type="dxa"/>
          </w:tcPr>
          <w:p w14:paraId="067AFEEC" w14:textId="77777777" w:rsidR="00966820" w:rsidRPr="00174400" w:rsidRDefault="00966820" w:rsidP="001A7C0D">
            <w:pPr>
              <w:spacing w:line="245" w:lineRule="auto"/>
              <w:rPr>
                <w:rFonts w:ascii="Calibri" w:hAnsi="Calibri" w:cs="Calibri"/>
                <w:i/>
                <w:iCs/>
                <w:sz w:val="20"/>
                <w:szCs w:val="20"/>
                <w:lang w:val="hr-HR"/>
              </w:rPr>
            </w:pPr>
            <w:r w:rsidRPr="00174400">
              <w:rPr>
                <w:rFonts w:ascii="Calibri" w:hAnsi="Calibri" w:cs="Calibri"/>
                <w:i/>
                <w:iCs/>
                <w:sz w:val="20"/>
                <w:szCs w:val="20"/>
                <w:lang w:val="hr-HR"/>
              </w:rPr>
              <w:t>Svi upotrebljivi odgovori</w:t>
            </w:r>
          </w:p>
        </w:tc>
        <w:tc>
          <w:tcPr>
            <w:tcW w:w="1159" w:type="dxa"/>
          </w:tcPr>
          <w:p w14:paraId="379249B9"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30</w:t>
            </w:r>
          </w:p>
        </w:tc>
        <w:tc>
          <w:tcPr>
            <w:tcW w:w="1302" w:type="dxa"/>
          </w:tcPr>
          <w:p w14:paraId="02231B92"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1483,7</w:t>
            </w:r>
          </w:p>
        </w:tc>
        <w:tc>
          <w:tcPr>
            <w:tcW w:w="1302" w:type="dxa"/>
          </w:tcPr>
          <w:p w14:paraId="17E56FF5"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523,0</w:t>
            </w:r>
          </w:p>
        </w:tc>
        <w:tc>
          <w:tcPr>
            <w:tcW w:w="1302" w:type="dxa"/>
          </w:tcPr>
          <w:p w14:paraId="5804BB28"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473,6</w:t>
            </w:r>
          </w:p>
        </w:tc>
        <w:tc>
          <w:tcPr>
            <w:tcW w:w="1302" w:type="dxa"/>
          </w:tcPr>
          <w:p w14:paraId="488CE45E"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486,1</w:t>
            </w:r>
          </w:p>
        </w:tc>
      </w:tr>
      <w:tr w:rsidR="00966820" w:rsidRPr="00174400" w14:paraId="01DF1AE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06" w:type="dxa"/>
          </w:tcPr>
          <w:p w14:paraId="0AE14D27" w14:textId="77777777" w:rsidR="00966820" w:rsidRPr="00174400" w:rsidRDefault="00966820" w:rsidP="001A7C0D">
            <w:pPr>
              <w:spacing w:line="245" w:lineRule="auto"/>
              <w:rPr>
                <w:rFonts w:ascii="Calibri" w:hAnsi="Calibri" w:cs="Calibri"/>
                <w:i/>
                <w:iCs/>
                <w:sz w:val="20"/>
                <w:szCs w:val="20"/>
                <w:lang w:val="hr-HR"/>
              </w:rPr>
            </w:pPr>
          </w:p>
        </w:tc>
        <w:tc>
          <w:tcPr>
            <w:tcW w:w="1594" w:type="dxa"/>
          </w:tcPr>
          <w:p w14:paraId="005996EE" w14:textId="77777777" w:rsidR="00966820" w:rsidRPr="00174400" w:rsidRDefault="00966820" w:rsidP="001A7C0D">
            <w:pPr>
              <w:spacing w:line="245" w:lineRule="auto"/>
              <w:rPr>
                <w:rFonts w:ascii="Calibri" w:hAnsi="Calibri" w:cs="Calibri"/>
                <w:i/>
                <w:iCs/>
                <w:sz w:val="20"/>
                <w:szCs w:val="20"/>
                <w:lang w:val="hr-HR"/>
              </w:rPr>
            </w:pPr>
          </w:p>
        </w:tc>
        <w:tc>
          <w:tcPr>
            <w:tcW w:w="1159" w:type="dxa"/>
          </w:tcPr>
          <w:p w14:paraId="07FFE010" w14:textId="77777777" w:rsidR="00966820" w:rsidRPr="00174400" w:rsidRDefault="00966820" w:rsidP="001A7C0D">
            <w:pPr>
              <w:spacing w:line="245" w:lineRule="auto"/>
              <w:jc w:val="center"/>
              <w:rPr>
                <w:rFonts w:ascii="Calibri" w:hAnsi="Calibri" w:cs="Calibri"/>
                <w:i/>
                <w:iCs/>
                <w:sz w:val="20"/>
                <w:szCs w:val="20"/>
                <w:lang w:val="hr-HR"/>
              </w:rPr>
            </w:pPr>
          </w:p>
        </w:tc>
        <w:tc>
          <w:tcPr>
            <w:tcW w:w="1302" w:type="dxa"/>
          </w:tcPr>
          <w:p w14:paraId="7E4370BF" w14:textId="77777777" w:rsidR="00966820" w:rsidRPr="00174400" w:rsidRDefault="00966820" w:rsidP="001A7C0D">
            <w:pPr>
              <w:spacing w:line="245" w:lineRule="auto"/>
              <w:jc w:val="center"/>
              <w:rPr>
                <w:rFonts w:ascii="Calibri" w:hAnsi="Calibri" w:cs="Calibri"/>
                <w:i/>
                <w:iCs/>
                <w:sz w:val="20"/>
                <w:szCs w:val="20"/>
                <w:lang w:val="hr-HR"/>
              </w:rPr>
            </w:pPr>
          </w:p>
        </w:tc>
        <w:tc>
          <w:tcPr>
            <w:tcW w:w="1302" w:type="dxa"/>
          </w:tcPr>
          <w:p w14:paraId="7C493AAC" w14:textId="77777777" w:rsidR="00966820" w:rsidRPr="00174400" w:rsidRDefault="00966820" w:rsidP="001A7C0D">
            <w:pPr>
              <w:spacing w:line="245" w:lineRule="auto"/>
              <w:jc w:val="center"/>
              <w:rPr>
                <w:rFonts w:ascii="Calibri" w:hAnsi="Calibri" w:cs="Calibri"/>
                <w:i/>
                <w:iCs/>
                <w:sz w:val="20"/>
                <w:szCs w:val="20"/>
                <w:lang w:val="hr-HR"/>
              </w:rPr>
            </w:pPr>
          </w:p>
        </w:tc>
        <w:tc>
          <w:tcPr>
            <w:tcW w:w="1302" w:type="dxa"/>
          </w:tcPr>
          <w:p w14:paraId="205CCDC0" w14:textId="77777777" w:rsidR="00966820" w:rsidRPr="00174400" w:rsidRDefault="00966820" w:rsidP="001A7C0D">
            <w:pPr>
              <w:spacing w:line="245" w:lineRule="auto"/>
              <w:jc w:val="center"/>
              <w:rPr>
                <w:rFonts w:ascii="Calibri" w:hAnsi="Calibri" w:cs="Calibri"/>
                <w:i/>
                <w:iCs/>
                <w:sz w:val="20"/>
                <w:szCs w:val="20"/>
                <w:lang w:val="hr-HR"/>
              </w:rPr>
            </w:pPr>
          </w:p>
        </w:tc>
        <w:tc>
          <w:tcPr>
            <w:tcW w:w="1302" w:type="dxa"/>
          </w:tcPr>
          <w:p w14:paraId="234DFC91" w14:textId="77777777" w:rsidR="00966820" w:rsidRPr="00174400" w:rsidRDefault="00966820" w:rsidP="001A7C0D">
            <w:pPr>
              <w:spacing w:line="245" w:lineRule="auto"/>
              <w:jc w:val="center"/>
              <w:rPr>
                <w:rFonts w:ascii="Calibri" w:hAnsi="Calibri" w:cs="Calibri"/>
                <w:i/>
                <w:iCs/>
                <w:sz w:val="20"/>
                <w:szCs w:val="20"/>
                <w:lang w:val="hr-HR"/>
              </w:rPr>
            </w:pPr>
          </w:p>
        </w:tc>
      </w:tr>
      <w:tr w:rsidR="00966820" w:rsidRPr="00174400" w14:paraId="581C80E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06" w:type="dxa"/>
            <w:vMerge w:val="restart"/>
          </w:tcPr>
          <w:p w14:paraId="6717A353" w14:textId="77777777" w:rsidR="00966820" w:rsidRPr="00174400" w:rsidRDefault="00966820" w:rsidP="001A7C0D">
            <w:pPr>
              <w:spacing w:line="245" w:lineRule="auto"/>
              <w:rPr>
                <w:rFonts w:ascii="Calibri" w:hAnsi="Calibri" w:cs="Calibri"/>
                <w:i/>
                <w:iCs/>
                <w:sz w:val="20"/>
                <w:szCs w:val="20"/>
                <w:lang w:val="hr-HR"/>
              </w:rPr>
            </w:pPr>
            <w:r w:rsidRPr="00174400">
              <w:rPr>
                <w:rFonts w:ascii="Calibri" w:hAnsi="Calibri" w:cs="Calibri"/>
                <w:i/>
                <w:iCs/>
                <w:sz w:val="20"/>
                <w:szCs w:val="20"/>
                <w:lang w:val="hr-HR"/>
              </w:rPr>
              <w:t>Prosječna površina (ha)</w:t>
            </w:r>
          </w:p>
        </w:tc>
        <w:tc>
          <w:tcPr>
            <w:tcW w:w="1594" w:type="dxa"/>
          </w:tcPr>
          <w:p w14:paraId="10E182B8" w14:textId="77777777" w:rsidR="00966820" w:rsidRPr="00174400" w:rsidRDefault="00966820" w:rsidP="001A7C0D">
            <w:pPr>
              <w:spacing w:line="245" w:lineRule="auto"/>
              <w:rPr>
                <w:rFonts w:ascii="Calibri" w:hAnsi="Calibri" w:cs="Calibri"/>
                <w:i/>
                <w:iCs/>
                <w:sz w:val="20"/>
                <w:szCs w:val="20"/>
                <w:lang w:val="hr-HR"/>
              </w:rPr>
            </w:pPr>
            <w:r w:rsidRPr="00174400">
              <w:rPr>
                <w:rFonts w:ascii="Calibri" w:hAnsi="Calibri" w:cs="Calibri"/>
                <w:i/>
                <w:iCs/>
                <w:sz w:val="20"/>
                <w:szCs w:val="20"/>
                <w:lang w:val="hr-HR"/>
              </w:rPr>
              <w:t>Najveći gradovi</w:t>
            </w:r>
          </w:p>
        </w:tc>
        <w:tc>
          <w:tcPr>
            <w:tcW w:w="1159" w:type="dxa"/>
          </w:tcPr>
          <w:p w14:paraId="366095FA" w14:textId="77777777" w:rsidR="00966820" w:rsidRPr="00174400" w:rsidRDefault="00966820" w:rsidP="001A7C0D">
            <w:pPr>
              <w:spacing w:line="245" w:lineRule="auto"/>
              <w:jc w:val="center"/>
              <w:rPr>
                <w:rFonts w:ascii="Calibri" w:hAnsi="Calibri" w:cs="Calibri"/>
                <w:i/>
                <w:iCs/>
                <w:sz w:val="20"/>
                <w:szCs w:val="20"/>
                <w:lang w:val="hr-HR"/>
              </w:rPr>
            </w:pPr>
          </w:p>
        </w:tc>
        <w:tc>
          <w:tcPr>
            <w:tcW w:w="1302" w:type="dxa"/>
          </w:tcPr>
          <w:p w14:paraId="32665616"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93,3</w:t>
            </w:r>
          </w:p>
        </w:tc>
        <w:tc>
          <w:tcPr>
            <w:tcW w:w="1302" w:type="dxa"/>
          </w:tcPr>
          <w:p w14:paraId="1B0161A9"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19,5</w:t>
            </w:r>
          </w:p>
        </w:tc>
        <w:tc>
          <w:tcPr>
            <w:tcW w:w="1302" w:type="dxa"/>
          </w:tcPr>
          <w:p w14:paraId="1F0C57CE"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34,0</w:t>
            </w:r>
          </w:p>
        </w:tc>
        <w:tc>
          <w:tcPr>
            <w:tcW w:w="1302" w:type="dxa"/>
          </w:tcPr>
          <w:p w14:paraId="37913149"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39,8</w:t>
            </w:r>
          </w:p>
        </w:tc>
      </w:tr>
      <w:tr w:rsidR="00966820" w:rsidRPr="00174400" w14:paraId="2DDA49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06" w:type="dxa"/>
            <w:vMerge/>
          </w:tcPr>
          <w:p w14:paraId="58891CE4" w14:textId="77777777" w:rsidR="00966820" w:rsidRPr="00174400" w:rsidRDefault="00966820" w:rsidP="001A7C0D">
            <w:pPr>
              <w:spacing w:line="245" w:lineRule="auto"/>
              <w:rPr>
                <w:rFonts w:ascii="Calibri" w:hAnsi="Calibri" w:cs="Calibri"/>
                <w:i/>
                <w:iCs/>
                <w:sz w:val="20"/>
                <w:szCs w:val="20"/>
                <w:lang w:val="hr-HR"/>
              </w:rPr>
            </w:pPr>
          </w:p>
        </w:tc>
        <w:tc>
          <w:tcPr>
            <w:tcW w:w="1594" w:type="dxa"/>
          </w:tcPr>
          <w:p w14:paraId="1F2638E9" w14:textId="77777777" w:rsidR="00966820" w:rsidRPr="00174400" w:rsidRDefault="00966820" w:rsidP="001A7C0D">
            <w:pPr>
              <w:spacing w:line="245" w:lineRule="auto"/>
              <w:rPr>
                <w:rFonts w:ascii="Calibri" w:hAnsi="Calibri" w:cs="Calibri"/>
                <w:i/>
                <w:iCs/>
                <w:sz w:val="20"/>
                <w:szCs w:val="20"/>
                <w:lang w:val="hr-HR"/>
              </w:rPr>
            </w:pPr>
            <w:r w:rsidRPr="00174400">
              <w:rPr>
                <w:rFonts w:ascii="Calibri" w:hAnsi="Calibri" w:cs="Calibri"/>
                <w:i/>
                <w:iCs/>
                <w:sz w:val="20"/>
                <w:szCs w:val="20"/>
                <w:lang w:val="hr-HR"/>
              </w:rPr>
              <w:t>Gradovi srednje veličine</w:t>
            </w:r>
          </w:p>
        </w:tc>
        <w:tc>
          <w:tcPr>
            <w:tcW w:w="1159" w:type="dxa"/>
          </w:tcPr>
          <w:p w14:paraId="18621392" w14:textId="77777777" w:rsidR="00966820" w:rsidRPr="00174400" w:rsidRDefault="00966820" w:rsidP="001A7C0D">
            <w:pPr>
              <w:spacing w:line="245" w:lineRule="auto"/>
              <w:jc w:val="center"/>
              <w:rPr>
                <w:rFonts w:ascii="Calibri" w:hAnsi="Calibri" w:cs="Calibri"/>
                <w:i/>
                <w:iCs/>
                <w:sz w:val="20"/>
                <w:szCs w:val="20"/>
                <w:lang w:val="hr-HR"/>
              </w:rPr>
            </w:pPr>
          </w:p>
        </w:tc>
        <w:tc>
          <w:tcPr>
            <w:tcW w:w="1302" w:type="dxa"/>
          </w:tcPr>
          <w:p w14:paraId="0595821D"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36,8</w:t>
            </w:r>
          </w:p>
        </w:tc>
        <w:tc>
          <w:tcPr>
            <w:tcW w:w="1302" w:type="dxa"/>
          </w:tcPr>
          <w:p w14:paraId="53AD3D3E"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11,8</w:t>
            </w:r>
          </w:p>
        </w:tc>
        <w:tc>
          <w:tcPr>
            <w:tcW w:w="1302" w:type="dxa"/>
          </w:tcPr>
          <w:p w14:paraId="381361E5"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7,4</w:t>
            </w:r>
          </w:p>
        </w:tc>
        <w:tc>
          <w:tcPr>
            <w:tcW w:w="1302" w:type="dxa"/>
          </w:tcPr>
          <w:p w14:paraId="5A9F5705"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17,6</w:t>
            </w:r>
          </w:p>
        </w:tc>
      </w:tr>
      <w:tr w:rsidR="00966820" w:rsidRPr="00174400" w14:paraId="0E2A90A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06" w:type="dxa"/>
            <w:vMerge/>
          </w:tcPr>
          <w:p w14:paraId="2A533DFA" w14:textId="77777777" w:rsidR="00966820" w:rsidRPr="00174400" w:rsidRDefault="00966820" w:rsidP="001A7C0D">
            <w:pPr>
              <w:spacing w:line="245" w:lineRule="auto"/>
              <w:rPr>
                <w:rFonts w:ascii="Calibri" w:hAnsi="Calibri" w:cs="Calibri"/>
                <w:i/>
                <w:iCs/>
                <w:sz w:val="20"/>
                <w:szCs w:val="20"/>
                <w:lang w:val="hr-HR"/>
              </w:rPr>
            </w:pPr>
          </w:p>
        </w:tc>
        <w:tc>
          <w:tcPr>
            <w:tcW w:w="1594" w:type="dxa"/>
          </w:tcPr>
          <w:p w14:paraId="567D65BA" w14:textId="77777777" w:rsidR="00966820" w:rsidRPr="00174400" w:rsidRDefault="00966820" w:rsidP="001A7C0D">
            <w:pPr>
              <w:spacing w:line="245" w:lineRule="auto"/>
              <w:rPr>
                <w:rFonts w:ascii="Calibri" w:hAnsi="Calibri" w:cs="Calibri"/>
                <w:i/>
                <w:iCs/>
                <w:sz w:val="20"/>
                <w:szCs w:val="20"/>
                <w:lang w:val="hr-HR"/>
              </w:rPr>
            </w:pPr>
            <w:r w:rsidRPr="00174400">
              <w:rPr>
                <w:rFonts w:ascii="Calibri" w:hAnsi="Calibri" w:cs="Calibri"/>
                <w:i/>
                <w:iCs/>
                <w:sz w:val="20"/>
                <w:szCs w:val="20"/>
                <w:lang w:val="hr-HR"/>
              </w:rPr>
              <w:t xml:space="preserve">Mali gradovi </w:t>
            </w:r>
          </w:p>
        </w:tc>
        <w:tc>
          <w:tcPr>
            <w:tcW w:w="1159" w:type="dxa"/>
          </w:tcPr>
          <w:p w14:paraId="23B47C78" w14:textId="77777777" w:rsidR="00966820" w:rsidRPr="00174400" w:rsidRDefault="00966820" w:rsidP="001A7C0D">
            <w:pPr>
              <w:spacing w:line="245" w:lineRule="auto"/>
              <w:jc w:val="center"/>
              <w:rPr>
                <w:rFonts w:ascii="Calibri" w:hAnsi="Calibri" w:cs="Calibri"/>
                <w:i/>
                <w:iCs/>
                <w:sz w:val="20"/>
                <w:szCs w:val="20"/>
                <w:lang w:val="hr-HR"/>
              </w:rPr>
            </w:pPr>
          </w:p>
        </w:tc>
        <w:tc>
          <w:tcPr>
            <w:tcW w:w="1302" w:type="dxa"/>
          </w:tcPr>
          <w:p w14:paraId="5E17D0A6"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44,5</w:t>
            </w:r>
          </w:p>
        </w:tc>
        <w:tc>
          <w:tcPr>
            <w:tcW w:w="1302" w:type="dxa"/>
          </w:tcPr>
          <w:p w14:paraId="52AC4DF7"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18,7</w:t>
            </w:r>
          </w:p>
        </w:tc>
        <w:tc>
          <w:tcPr>
            <w:tcW w:w="1302" w:type="dxa"/>
          </w:tcPr>
          <w:p w14:paraId="3737D885"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14,7</w:t>
            </w:r>
          </w:p>
        </w:tc>
        <w:tc>
          <w:tcPr>
            <w:tcW w:w="1302" w:type="dxa"/>
          </w:tcPr>
          <w:p w14:paraId="747A2D58"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11,1</w:t>
            </w:r>
          </w:p>
        </w:tc>
      </w:tr>
      <w:tr w:rsidR="00966820" w:rsidRPr="00174400" w14:paraId="0E33598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06" w:type="dxa"/>
            <w:vMerge/>
          </w:tcPr>
          <w:p w14:paraId="11FCA1CD" w14:textId="77777777" w:rsidR="00966820" w:rsidRPr="00174400" w:rsidRDefault="00966820" w:rsidP="001A7C0D">
            <w:pPr>
              <w:spacing w:line="245" w:lineRule="auto"/>
              <w:rPr>
                <w:rFonts w:ascii="Calibri" w:hAnsi="Calibri" w:cs="Calibri"/>
                <w:i/>
                <w:iCs/>
                <w:sz w:val="20"/>
                <w:szCs w:val="20"/>
                <w:lang w:val="hr-HR"/>
              </w:rPr>
            </w:pPr>
          </w:p>
        </w:tc>
        <w:tc>
          <w:tcPr>
            <w:tcW w:w="1594" w:type="dxa"/>
          </w:tcPr>
          <w:p w14:paraId="23D7F95C" w14:textId="77777777" w:rsidR="00966820" w:rsidRPr="00174400" w:rsidRDefault="00966820" w:rsidP="001A7C0D">
            <w:pPr>
              <w:spacing w:line="245" w:lineRule="auto"/>
              <w:rPr>
                <w:rFonts w:ascii="Calibri" w:hAnsi="Calibri" w:cs="Calibri"/>
                <w:i/>
                <w:iCs/>
                <w:sz w:val="20"/>
                <w:szCs w:val="20"/>
                <w:lang w:val="hr-HR"/>
              </w:rPr>
            </w:pPr>
            <w:r w:rsidRPr="00174400">
              <w:rPr>
                <w:rFonts w:ascii="Calibri" w:hAnsi="Calibri" w:cs="Calibri"/>
                <w:i/>
                <w:iCs/>
                <w:sz w:val="20"/>
                <w:szCs w:val="20"/>
                <w:lang w:val="hr-HR"/>
              </w:rPr>
              <w:t>Svi upotrebljivi odgovori</w:t>
            </w:r>
          </w:p>
        </w:tc>
        <w:tc>
          <w:tcPr>
            <w:tcW w:w="1159" w:type="dxa"/>
          </w:tcPr>
          <w:p w14:paraId="2F8607A1" w14:textId="77777777" w:rsidR="00966820" w:rsidRPr="00174400" w:rsidRDefault="00966820" w:rsidP="001A7C0D">
            <w:pPr>
              <w:spacing w:line="245" w:lineRule="auto"/>
              <w:jc w:val="center"/>
              <w:rPr>
                <w:rFonts w:ascii="Calibri" w:hAnsi="Calibri" w:cs="Calibri"/>
                <w:i/>
                <w:iCs/>
                <w:sz w:val="20"/>
                <w:szCs w:val="20"/>
                <w:lang w:val="hr-HR"/>
              </w:rPr>
            </w:pPr>
          </w:p>
        </w:tc>
        <w:tc>
          <w:tcPr>
            <w:tcW w:w="1302" w:type="dxa"/>
          </w:tcPr>
          <w:p w14:paraId="43DF70B9"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49,5</w:t>
            </w:r>
          </w:p>
        </w:tc>
        <w:tc>
          <w:tcPr>
            <w:tcW w:w="1302" w:type="dxa"/>
          </w:tcPr>
          <w:p w14:paraId="6DF43CC0"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17,4</w:t>
            </w:r>
          </w:p>
        </w:tc>
        <w:tc>
          <w:tcPr>
            <w:tcW w:w="1302" w:type="dxa"/>
          </w:tcPr>
          <w:p w14:paraId="4DCB7FE5"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15,8</w:t>
            </w:r>
          </w:p>
        </w:tc>
        <w:tc>
          <w:tcPr>
            <w:tcW w:w="1302" w:type="dxa"/>
          </w:tcPr>
          <w:p w14:paraId="12F64EA2"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16,2</w:t>
            </w:r>
          </w:p>
        </w:tc>
      </w:tr>
      <w:tr w:rsidR="00966820" w:rsidRPr="00174400" w14:paraId="7FDABA0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06" w:type="dxa"/>
          </w:tcPr>
          <w:p w14:paraId="62FF0847" w14:textId="77777777" w:rsidR="00966820" w:rsidRPr="00174400" w:rsidRDefault="00966820" w:rsidP="001A7C0D">
            <w:pPr>
              <w:spacing w:line="245" w:lineRule="auto"/>
              <w:rPr>
                <w:rFonts w:ascii="Calibri" w:hAnsi="Calibri" w:cs="Calibri"/>
                <w:i/>
                <w:iCs/>
                <w:sz w:val="20"/>
                <w:szCs w:val="20"/>
                <w:lang w:val="hr-HR"/>
              </w:rPr>
            </w:pPr>
          </w:p>
        </w:tc>
        <w:tc>
          <w:tcPr>
            <w:tcW w:w="1594" w:type="dxa"/>
          </w:tcPr>
          <w:p w14:paraId="6CED8360" w14:textId="77777777" w:rsidR="00966820" w:rsidRPr="00174400" w:rsidRDefault="00966820" w:rsidP="001A7C0D">
            <w:pPr>
              <w:spacing w:line="245" w:lineRule="auto"/>
              <w:rPr>
                <w:rFonts w:ascii="Calibri" w:hAnsi="Calibri" w:cs="Calibri"/>
                <w:i/>
                <w:iCs/>
                <w:sz w:val="20"/>
                <w:szCs w:val="20"/>
                <w:lang w:val="hr-HR"/>
              </w:rPr>
            </w:pPr>
          </w:p>
        </w:tc>
        <w:tc>
          <w:tcPr>
            <w:tcW w:w="1159" w:type="dxa"/>
          </w:tcPr>
          <w:p w14:paraId="6ED5F62E" w14:textId="77777777" w:rsidR="00966820" w:rsidRPr="00174400" w:rsidRDefault="00966820" w:rsidP="001A7C0D">
            <w:pPr>
              <w:spacing w:line="245" w:lineRule="auto"/>
              <w:jc w:val="center"/>
              <w:rPr>
                <w:rFonts w:ascii="Calibri" w:hAnsi="Calibri" w:cs="Calibri"/>
                <w:i/>
                <w:iCs/>
                <w:sz w:val="20"/>
                <w:szCs w:val="20"/>
                <w:lang w:val="hr-HR"/>
              </w:rPr>
            </w:pPr>
          </w:p>
        </w:tc>
        <w:tc>
          <w:tcPr>
            <w:tcW w:w="1302" w:type="dxa"/>
          </w:tcPr>
          <w:p w14:paraId="215229BD" w14:textId="77777777" w:rsidR="00966820" w:rsidRPr="00174400" w:rsidRDefault="00966820" w:rsidP="001A7C0D">
            <w:pPr>
              <w:spacing w:line="245" w:lineRule="auto"/>
              <w:jc w:val="center"/>
              <w:rPr>
                <w:rFonts w:ascii="Calibri" w:hAnsi="Calibri" w:cs="Calibri"/>
                <w:i/>
                <w:iCs/>
                <w:sz w:val="20"/>
                <w:szCs w:val="20"/>
                <w:lang w:val="hr-HR"/>
              </w:rPr>
            </w:pPr>
          </w:p>
        </w:tc>
        <w:tc>
          <w:tcPr>
            <w:tcW w:w="1302" w:type="dxa"/>
          </w:tcPr>
          <w:p w14:paraId="68180835" w14:textId="77777777" w:rsidR="00966820" w:rsidRPr="00174400" w:rsidRDefault="00966820" w:rsidP="001A7C0D">
            <w:pPr>
              <w:spacing w:line="245" w:lineRule="auto"/>
              <w:jc w:val="center"/>
              <w:rPr>
                <w:rFonts w:ascii="Calibri" w:hAnsi="Calibri" w:cs="Calibri"/>
                <w:i/>
                <w:iCs/>
                <w:sz w:val="20"/>
                <w:szCs w:val="20"/>
                <w:lang w:val="hr-HR"/>
              </w:rPr>
            </w:pPr>
          </w:p>
        </w:tc>
        <w:tc>
          <w:tcPr>
            <w:tcW w:w="1302" w:type="dxa"/>
          </w:tcPr>
          <w:p w14:paraId="7CFFBD34" w14:textId="77777777" w:rsidR="00966820" w:rsidRPr="00174400" w:rsidRDefault="00966820" w:rsidP="001A7C0D">
            <w:pPr>
              <w:spacing w:line="245" w:lineRule="auto"/>
              <w:jc w:val="center"/>
              <w:rPr>
                <w:rFonts w:ascii="Calibri" w:hAnsi="Calibri" w:cs="Calibri"/>
                <w:i/>
                <w:iCs/>
                <w:sz w:val="20"/>
                <w:szCs w:val="20"/>
                <w:lang w:val="hr-HR"/>
              </w:rPr>
            </w:pPr>
          </w:p>
        </w:tc>
        <w:tc>
          <w:tcPr>
            <w:tcW w:w="1302" w:type="dxa"/>
          </w:tcPr>
          <w:p w14:paraId="7A0A7FEE" w14:textId="77777777" w:rsidR="00966820" w:rsidRPr="00174400" w:rsidRDefault="00966820" w:rsidP="001A7C0D">
            <w:pPr>
              <w:spacing w:line="245" w:lineRule="auto"/>
              <w:jc w:val="center"/>
              <w:rPr>
                <w:rFonts w:ascii="Calibri" w:hAnsi="Calibri" w:cs="Calibri"/>
                <w:i/>
                <w:iCs/>
                <w:sz w:val="20"/>
                <w:szCs w:val="20"/>
                <w:lang w:val="hr-HR"/>
              </w:rPr>
            </w:pPr>
          </w:p>
        </w:tc>
      </w:tr>
      <w:tr w:rsidR="00966820" w:rsidRPr="00174400" w14:paraId="2658FED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06" w:type="dxa"/>
            <w:vMerge w:val="restart"/>
          </w:tcPr>
          <w:p w14:paraId="051FA664" w14:textId="77777777" w:rsidR="00966820" w:rsidRPr="00174400" w:rsidRDefault="00966820" w:rsidP="001A7C0D">
            <w:pPr>
              <w:spacing w:line="245" w:lineRule="auto"/>
              <w:rPr>
                <w:rFonts w:ascii="Calibri" w:hAnsi="Calibri" w:cs="Calibri"/>
                <w:i/>
                <w:iCs/>
                <w:sz w:val="20"/>
                <w:szCs w:val="20"/>
                <w:lang w:val="hr-HR"/>
              </w:rPr>
            </w:pPr>
            <w:r w:rsidRPr="00174400">
              <w:rPr>
                <w:rFonts w:ascii="Calibri" w:hAnsi="Calibri" w:cs="Calibri"/>
                <w:i/>
                <w:iCs/>
                <w:sz w:val="20"/>
                <w:szCs w:val="20"/>
                <w:lang w:val="hr-HR"/>
              </w:rPr>
              <w:t>Raspodjela površine</w:t>
            </w:r>
          </w:p>
          <w:p w14:paraId="2A3F09F2" w14:textId="77777777" w:rsidR="00966820" w:rsidRPr="00174400" w:rsidRDefault="00966820" w:rsidP="001A7C0D">
            <w:pPr>
              <w:spacing w:line="245" w:lineRule="auto"/>
              <w:rPr>
                <w:rFonts w:ascii="Calibri" w:hAnsi="Calibri" w:cs="Calibri"/>
                <w:i/>
                <w:iCs/>
                <w:sz w:val="20"/>
                <w:szCs w:val="20"/>
                <w:lang w:val="hr-HR"/>
              </w:rPr>
            </w:pPr>
            <w:r w:rsidRPr="00174400">
              <w:rPr>
                <w:rFonts w:ascii="Calibri" w:hAnsi="Calibri" w:cs="Calibri"/>
                <w:i/>
                <w:iCs/>
                <w:sz w:val="20"/>
                <w:szCs w:val="20"/>
                <w:lang w:val="hr-HR"/>
              </w:rPr>
              <w:t>(%)</w:t>
            </w:r>
          </w:p>
        </w:tc>
        <w:tc>
          <w:tcPr>
            <w:tcW w:w="1594" w:type="dxa"/>
          </w:tcPr>
          <w:p w14:paraId="4F6D448E" w14:textId="77777777" w:rsidR="00966820" w:rsidRPr="00174400" w:rsidRDefault="00966820" w:rsidP="001A7C0D">
            <w:pPr>
              <w:spacing w:line="245" w:lineRule="auto"/>
              <w:rPr>
                <w:rFonts w:ascii="Calibri" w:hAnsi="Calibri" w:cs="Calibri"/>
                <w:i/>
                <w:iCs/>
                <w:sz w:val="20"/>
                <w:szCs w:val="20"/>
                <w:lang w:val="hr-HR"/>
              </w:rPr>
            </w:pPr>
            <w:r w:rsidRPr="00174400">
              <w:rPr>
                <w:rFonts w:ascii="Calibri" w:hAnsi="Calibri" w:cs="Calibri"/>
                <w:i/>
                <w:iCs/>
                <w:sz w:val="20"/>
                <w:szCs w:val="20"/>
                <w:lang w:val="hr-HR"/>
              </w:rPr>
              <w:t>Veliki gradovi</w:t>
            </w:r>
          </w:p>
        </w:tc>
        <w:tc>
          <w:tcPr>
            <w:tcW w:w="1159" w:type="dxa"/>
          </w:tcPr>
          <w:p w14:paraId="2DEBEBE8" w14:textId="77777777" w:rsidR="00966820" w:rsidRPr="00174400" w:rsidRDefault="00966820" w:rsidP="001A7C0D">
            <w:pPr>
              <w:spacing w:line="245" w:lineRule="auto"/>
              <w:jc w:val="center"/>
              <w:rPr>
                <w:rFonts w:ascii="Calibri" w:hAnsi="Calibri" w:cs="Calibri"/>
                <w:i/>
                <w:iCs/>
                <w:sz w:val="20"/>
                <w:szCs w:val="20"/>
                <w:lang w:val="hr-HR"/>
              </w:rPr>
            </w:pPr>
          </w:p>
        </w:tc>
        <w:tc>
          <w:tcPr>
            <w:tcW w:w="1302" w:type="dxa"/>
          </w:tcPr>
          <w:p w14:paraId="4EC5E179"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100,0</w:t>
            </w:r>
          </w:p>
        </w:tc>
        <w:tc>
          <w:tcPr>
            <w:tcW w:w="1302" w:type="dxa"/>
          </w:tcPr>
          <w:p w14:paraId="1867AFA8"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20,9</w:t>
            </w:r>
          </w:p>
        </w:tc>
        <w:tc>
          <w:tcPr>
            <w:tcW w:w="1302" w:type="dxa"/>
          </w:tcPr>
          <w:p w14:paraId="5CCA8B8F"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36,5</w:t>
            </w:r>
          </w:p>
        </w:tc>
        <w:tc>
          <w:tcPr>
            <w:tcW w:w="1302" w:type="dxa"/>
          </w:tcPr>
          <w:p w14:paraId="6158CA62"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42,6</w:t>
            </w:r>
          </w:p>
        </w:tc>
      </w:tr>
      <w:tr w:rsidR="00966820" w:rsidRPr="00174400" w14:paraId="41E3AC2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06" w:type="dxa"/>
            <w:vMerge/>
          </w:tcPr>
          <w:p w14:paraId="3F359E3A" w14:textId="77777777" w:rsidR="00966820" w:rsidRPr="00174400" w:rsidRDefault="00966820" w:rsidP="001A7C0D">
            <w:pPr>
              <w:spacing w:line="245" w:lineRule="auto"/>
              <w:rPr>
                <w:rFonts w:ascii="Calibri" w:hAnsi="Calibri" w:cs="Calibri"/>
                <w:i/>
                <w:iCs/>
                <w:sz w:val="20"/>
                <w:szCs w:val="20"/>
                <w:lang w:val="hr-HR"/>
              </w:rPr>
            </w:pPr>
          </w:p>
        </w:tc>
        <w:tc>
          <w:tcPr>
            <w:tcW w:w="1594" w:type="dxa"/>
          </w:tcPr>
          <w:p w14:paraId="0703F748" w14:textId="77777777" w:rsidR="00966820" w:rsidRPr="00174400" w:rsidRDefault="00966820" w:rsidP="001A7C0D">
            <w:pPr>
              <w:spacing w:line="245" w:lineRule="auto"/>
              <w:rPr>
                <w:rFonts w:ascii="Calibri" w:hAnsi="Calibri" w:cs="Calibri"/>
                <w:i/>
                <w:iCs/>
                <w:sz w:val="20"/>
                <w:szCs w:val="20"/>
                <w:lang w:val="hr-HR"/>
              </w:rPr>
            </w:pPr>
            <w:r w:rsidRPr="00174400">
              <w:rPr>
                <w:rFonts w:ascii="Calibri" w:hAnsi="Calibri" w:cs="Calibri"/>
                <w:i/>
                <w:iCs/>
                <w:sz w:val="20"/>
                <w:szCs w:val="20"/>
                <w:lang w:val="hr-HR"/>
              </w:rPr>
              <w:t>Gradovi srednje veličine</w:t>
            </w:r>
          </w:p>
        </w:tc>
        <w:tc>
          <w:tcPr>
            <w:tcW w:w="1159" w:type="dxa"/>
          </w:tcPr>
          <w:p w14:paraId="3E324153" w14:textId="77777777" w:rsidR="00966820" w:rsidRPr="00174400" w:rsidRDefault="00966820" w:rsidP="001A7C0D">
            <w:pPr>
              <w:spacing w:line="245" w:lineRule="auto"/>
              <w:jc w:val="center"/>
              <w:rPr>
                <w:rFonts w:ascii="Calibri" w:hAnsi="Calibri" w:cs="Calibri"/>
                <w:i/>
                <w:iCs/>
                <w:sz w:val="20"/>
                <w:szCs w:val="20"/>
                <w:lang w:val="hr-HR"/>
              </w:rPr>
            </w:pPr>
          </w:p>
        </w:tc>
        <w:tc>
          <w:tcPr>
            <w:tcW w:w="1302" w:type="dxa"/>
          </w:tcPr>
          <w:p w14:paraId="2900E186"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100,0</w:t>
            </w:r>
          </w:p>
        </w:tc>
        <w:tc>
          <w:tcPr>
            <w:tcW w:w="1302" w:type="dxa"/>
          </w:tcPr>
          <w:p w14:paraId="21D89963"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32,1</w:t>
            </w:r>
          </w:p>
        </w:tc>
        <w:tc>
          <w:tcPr>
            <w:tcW w:w="1302" w:type="dxa"/>
          </w:tcPr>
          <w:p w14:paraId="0D813E4A"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20,1</w:t>
            </w:r>
          </w:p>
        </w:tc>
        <w:tc>
          <w:tcPr>
            <w:tcW w:w="1302" w:type="dxa"/>
          </w:tcPr>
          <w:p w14:paraId="323F4FC3"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47,8</w:t>
            </w:r>
          </w:p>
        </w:tc>
      </w:tr>
      <w:tr w:rsidR="00966820" w:rsidRPr="00174400" w14:paraId="64D4CDC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06" w:type="dxa"/>
            <w:vMerge/>
          </w:tcPr>
          <w:p w14:paraId="564F41FB" w14:textId="77777777" w:rsidR="00966820" w:rsidRPr="00174400" w:rsidRDefault="00966820" w:rsidP="001A7C0D">
            <w:pPr>
              <w:spacing w:line="245" w:lineRule="auto"/>
              <w:rPr>
                <w:rFonts w:ascii="Calibri" w:hAnsi="Calibri" w:cs="Calibri"/>
                <w:i/>
                <w:iCs/>
                <w:sz w:val="20"/>
                <w:szCs w:val="20"/>
                <w:lang w:val="hr-HR"/>
              </w:rPr>
            </w:pPr>
          </w:p>
        </w:tc>
        <w:tc>
          <w:tcPr>
            <w:tcW w:w="1594" w:type="dxa"/>
          </w:tcPr>
          <w:p w14:paraId="39A32BC7" w14:textId="77777777" w:rsidR="00966820" w:rsidRPr="00174400" w:rsidRDefault="00966820" w:rsidP="001A7C0D">
            <w:pPr>
              <w:spacing w:line="245" w:lineRule="auto"/>
              <w:rPr>
                <w:rFonts w:ascii="Calibri" w:hAnsi="Calibri" w:cs="Calibri"/>
                <w:i/>
                <w:iCs/>
                <w:sz w:val="20"/>
                <w:szCs w:val="20"/>
                <w:lang w:val="hr-HR"/>
              </w:rPr>
            </w:pPr>
            <w:r w:rsidRPr="00174400">
              <w:rPr>
                <w:rFonts w:ascii="Calibri" w:hAnsi="Calibri" w:cs="Calibri"/>
                <w:i/>
                <w:iCs/>
                <w:sz w:val="20"/>
                <w:szCs w:val="20"/>
                <w:lang w:val="hr-HR"/>
              </w:rPr>
              <w:t xml:space="preserve">Mali gradovi </w:t>
            </w:r>
          </w:p>
        </w:tc>
        <w:tc>
          <w:tcPr>
            <w:tcW w:w="1159" w:type="dxa"/>
          </w:tcPr>
          <w:p w14:paraId="43D332DB" w14:textId="77777777" w:rsidR="00966820" w:rsidRPr="00174400" w:rsidRDefault="00966820" w:rsidP="001A7C0D">
            <w:pPr>
              <w:spacing w:line="245" w:lineRule="auto"/>
              <w:jc w:val="center"/>
              <w:rPr>
                <w:rFonts w:ascii="Calibri" w:hAnsi="Calibri" w:cs="Calibri"/>
                <w:i/>
                <w:iCs/>
                <w:sz w:val="20"/>
                <w:szCs w:val="20"/>
                <w:lang w:val="hr-HR"/>
              </w:rPr>
            </w:pPr>
          </w:p>
        </w:tc>
        <w:tc>
          <w:tcPr>
            <w:tcW w:w="1302" w:type="dxa"/>
          </w:tcPr>
          <w:p w14:paraId="1852D2ED"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100,0</w:t>
            </w:r>
          </w:p>
        </w:tc>
        <w:tc>
          <w:tcPr>
            <w:tcW w:w="1302" w:type="dxa"/>
          </w:tcPr>
          <w:p w14:paraId="3C729FFF"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42,0</w:t>
            </w:r>
          </w:p>
        </w:tc>
        <w:tc>
          <w:tcPr>
            <w:tcW w:w="1302" w:type="dxa"/>
          </w:tcPr>
          <w:p w14:paraId="1470C192"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33,0</w:t>
            </w:r>
          </w:p>
        </w:tc>
        <w:tc>
          <w:tcPr>
            <w:tcW w:w="1302" w:type="dxa"/>
          </w:tcPr>
          <w:p w14:paraId="44BEBFE7"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24,9</w:t>
            </w:r>
          </w:p>
        </w:tc>
      </w:tr>
      <w:tr w:rsidR="00966820" w:rsidRPr="00174400" w14:paraId="0526BD6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06" w:type="dxa"/>
            <w:vMerge/>
          </w:tcPr>
          <w:p w14:paraId="52E7CC85" w14:textId="77777777" w:rsidR="00966820" w:rsidRPr="00174400" w:rsidRDefault="00966820" w:rsidP="001A7C0D">
            <w:pPr>
              <w:spacing w:line="245" w:lineRule="auto"/>
              <w:rPr>
                <w:rFonts w:ascii="Calibri" w:hAnsi="Calibri" w:cs="Calibri"/>
                <w:i/>
                <w:iCs/>
                <w:sz w:val="20"/>
                <w:szCs w:val="20"/>
                <w:lang w:val="hr-HR"/>
              </w:rPr>
            </w:pPr>
          </w:p>
        </w:tc>
        <w:tc>
          <w:tcPr>
            <w:tcW w:w="1594" w:type="dxa"/>
          </w:tcPr>
          <w:p w14:paraId="219DFA1D" w14:textId="77777777" w:rsidR="00966820" w:rsidRPr="00174400" w:rsidRDefault="00966820" w:rsidP="001A7C0D">
            <w:pPr>
              <w:spacing w:line="245" w:lineRule="auto"/>
              <w:rPr>
                <w:rFonts w:ascii="Calibri" w:hAnsi="Calibri" w:cs="Calibri"/>
                <w:i/>
                <w:iCs/>
                <w:sz w:val="20"/>
                <w:szCs w:val="20"/>
                <w:lang w:val="hr-HR"/>
              </w:rPr>
            </w:pPr>
            <w:r w:rsidRPr="00174400">
              <w:rPr>
                <w:rFonts w:ascii="Calibri" w:hAnsi="Calibri" w:cs="Calibri"/>
                <w:i/>
                <w:iCs/>
                <w:sz w:val="20"/>
                <w:szCs w:val="20"/>
                <w:lang w:val="hr-HR"/>
              </w:rPr>
              <w:t>Svi upotrebljivi odgovori</w:t>
            </w:r>
          </w:p>
        </w:tc>
        <w:tc>
          <w:tcPr>
            <w:tcW w:w="1159" w:type="dxa"/>
          </w:tcPr>
          <w:p w14:paraId="4490DE50" w14:textId="77777777" w:rsidR="00966820" w:rsidRPr="00174400" w:rsidRDefault="00966820" w:rsidP="001A7C0D">
            <w:pPr>
              <w:spacing w:line="245" w:lineRule="auto"/>
              <w:jc w:val="center"/>
              <w:rPr>
                <w:rFonts w:ascii="Calibri" w:hAnsi="Calibri" w:cs="Calibri"/>
                <w:i/>
                <w:iCs/>
                <w:sz w:val="20"/>
                <w:szCs w:val="20"/>
                <w:lang w:val="hr-HR"/>
              </w:rPr>
            </w:pPr>
          </w:p>
        </w:tc>
        <w:tc>
          <w:tcPr>
            <w:tcW w:w="1302" w:type="dxa"/>
          </w:tcPr>
          <w:p w14:paraId="04AD6A40"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100,0</w:t>
            </w:r>
          </w:p>
        </w:tc>
        <w:tc>
          <w:tcPr>
            <w:tcW w:w="1302" w:type="dxa"/>
          </w:tcPr>
          <w:p w14:paraId="0BD1BBCC"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35,3</w:t>
            </w:r>
          </w:p>
        </w:tc>
        <w:tc>
          <w:tcPr>
            <w:tcW w:w="1302" w:type="dxa"/>
          </w:tcPr>
          <w:p w14:paraId="081E2A79"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31,9</w:t>
            </w:r>
          </w:p>
        </w:tc>
        <w:tc>
          <w:tcPr>
            <w:tcW w:w="1302" w:type="dxa"/>
          </w:tcPr>
          <w:p w14:paraId="085021A0" w14:textId="77777777" w:rsidR="00966820" w:rsidRPr="00174400" w:rsidRDefault="00966820" w:rsidP="001A7C0D">
            <w:pPr>
              <w:spacing w:line="245" w:lineRule="auto"/>
              <w:jc w:val="center"/>
              <w:rPr>
                <w:rFonts w:ascii="Calibri" w:hAnsi="Calibri" w:cs="Calibri"/>
                <w:i/>
                <w:iCs/>
                <w:sz w:val="20"/>
                <w:szCs w:val="20"/>
                <w:lang w:val="hr-HR"/>
              </w:rPr>
            </w:pPr>
            <w:r w:rsidRPr="00174400">
              <w:rPr>
                <w:rFonts w:ascii="Calibri" w:hAnsi="Calibri" w:cs="Calibri"/>
                <w:i/>
                <w:iCs/>
                <w:sz w:val="20"/>
                <w:szCs w:val="20"/>
                <w:lang w:val="hr-HR"/>
              </w:rPr>
              <w:t>32,8</w:t>
            </w:r>
          </w:p>
        </w:tc>
      </w:tr>
      <w:tr w:rsidR="00966820" w:rsidRPr="00EE3C61" w14:paraId="57140458" w14:textId="77777777">
        <w:trPr>
          <w:trHeight w:val="300"/>
        </w:trPr>
        <w:tc>
          <w:tcPr>
            <w:tcW w:w="9067" w:type="dxa"/>
            <w:gridSpan w:val="7"/>
            <w:tcBorders>
              <w:top w:val="nil"/>
              <w:left w:val="nil"/>
              <w:bottom w:val="nil"/>
              <w:right w:val="nil"/>
            </w:tcBorders>
          </w:tcPr>
          <w:p w14:paraId="3A3D2728" w14:textId="77777777" w:rsidR="00966820" w:rsidRPr="00174400" w:rsidRDefault="00966820" w:rsidP="001A7C0D">
            <w:pPr>
              <w:spacing w:line="245" w:lineRule="auto"/>
              <w:rPr>
                <w:rFonts w:ascii="Calibri" w:hAnsi="Calibri" w:cs="Calibri"/>
                <w:i/>
                <w:iCs/>
                <w:sz w:val="20"/>
                <w:szCs w:val="20"/>
                <w:lang w:val="hr-HR"/>
              </w:rPr>
            </w:pPr>
            <w:r w:rsidRPr="00174400">
              <w:rPr>
                <w:rFonts w:ascii="Calibri" w:hAnsi="Calibri" w:cs="Calibri"/>
                <w:i/>
                <w:iCs/>
                <w:sz w:val="16"/>
                <w:szCs w:val="16"/>
                <w:lang w:val="hr-HR"/>
              </w:rPr>
              <w:t>Izvor: Upitnik o održivom urbanom razvoju, analiza autora</w:t>
            </w:r>
            <w:r w:rsidRPr="00174400">
              <w:rPr>
                <w:rFonts w:ascii="Calibri" w:hAnsi="Calibri" w:cs="Calibri"/>
                <w:i/>
                <w:iCs/>
                <w:sz w:val="16"/>
                <w:szCs w:val="16"/>
                <w:vertAlign w:val="superscript"/>
                <w:lang w:val="hr-HR"/>
              </w:rPr>
              <w:footnoteReference w:id="13"/>
            </w:r>
          </w:p>
        </w:tc>
      </w:tr>
    </w:tbl>
    <w:p w14:paraId="35F78381" w14:textId="77777777" w:rsidR="00966820" w:rsidRPr="00174400" w:rsidRDefault="00966820" w:rsidP="001A7C0D">
      <w:pPr>
        <w:spacing w:before="40" w:after="40" w:line="300" w:lineRule="auto"/>
        <w:jc w:val="both"/>
        <w:rPr>
          <w:rFonts w:ascii="Calibri" w:hAnsi="Calibri" w:cs="Calibri"/>
          <w:lang w:val="hr-HR"/>
        </w:rPr>
      </w:pPr>
    </w:p>
    <w:p w14:paraId="737CB60A"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Stvarno i potencijalno onečišćenje istaknuto je kao značajno pitanje na samo malom broju lokacija, što je potvrđeno prilikom konzultacija sa stručnjacima za nekretnine koji su naveli da je karakter industrijalizacije u bivšoj Jugoslaviji bio takav da nije doveo do onečišćenja širokih razmjera i nužnosti sanacije lokacija za budući razvoj, kao što je to slučaj u nekim drugim mjestima u Središnjoj i Istočnoj Europi. </w:t>
      </w:r>
    </w:p>
    <w:p w14:paraId="12609718"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Nekoliko gradova iz kategorije najvećih i gradova srednje veličine razmatraju inicijative značajne obnove područja, uključujući:</w:t>
      </w:r>
    </w:p>
    <w:p w14:paraId="1E913821" w14:textId="77777777" w:rsidR="00966820" w:rsidRPr="00174400" w:rsidRDefault="00966820" w:rsidP="001A7C0D">
      <w:pPr>
        <w:numPr>
          <w:ilvl w:val="0"/>
          <w:numId w:val="19"/>
        </w:numPr>
        <w:spacing w:before="40" w:after="40" w:line="300" w:lineRule="auto"/>
        <w:ind w:left="357" w:hanging="357"/>
        <w:jc w:val="both"/>
        <w:rPr>
          <w:rFonts w:ascii="Calibri" w:hAnsi="Calibri" w:cs="Calibri"/>
          <w:lang w:val="hr-HR"/>
        </w:rPr>
      </w:pPr>
      <w:r w:rsidRPr="00174400">
        <w:rPr>
          <w:rFonts w:ascii="Calibri" w:hAnsi="Calibri" w:cs="Calibri"/>
          <w:lang w:val="hr-HR"/>
        </w:rPr>
        <w:t>u Zagrebu – uređenje bloka Badel u prostor mješovite namjene,</w:t>
      </w:r>
    </w:p>
    <w:p w14:paraId="44231D9C" w14:textId="77777777" w:rsidR="00966820" w:rsidRPr="00174400" w:rsidRDefault="00966820" w:rsidP="001A7C0D">
      <w:pPr>
        <w:numPr>
          <w:ilvl w:val="0"/>
          <w:numId w:val="19"/>
        </w:numPr>
        <w:spacing w:before="40" w:after="40" w:line="300" w:lineRule="auto"/>
        <w:ind w:left="357" w:hanging="357"/>
        <w:jc w:val="both"/>
        <w:rPr>
          <w:rFonts w:ascii="Calibri" w:hAnsi="Calibri" w:cs="Calibri"/>
          <w:lang w:val="hr-HR"/>
        </w:rPr>
      </w:pPr>
      <w:r w:rsidRPr="00174400">
        <w:rPr>
          <w:rFonts w:ascii="Calibri" w:hAnsi="Calibri" w:cs="Calibri"/>
          <w:lang w:val="hr-HR"/>
        </w:rPr>
        <w:t>u Splitu – obnova istočnog dijela grada, luke i rive,</w:t>
      </w:r>
    </w:p>
    <w:p w14:paraId="1233B86D" w14:textId="77777777" w:rsidR="00966820" w:rsidRPr="00174400" w:rsidRDefault="00966820" w:rsidP="001A7C0D">
      <w:pPr>
        <w:numPr>
          <w:ilvl w:val="0"/>
          <w:numId w:val="19"/>
        </w:numPr>
        <w:spacing w:before="40" w:after="40" w:line="300" w:lineRule="auto"/>
        <w:ind w:left="357" w:hanging="357"/>
        <w:jc w:val="both"/>
        <w:rPr>
          <w:rFonts w:ascii="Calibri" w:hAnsi="Calibri" w:cs="Calibri"/>
          <w:lang w:val="hr-HR"/>
        </w:rPr>
      </w:pPr>
      <w:r w:rsidRPr="00174400">
        <w:rPr>
          <w:rFonts w:ascii="Calibri" w:hAnsi="Calibri" w:cs="Calibri"/>
          <w:lang w:val="hr-HR"/>
        </w:rPr>
        <w:t>u Rijeci – sveobuhvatna obnova obalnog prostora u komercijalne i turističke svrhe,</w:t>
      </w:r>
    </w:p>
    <w:p w14:paraId="6536DD66" w14:textId="77777777" w:rsidR="00966820" w:rsidRPr="00174400" w:rsidRDefault="00966820" w:rsidP="001A7C0D">
      <w:pPr>
        <w:numPr>
          <w:ilvl w:val="0"/>
          <w:numId w:val="19"/>
        </w:numPr>
        <w:spacing w:before="40" w:after="40" w:line="300" w:lineRule="auto"/>
        <w:ind w:left="357" w:hanging="357"/>
        <w:jc w:val="both"/>
        <w:rPr>
          <w:rFonts w:ascii="Calibri" w:hAnsi="Calibri" w:cs="Calibri"/>
          <w:lang w:val="hr-HR"/>
        </w:rPr>
      </w:pPr>
      <w:r w:rsidRPr="00174400">
        <w:rPr>
          <w:rFonts w:ascii="Calibri" w:hAnsi="Calibri" w:cs="Calibri"/>
          <w:lang w:val="hr-HR"/>
        </w:rPr>
        <w:t>u Osijeku – revitalizacija povijesne jezgre, kao kompenzacija za negativan učinak razvoja trgovačkih centara izvan grada,</w:t>
      </w:r>
    </w:p>
    <w:p w14:paraId="04D88DEA" w14:textId="77777777" w:rsidR="00966820" w:rsidRPr="00174400" w:rsidRDefault="00966820" w:rsidP="001A7C0D">
      <w:pPr>
        <w:numPr>
          <w:ilvl w:val="0"/>
          <w:numId w:val="19"/>
        </w:numPr>
        <w:spacing w:before="40" w:after="40" w:line="300" w:lineRule="auto"/>
        <w:ind w:left="357" w:hanging="357"/>
        <w:jc w:val="both"/>
        <w:rPr>
          <w:rFonts w:ascii="Calibri" w:hAnsi="Calibri" w:cs="Calibri"/>
          <w:lang w:val="hr-HR"/>
        </w:rPr>
      </w:pPr>
      <w:r w:rsidRPr="00174400">
        <w:rPr>
          <w:rFonts w:ascii="Calibri" w:hAnsi="Calibri" w:cs="Calibri"/>
          <w:lang w:val="hr-HR"/>
        </w:rPr>
        <w:t>u Zadru – projekt Vrata Zadra kojim bi se proširila povijesna jezgra grada,</w:t>
      </w:r>
    </w:p>
    <w:p w14:paraId="02C90727" w14:textId="77777777" w:rsidR="00966820" w:rsidRPr="00174400" w:rsidRDefault="00966820" w:rsidP="001A7C0D">
      <w:pPr>
        <w:numPr>
          <w:ilvl w:val="0"/>
          <w:numId w:val="19"/>
        </w:numPr>
        <w:spacing w:before="40" w:after="40" w:line="300" w:lineRule="auto"/>
        <w:ind w:left="357" w:hanging="357"/>
        <w:jc w:val="both"/>
        <w:rPr>
          <w:rFonts w:ascii="Calibri" w:hAnsi="Calibri" w:cs="Calibri"/>
          <w:lang w:val="hr-HR"/>
        </w:rPr>
      </w:pPr>
      <w:r w:rsidRPr="00174400">
        <w:rPr>
          <w:rFonts w:ascii="Calibri" w:hAnsi="Calibri" w:cs="Calibri"/>
          <w:lang w:val="hr-HR"/>
        </w:rPr>
        <w:t>u Šibeniku – obnova starog grada u skladu s visokom vrijednosti njegove kulturno-povijesne baštine,</w:t>
      </w:r>
    </w:p>
    <w:p w14:paraId="75241F08" w14:textId="77777777" w:rsidR="00966820" w:rsidRPr="00174400" w:rsidRDefault="00966820" w:rsidP="001A7C0D">
      <w:pPr>
        <w:numPr>
          <w:ilvl w:val="0"/>
          <w:numId w:val="19"/>
        </w:numPr>
        <w:spacing w:before="40" w:after="40" w:line="300" w:lineRule="auto"/>
        <w:ind w:left="357" w:hanging="357"/>
        <w:jc w:val="both"/>
        <w:rPr>
          <w:rFonts w:ascii="Calibri" w:hAnsi="Calibri" w:cs="Calibri"/>
          <w:lang w:val="hr-HR"/>
        </w:rPr>
      </w:pPr>
      <w:r w:rsidRPr="00174400">
        <w:rPr>
          <w:rFonts w:ascii="Calibri" w:hAnsi="Calibri" w:cs="Calibri"/>
          <w:lang w:val="hr-HR"/>
        </w:rPr>
        <w:t>u Slavonskom Brodu – obnova Tvrđave Brod u komercijalne i turističke svrhe, čime će se proširiti gradsko središte.</w:t>
      </w:r>
    </w:p>
    <w:p w14:paraId="05C77B23"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Zadar, Pula i Koprivnica istaknuli su potencijalni učinak demilitarizacije na dostupnost zemljišta. Međutim, potrebno je riješiti pitanja vezana uz vlasništvo i razvojni status tih lokacija. Navedeno je i da su u nekim slučajevima ruševni moderni objekti bez arhitektonske vrijednosti proglašeni povijesnim spomenicima. </w:t>
      </w:r>
    </w:p>
    <w:p w14:paraId="50CB9042"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Posebne izazove vezane uz obnovu u arheološki bogatim područjima istaknuli su Pula i Solin. Neophodna istraživanja u nekim bi slučajevima mogla značajno odgoditi razvoj te udvostručiti troškove. Primjerice, tijekom posjeta Puli, radovi na obnovi glavne ceste prekinuti su zbog mogućeg otkrića ostataka rimskog broda.</w:t>
      </w:r>
    </w:p>
    <w:p w14:paraId="2C6A03B4" w14:textId="77777777" w:rsidR="00966820" w:rsidRPr="00174400" w:rsidRDefault="00966820" w:rsidP="001A7C0D">
      <w:pPr>
        <w:spacing w:before="40" w:after="40" w:line="300" w:lineRule="auto"/>
        <w:jc w:val="both"/>
        <w:rPr>
          <w:rFonts w:ascii="Calibri" w:hAnsi="Calibri" w:cs="Calibri"/>
          <w:sz w:val="24"/>
          <w:szCs w:val="24"/>
          <w:lang w:val="hr-HR"/>
        </w:rPr>
      </w:pPr>
    </w:p>
    <w:p w14:paraId="7A1CCE0E" w14:textId="77777777" w:rsidR="00966820" w:rsidRPr="00174400" w:rsidRDefault="00966820" w:rsidP="001A7C0D">
      <w:pPr>
        <w:pStyle w:val="11-Heading5"/>
        <w:spacing w:before="40" w:after="40" w:line="300" w:lineRule="auto"/>
        <w:rPr>
          <w:b/>
          <w:bCs/>
          <w:lang w:val="hr-HR"/>
        </w:rPr>
      </w:pPr>
      <w:bookmarkStart w:id="64" w:name="_Toc396648387"/>
      <w:r w:rsidRPr="00174400">
        <w:rPr>
          <w:b/>
          <w:bCs/>
          <w:lang w:val="hr-HR"/>
        </w:rPr>
        <w:t>Organizacija i upravljanje urbanim razvojem</w:t>
      </w:r>
      <w:bookmarkEnd w:id="64"/>
    </w:p>
    <w:p w14:paraId="3E19DBBB"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U Upitniku je postavljen određen broj pitanja o postojećim partnerstvima vezanim uz urbani razvoj i postojanje relevantnih strategija/planova.</w:t>
      </w:r>
    </w:p>
    <w:p w14:paraId="010F7D76" w14:textId="77777777" w:rsidR="00966820" w:rsidRPr="00174400" w:rsidRDefault="00966820" w:rsidP="001A7C0D">
      <w:pPr>
        <w:spacing w:before="40" w:after="40" w:line="300" w:lineRule="auto"/>
        <w:jc w:val="both"/>
        <w:rPr>
          <w:rFonts w:ascii="Calibri" w:hAnsi="Calibri" w:cs="Calibri"/>
          <w:lang w:val="hr-HR"/>
        </w:rPr>
      </w:pPr>
    </w:p>
    <w:p w14:paraId="4A4CDA41" w14:textId="77777777" w:rsidR="00966820" w:rsidRPr="00174400" w:rsidRDefault="00966820" w:rsidP="001A7C0D">
      <w:pPr>
        <w:pStyle w:val="11-Heading6"/>
        <w:numPr>
          <w:ilvl w:val="2"/>
          <w:numId w:val="40"/>
        </w:numPr>
        <w:spacing w:before="40" w:after="40" w:line="300" w:lineRule="auto"/>
        <w:rPr>
          <w:sz w:val="22"/>
          <w:szCs w:val="22"/>
          <w:lang w:val="hr-HR"/>
        </w:rPr>
      </w:pPr>
      <w:bookmarkStart w:id="65" w:name="_Toc396648388"/>
      <w:r w:rsidRPr="00174400">
        <w:rPr>
          <w:sz w:val="22"/>
          <w:szCs w:val="22"/>
          <w:lang w:val="hr-HR"/>
        </w:rPr>
        <w:t>Partnerstva</w:t>
      </w:r>
      <w:bookmarkEnd w:id="65"/>
    </w:p>
    <w:p w14:paraId="015DC6E9"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Gotovo svi dobiveni odgovori pokazuju da su gradovi uključeni u određeni oblik partnerskih aktivnosti vezanih uz urbani razvoj. Gradovi koji su naveli da nemaju takve aranžmane uglavnom pripadaju kategoriji malih gradova. Svih preostalih 36 gradova navelo je da partnerstvo podrazumijeva određeni stupanj uključenosti sljedećih tijela:</w:t>
      </w:r>
    </w:p>
    <w:p w14:paraId="05A488AD" w14:textId="77777777" w:rsidR="00966820" w:rsidRPr="00174400" w:rsidRDefault="00966820" w:rsidP="001A7C0D">
      <w:pPr>
        <w:numPr>
          <w:ilvl w:val="0"/>
          <w:numId w:val="9"/>
        </w:numPr>
        <w:spacing w:before="40" w:after="40" w:line="300" w:lineRule="auto"/>
        <w:ind w:left="357" w:hanging="357"/>
        <w:jc w:val="both"/>
        <w:rPr>
          <w:rFonts w:ascii="Calibri" w:hAnsi="Calibri" w:cs="Calibri"/>
          <w:lang w:val="hr-HR"/>
        </w:rPr>
      </w:pPr>
      <w:r w:rsidRPr="00174400">
        <w:rPr>
          <w:rFonts w:ascii="Calibri" w:hAnsi="Calibri" w:cs="Calibri"/>
          <w:lang w:val="hr-HR"/>
        </w:rPr>
        <w:t>ministarstava,</w:t>
      </w:r>
    </w:p>
    <w:p w14:paraId="141C18E3" w14:textId="77777777" w:rsidR="00966820" w:rsidRPr="00174400" w:rsidRDefault="00966820" w:rsidP="001A7C0D">
      <w:pPr>
        <w:numPr>
          <w:ilvl w:val="0"/>
          <w:numId w:val="9"/>
        </w:numPr>
        <w:spacing w:before="40" w:after="40" w:line="300" w:lineRule="auto"/>
        <w:ind w:left="357" w:hanging="357"/>
        <w:jc w:val="both"/>
        <w:rPr>
          <w:rFonts w:ascii="Calibri" w:hAnsi="Calibri" w:cs="Calibri"/>
          <w:lang w:val="hr-HR"/>
        </w:rPr>
      </w:pPr>
      <w:r w:rsidRPr="00174400">
        <w:rPr>
          <w:rFonts w:ascii="Calibri" w:hAnsi="Calibri" w:cs="Calibri"/>
          <w:lang w:val="hr-HR"/>
        </w:rPr>
        <w:t>jedinica lokalne vlasti okolnih područja,</w:t>
      </w:r>
    </w:p>
    <w:p w14:paraId="14F378BE" w14:textId="77777777" w:rsidR="00966820" w:rsidRPr="00174400" w:rsidRDefault="00966820" w:rsidP="001A7C0D">
      <w:pPr>
        <w:numPr>
          <w:ilvl w:val="0"/>
          <w:numId w:val="9"/>
        </w:numPr>
        <w:spacing w:before="40" w:after="40" w:line="300" w:lineRule="auto"/>
        <w:ind w:left="357" w:hanging="357"/>
        <w:jc w:val="both"/>
        <w:rPr>
          <w:rFonts w:ascii="Calibri" w:hAnsi="Calibri" w:cs="Calibri"/>
          <w:lang w:val="hr-HR"/>
        </w:rPr>
      </w:pPr>
      <w:r w:rsidRPr="00174400">
        <w:rPr>
          <w:rFonts w:ascii="Calibri" w:hAnsi="Calibri" w:cs="Calibri"/>
          <w:lang w:val="hr-HR"/>
        </w:rPr>
        <w:t>ostalih državnih institucija,</w:t>
      </w:r>
    </w:p>
    <w:p w14:paraId="5B6BD50A" w14:textId="77777777" w:rsidR="00966820" w:rsidRPr="00174400" w:rsidRDefault="00966820" w:rsidP="001A7C0D">
      <w:pPr>
        <w:numPr>
          <w:ilvl w:val="0"/>
          <w:numId w:val="9"/>
        </w:numPr>
        <w:spacing w:before="40" w:after="40" w:line="300" w:lineRule="auto"/>
        <w:ind w:left="357" w:hanging="357"/>
        <w:jc w:val="both"/>
        <w:rPr>
          <w:rFonts w:ascii="Calibri" w:hAnsi="Calibri" w:cs="Calibri"/>
          <w:lang w:val="hr-HR"/>
        </w:rPr>
      </w:pPr>
      <w:r w:rsidRPr="00174400">
        <w:rPr>
          <w:rFonts w:ascii="Calibri" w:hAnsi="Calibri" w:cs="Calibri"/>
          <w:lang w:val="hr-HR"/>
        </w:rPr>
        <w:t>ulagača/</w:t>
      </w:r>
      <w:proofErr w:type="spellStart"/>
      <w:r w:rsidRPr="00951737">
        <w:rPr>
          <w:rFonts w:ascii="Calibri" w:hAnsi="Calibri" w:cs="Calibri"/>
          <w:i/>
          <w:iCs/>
          <w:lang w:val="hr-HR"/>
        </w:rPr>
        <w:t>developera</w:t>
      </w:r>
      <w:proofErr w:type="spellEnd"/>
      <w:r w:rsidRPr="00174400">
        <w:rPr>
          <w:rFonts w:ascii="Calibri" w:hAnsi="Calibri" w:cs="Calibri"/>
          <w:lang w:val="hr-HR"/>
        </w:rPr>
        <w:t xml:space="preserve"> iz privatnog sektora,</w:t>
      </w:r>
    </w:p>
    <w:p w14:paraId="52D8BF9F" w14:textId="77777777" w:rsidR="00966820" w:rsidRPr="00174400" w:rsidRDefault="00966820" w:rsidP="001A7C0D">
      <w:pPr>
        <w:numPr>
          <w:ilvl w:val="0"/>
          <w:numId w:val="9"/>
        </w:numPr>
        <w:spacing w:before="40" w:after="40" w:line="300" w:lineRule="auto"/>
        <w:ind w:left="357" w:hanging="357"/>
        <w:jc w:val="both"/>
        <w:rPr>
          <w:rFonts w:ascii="Calibri" w:hAnsi="Calibri" w:cs="Calibri"/>
          <w:lang w:val="hr-HR"/>
        </w:rPr>
      </w:pPr>
      <w:r w:rsidRPr="00174400">
        <w:rPr>
          <w:rFonts w:ascii="Calibri" w:hAnsi="Calibri" w:cs="Calibri"/>
          <w:lang w:val="hr-HR"/>
        </w:rPr>
        <w:t>banaka iz privatnog sektora,</w:t>
      </w:r>
    </w:p>
    <w:p w14:paraId="603C24C1" w14:textId="77777777" w:rsidR="00966820" w:rsidRPr="00174400" w:rsidRDefault="00966820" w:rsidP="001A7C0D">
      <w:pPr>
        <w:numPr>
          <w:ilvl w:val="0"/>
          <w:numId w:val="9"/>
        </w:numPr>
        <w:spacing w:before="40" w:after="40" w:line="300" w:lineRule="auto"/>
        <w:ind w:left="357" w:hanging="357"/>
        <w:jc w:val="both"/>
        <w:rPr>
          <w:rFonts w:ascii="Calibri" w:hAnsi="Calibri" w:cs="Calibri"/>
          <w:lang w:val="hr-HR"/>
        </w:rPr>
      </w:pPr>
      <w:r w:rsidRPr="00174400">
        <w:rPr>
          <w:rFonts w:ascii="Calibri" w:hAnsi="Calibri" w:cs="Calibri"/>
          <w:lang w:val="hr-HR"/>
        </w:rPr>
        <w:t>nevladinih organizacija.</w:t>
      </w:r>
    </w:p>
    <w:p w14:paraId="7E5AF2D3"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Najintenzivnija uključenost partnerskih tijela navedena je u Rijeci i Osijeku. Snažna partnerstva postoje i u Šibeniku, Kaštelima, Slavonskom Brodu, Varaždinu, Velikoj Gorici i Zaprešiću. Prema odgovorima, partnerstva su općenito slabija u manjim gradovima, iako su Vukovar i Ivanec naveli postojanje relativno snažnih partnerstava.</w:t>
      </w:r>
    </w:p>
    <w:p w14:paraId="02228C61"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Od različitih kategorija potencijalnih partnerskih tijela, ispitanici su naveli banke, nevladine organizacije i lokalne vlasti okolnih područja kao najsnažnije uključena tijela, dok su slabiji partnerski odnosi oni s ulagačima iz privatnog sektora, s ministarstvima i ostalim državnim institucijama.</w:t>
      </w:r>
    </w:p>
    <w:p w14:paraId="0270254E"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Terensko istraživanje potvrdilo je navode iz uvodnog dijela ove studije o partnerstvu gradova s okolnim urbanim područjima, koja često nastaju kroz zajedničko vlasništvo nad javnim komunalnim poduzećima, primjerice, operatorima električne energije, čistoće te u nekim slučajevima hitnim službama.</w:t>
      </w:r>
    </w:p>
    <w:p w14:paraId="2353E06E"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Nadalje, često se navodi razvoj partnerstava iz nužnosti, odnosno vezano za pojedine projekte ili kod izrade strategija. Spomenuta je i uključenost tijela gradske uprave u Lokalna partnerstva za zapošljavanje, financirana u sklopu </w:t>
      </w:r>
      <w:proofErr w:type="spellStart"/>
      <w:r w:rsidRPr="00174400">
        <w:rPr>
          <w:rFonts w:ascii="Calibri" w:hAnsi="Calibri" w:cs="Calibri"/>
          <w:lang w:val="hr-HR"/>
        </w:rPr>
        <w:t>pretpristupnih</w:t>
      </w:r>
      <w:proofErr w:type="spellEnd"/>
      <w:r w:rsidRPr="00174400">
        <w:rPr>
          <w:rFonts w:ascii="Calibri" w:hAnsi="Calibri" w:cs="Calibri"/>
          <w:lang w:val="hr-HR"/>
        </w:rPr>
        <w:t xml:space="preserve"> programa. Broj stalnih partnerskih struktura,koje uključuju širi krug dionika i koje bi poticale provedbu i praćenje razvojnih strategija u urbanim područjima uključenim u istraživanje, je ograničen.</w:t>
      </w:r>
    </w:p>
    <w:p w14:paraId="63D5A42F"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No, Rijeka navodi uključenost ključnih partnera poput Regionalne razvojne agencije, Regionalne energetske agencije i Lučke uprave kao čest </w:t>
      </w:r>
      <w:r w:rsidRPr="00174400">
        <w:rPr>
          <w:rFonts w:ascii="Calibri" w:hAnsi="Calibri" w:cs="Calibri"/>
          <w:i/>
          <w:iCs/>
          <w:lang w:val="hr-HR"/>
        </w:rPr>
        <w:t>modus operandi</w:t>
      </w:r>
      <w:r w:rsidRPr="00174400">
        <w:rPr>
          <w:rFonts w:ascii="Calibri" w:hAnsi="Calibri" w:cs="Calibri"/>
          <w:lang w:val="hr-HR"/>
        </w:rPr>
        <w:t xml:space="preserve"> kada je riječ o velikim ulaganjima. Partnersko vijeće Grada Karlovca, u čijem su sastavu 52 člana iz javnog, civilnog i privatnog sektora, djeluje od 2011. godine također se može smatrati korakom u istom smjeru.</w:t>
      </w:r>
    </w:p>
    <w:p w14:paraId="16089B88" w14:textId="77777777" w:rsidR="00966820" w:rsidRPr="00174400" w:rsidRDefault="00966820" w:rsidP="001A7C0D">
      <w:pPr>
        <w:spacing w:before="40" w:after="40" w:line="300" w:lineRule="auto"/>
        <w:jc w:val="both"/>
        <w:rPr>
          <w:rFonts w:ascii="Calibri" w:hAnsi="Calibri" w:cs="Calibri"/>
          <w:lang w:val="hr-HR"/>
        </w:rPr>
      </w:pPr>
    </w:p>
    <w:p w14:paraId="63437EEE" w14:textId="77777777" w:rsidR="00966820" w:rsidRPr="00174400" w:rsidRDefault="00966820" w:rsidP="001A7C0D">
      <w:pPr>
        <w:pStyle w:val="11-Heading6"/>
        <w:numPr>
          <w:ilvl w:val="2"/>
          <w:numId w:val="40"/>
        </w:numPr>
        <w:spacing w:before="40" w:after="40" w:line="300" w:lineRule="auto"/>
        <w:rPr>
          <w:sz w:val="22"/>
          <w:szCs w:val="22"/>
          <w:lang w:val="hr-HR"/>
        </w:rPr>
      </w:pPr>
      <w:bookmarkStart w:id="66" w:name="_Toc396648389"/>
      <w:r w:rsidRPr="00174400">
        <w:rPr>
          <w:sz w:val="22"/>
          <w:szCs w:val="22"/>
          <w:lang w:val="hr-HR"/>
        </w:rPr>
        <w:t>Postojanje planova/strategija razvoja grada</w:t>
      </w:r>
      <w:bookmarkEnd w:id="66"/>
      <w:r w:rsidRPr="00174400">
        <w:rPr>
          <w:sz w:val="22"/>
          <w:szCs w:val="22"/>
          <w:lang w:val="hr-HR"/>
        </w:rPr>
        <w:t xml:space="preserve"> </w:t>
      </w:r>
    </w:p>
    <w:p w14:paraId="2F695817"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Svi osim 11 gradova koji su odgovorili na ovaj dio Upitnika izjavili su da imaju službeno prihvaćen integrirani plan razvoja koji obuhvaća grad ili njegove dijelove. Od tih je gradova devet u kategoriji malih gradova.  </w:t>
      </w:r>
    </w:p>
    <w:p w14:paraId="776525D8"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Većina spomenutih planova vezano je uz razdoblje 2011.-2013. </w:t>
      </w:r>
      <w:proofErr w:type="spellStart"/>
      <w:r w:rsidRPr="00174400">
        <w:rPr>
          <w:rFonts w:ascii="Calibri" w:hAnsi="Calibri" w:cs="Calibri"/>
          <w:lang w:val="hr-HR"/>
        </w:rPr>
        <w:t>ZagrebPlan</w:t>
      </w:r>
      <w:proofErr w:type="spellEnd"/>
      <w:r w:rsidRPr="00174400">
        <w:rPr>
          <w:rFonts w:ascii="Calibri" w:hAnsi="Calibri" w:cs="Calibri"/>
          <w:lang w:val="hr-HR"/>
        </w:rPr>
        <w:t xml:space="preserve"> 2011.-2013. je sveobuhvatna strategija razvoja grada, iako se ovdje radi o jedinstvenom slučaju budući da je ujedno riječ i o županijskoj razvojnoj strategiji, te stoga nije izravno usporediv s planovima ostalih urbanih područja.</w:t>
      </w:r>
    </w:p>
    <w:p w14:paraId="7E69D836"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Nekoliko velikih gradova, uključujući i Zagreb, navelo je da su u tijeku aktivnosti izrade sveobuhvatnih strategija urbanog razvoja za razdoblje 2014.-2020. Tijekom razgovora provedenih u sklopu terenskog istraživanja, Rijeka, Zadar i Karlovac izjavili su da su nacrti njihovih strategija za 2014.-2020 već izrađeni. Primjerice, nacrt strategije za Rijeku za 2014.-2020. iznosi tri ključna prioriteta u pogledu razvoja: </w:t>
      </w:r>
    </w:p>
    <w:p w14:paraId="3D987C7D" w14:textId="77777777" w:rsidR="00966820" w:rsidRPr="00174400" w:rsidRDefault="00966820" w:rsidP="001A7C0D">
      <w:pPr>
        <w:numPr>
          <w:ilvl w:val="0"/>
          <w:numId w:val="21"/>
        </w:numPr>
        <w:spacing w:before="40" w:after="40" w:line="300" w:lineRule="auto"/>
        <w:ind w:left="714" w:hanging="357"/>
        <w:jc w:val="both"/>
        <w:rPr>
          <w:rFonts w:ascii="Calibri" w:hAnsi="Calibri" w:cs="Calibri"/>
          <w:lang w:val="hr-HR"/>
        </w:rPr>
      </w:pPr>
      <w:r w:rsidRPr="00174400">
        <w:rPr>
          <w:rFonts w:ascii="Calibri" w:hAnsi="Calibri" w:cs="Calibri"/>
          <w:lang w:val="hr-HR"/>
        </w:rPr>
        <w:t>riječki prometni pravac,</w:t>
      </w:r>
    </w:p>
    <w:p w14:paraId="1DEC9E68" w14:textId="77777777" w:rsidR="00966820" w:rsidRPr="00174400" w:rsidRDefault="00966820" w:rsidP="001A7C0D">
      <w:pPr>
        <w:numPr>
          <w:ilvl w:val="0"/>
          <w:numId w:val="21"/>
        </w:numPr>
        <w:spacing w:before="40" w:after="40" w:line="300" w:lineRule="auto"/>
        <w:ind w:left="714" w:hanging="357"/>
        <w:jc w:val="both"/>
        <w:rPr>
          <w:rFonts w:ascii="Calibri" w:hAnsi="Calibri" w:cs="Calibri"/>
          <w:lang w:val="hr-HR"/>
        </w:rPr>
      </w:pPr>
      <w:r w:rsidRPr="00174400">
        <w:rPr>
          <w:rFonts w:ascii="Calibri" w:hAnsi="Calibri" w:cs="Calibri"/>
          <w:lang w:val="hr-HR"/>
        </w:rPr>
        <w:t>gospodarstvo temeljeno na znanju,</w:t>
      </w:r>
    </w:p>
    <w:p w14:paraId="1985AAD7" w14:textId="77777777" w:rsidR="00966820" w:rsidRPr="00174400" w:rsidRDefault="00966820" w:rsidP="001A7C0D">
      <w:pPr>
        <w:numPr>
          <w:ilvl w:val="0"/>
          <w:numId w:val="21"/>
        </w:numPr>
        <w:spacing w:before="40" w:after="40" w:line="300" w:lineRule="auto"/>
        <w:ind w:left="714" w:hanging="357"/>
        <w:jc w:val="both"/>
        <w:rPr>
          <w:rFonts w:ascii="Calibri" w:hAnsi="Calibri" w:cs="Calibri"/>
          <w:lang w:val="hr-HR"/>
        </w:rPr>
      </w:pPr>
      <w:r w:rsidRPr="00174400">
        <w:rPr>
          <w:rFonts w:ascii="Calibri" w:hAnsi="Calibri" w:cs="Calibri"/>
          <w:lang w:val="hr-HR"/>
        </w:rPr>
        <w:t>socijalna uključenost.</w:t>
      </w:r>
    </w:p>
    <w:p w14:paraId="37F7B048" w14:textId="5893E280"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Za svoju Strategiju za 2014.-2020., Zadar je koristio sustav tematskih radnih skupina koje su povezale niz tijela iz javnog, privatnog i neprofitnog sektora. Primijenjena je metodologija slična onoj koja je korištena za izradu županijske razvojne strategije.</w:t>
      </w:r>
    </w:p>
    <w:p w14:paraId="34327A25"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Do danas nije provedena analiza ili postupak odobrenja na državnoj razini niti za jednu od spomenutih strategija za razdoblje 2014.-2020. Buduće strateške smjernice koje će izdati tijela državne uprave možda će zahtijevati izmjene nekih od navedenih dokumenata.</w:t>
      </w:r>
    </w:p>
    <w:p w14:paraId="0F84BBEE" w14:textId="77777777" w:rsidR="00966820" w:rsidRPr="00174400" w:rsidRDefault="00966820" w:rsidP="001A7C0D">
      <w:pPr>
        <w:spacing w:before="40" w:after="40" w:line="300" w:lineRule="auto"/>
        <w:rPr>
          <w:rFonts w:ascii="Calibri" w:hAnsi="Calibri" w:cs="Calibri"/>
          <w:sz w:val="24"/>
          <w:szCs w:val="24"/>
          <w:lang w:val="hr-HR"/>
        </w:rPr>
      </w:pPr>
    </w:p>
    <w:p w14:paraId="722A4ECF" w14:textId="77777777" w:rsidR="00966820" w:rsidRPr="00174400" w:rsidRDefault="00966820" w:rsidP="001A7C0D">
      <w:pPr>
        <w:pStyle w:val="11-Heading5"/>
        <w:spacing w:before="40" w:after="40" w:line="300" w:lineRule="auto"/>
        <w:rPr>
          <w:b/>
          <w:bCs/>
          <w:lang w:val="hr-HR"/>
        </w:rPr>
      </w:pPr>
      <w:bookmarkStart w:id="67" w:name="_Toc396648390"/>
      <w:r w:rsidRPr="00174400">
        <w:rPr>
          <w:b/>
          <w:bCs/>
          <w:lang w:val="hr-HR"/>
        </w:rPr>
        <w:t>Osoblje uključeno u upravljanje urbanim razvojem</w:t>
      </w:r>
      <w:bookmarkEnd w:id="67"/>
    </w:p>
    <w:p w14:paraId="5C1E41A0"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Od ukupnog uzorka od 43 urbana područja, 29 ih je dalo iskoristive informacije o broju članova osoblja u glavnim partnerskim organizacijama uključenog u različite aspekte urbanog razvoja – strateško planiranje, razvoj projekata, javnu nabavu i nadzor provedbe projekata.</w:t>
      </w:r>
    </w:p>
    <w:p w14:paraId="0FC87CA8"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U Tablici 2.10a) iznesen je prosječan broj za svaku kategoriju veličine grada.</w:t>
      </w:r>
    </w:p>
    <w:p w14:paraId="1962F13B" w14:textId="77777777" w:rsidR="00966820" w:rsidRPr="00174400" w:rsidRDefault="00966820" w:rsidP="00EE467F">
      <w:pPr>
        <w:jc w:val="both"/>
        <w:rPr>
          <w:rFonts w:ascii="Calibri" w:hAnsi="Calibri" w:cs="Calibri"/>
          <w:lang w:val="hr-HR"/>
        </w:rPr>
      </w:pPr>
    </w:p>
    <w:p w14:paraId="03CD20C1" w14:textId="77777777" w:rsidR="00966820" w:rsidRPr="00780212" w:rsidRDefault="00966820">
      <w:pPr>
        <w:rPr>
          <w:lang w:val="pl-PL"/>
        </w:rPr>
      </w:pPr>
      <w:r w:rsidRPr="00780212">
        <w:rPr>
          <w:lang w:val="pl-PL"/>
        </w:rPr>
        <w:br w:type="page"/>
      </w: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1559"/>
        <w:gridCol w:w="1276"/>
        <w:gridCol w:w="1417"/>
        <w:gridCol w:w="1559"/>
      </w:tblGrid>
      <w:tr w:rsidR="00966820" w:rsidRPr="00EE3C61" w14:paraId="3694546F" w14:textId="77777777">
        <w:trPr>
          <w:trHeight w:val="290"/>
        </w:trPr>
        <w:tc>
          <w:tcPr>
            <w:tcW w:w="9180" w:type="dxa"/>
            <w:gridSpan w:val="5"/>
          </w:tcPr>
          <w:p w14:paraId="6F6E480E" w14:textId="77777777" w:rsidR="00966820" w:rsidRPr="00174400" w:rsidRDefault="00966820" w:rsidP="00EE467F">
            <w:pPr>
              <w:spacing w:before="60" w:after="60"/>
              <w:jc w:val="center"/>
              <w:rPr>
                <w:rFonts w:ascii="Calibri" w:hAnsi="Calibri" w:cs="Calibri"/>
                <w:b/>
                <w:bCs/>
                <w:sz w:val="20"/>
                <w:szCs w:val="20"/>
                <w:lang w:val="hr-HR"/>
              </w:rPr>
            </w:pPr>
            <w:r w:rsidRPr="00174400">
              <w:rPr>
                <w:rFonts w:ascii="Calibri" w:hAnsi="Calibri" w:cs="Calibri"/>
                <w:b/>
                <w:bCs/>
                <w:sz w:val="20"/>
                <w:szCs w:val="20"/>
                <w:lang w:val="hr-HR"/>
              </w:rPr>
              <w:t>Tablica 2.10a)</w:t>
            </w:r>
          </w:p>
          <w:p w14:paraId="74CF26E9" w14:textId="77777777" w:rsidR="00966820" w:rsidRPr="00174400" w:rsidRDefault="00966820" w:rsidP="00EE467F">
            <w:pPr>
              <w:spacing w:before="60" w:after="60"/>
              <w:jc w:val="center"/>
              <w:rPr>
                <w:rFonts w:ascii="Calibri" w:hAnsi="Calibri" w:cs="Calibri"/>
                <w:b/>
                <w:bCs/>
                <w:sz w:val="20"/>
                <w:szCs w:val="20"/>
                <w:lang w:val="hr-HR"/>
              </w:rPr>
            </w:pPr>
            <w:r w:rsidRPr="00174400">
              <w:rPr>
                <w:rFonts w:ascii="Calibri" w:hAnsi="Calibri" w:cs="Calibri"/>
                <w:b/>
                <w:bCs/>
                <w:sz w:val="20"/>
                <w:szCs w:val="20"/>
                <w:lang w:val="hr-HR"/>
              </w:rPr>
              <w:t>Prosječan broj članova osoblja na funkcijama vezanim uz urbani razvoj u glavnim partnerskim organizacijama u gradu</w:t>
            </w:r>
          </w:p>
          <w:p w14:paraId="4A14B327" w14:textId="77777777" w:rsidR="00966820" w:rsidRPr="00174400" w:rsidRDefault="00966820" w:rsidP="00EE467F">
            <w:pPr>
              <w:spacing w:before="60" w:after="60"/>
              <w:jc w:val="center"/>
              <w:rPr>
                <w:rFonts w:ascii="Calibri" w:hAnsi="Calibri" w:cs="Calibri"/>
                <w:b/>
                <w:bCs/>
                <w:sz w:val="20"/>
                <w:szCs w:val="20"/>
                <w:lang w:val="hr-HR"/>
              </w:rPr>
            </w:pPr>
            <w:r w:rsidRPr="00174400">
              <w:rPr>
                <w:rFonts w:ascii="Calibri" w:hAnsi="Calibri" w:cs="Calibri"/>
                <w:b/>
                <w:bCs/>
                <w:i/>
                <w:iCs/>
                <w:sz w:val="18"/>
                <w:szCs w:val="18"/>
                <w:lang w:val="hr-HR"/>
              </w:rPr>
              <w:t>Podatke su dali sami gradovi</w:t>
            </w:r>
          </w:p>
          <w:p w14:paraId="1729B869" w14:textId="77777777" w:rsidR="00966820" w:rsidRPr="00174400" w:rsidRDefault="00966820" w:rsidP="00EE467F">
            <w:pPr>
              <w:spacing w:before="60" w:after="60"/>
              <w:ind w:left="5040"/>
              <w:rPr>
                <w:rFonts w:ascii="Calibri" w:hAnsi="Calibri" w:cs="Calibri"/>
                <w:b/>
                <w:bCs/>
                <w:sz w:val="14"/>
                <w:szCs w:val="14"/>
                <w:lang w:val="hr-HR"/>
              </w:rPr>
            </w:pPr>
            <w:r w:rsidRPr="00174400">
              <w:rPr>
                <w:rFonts w:ascii="Calibri" w:hAnsi="Calibri" w:cs="Calibri"/>
                <w:i/>
                <w:iCs/>
                <w:sz w:val="14"/>
                <w:szCs w:val="14"/>
                <w:lang w:val="hr-HR"/>
              </w:rPr>
              <w:t>Izvor: Upitnik o održivom urbanom razvoju, analiza stručnjaka</w:t>
            </w:r>
          </w:p>
        </w:tc>
      </w:tr>
      <w:tr w:rsidR="00966820" w:rsidRPr="00174400" w14:paraId="1AFC5101" w14:textId="77777777">
        <w:trPr>
          <w:trHeight w:val="240"/>
        </w:trPr>
        <w:tc>
          <w:tcPr>
            <w:tcW w:w="3369" w:type="dxa"/>
          </w:tcPr>
          <w:p w14:paraId="7377FA51" w14:textId="77777777" w:rsidR="00966820" w:rsidRPr="00174400" w:rsidRDefault="00966820" w:rsidP="00EE467F">
            <w:pPr>
              <w:spacing w:before="120"/>
              <w:jc w:val="right"/>
              <w:rPr>
                <w:rFonts w:ascii="Calibri" w:hAnsi="Calibri" w:cs="Calibri"/>
                <w:b/>
                <w:bCs/>
                <w:sz w:val="18"/>
                <w:szCs w:val="18"/>
                <w:lang w:val="hr-HR"/>
              </w:rPr>
            </w:pPr>
            <w:r w:rsidRPr="00174400">
              <w:rPr>
                <w:rFonts w:ascii="Calibri" w:hAnsi="Calibri" w:cs="Calibri"/>
                <w:b/>
                <w:bCs/>
                <w:sz w:val="18"/>
                <w:szCs w:val="18"/>
                <w:lang w:val="hr-HR"/>
              </w:rPr>
              <w:t>Veličina grada /Glavna odgovornost</w:t>
            </w:r>
          </w:p>
        </w:tc>
        <w:tc>
          <w:tcPr>
            <w:tcW w:w="1559" w:type="dxa"/>
          </w:tcPr>
          <w:p w14:paraId="5CCAE704" w14:textId="77777777" w:rsidR="00966820" w:rsidRPr="00174400" w:rsidRDefault="00966820" w:rsidP="00EE467F">
            <w:pPr>
              <w:jc w:val="center"/>
              <w:rPr>
                <w:rFonts w:ascii="Calibri" w:hAnsi="Calibri" w:cs="Calibri"/>
                <w:b/>
                <w:bCs/>
                <w:sz w:val="18"/>
                <w:szCs w:val="18"/>
                <w:lang w:val="hr-HR"/>
              </w:rPr>
            </w:pPr>
            <w:r w:rsidRPr="00174400">
              <w:rPr>
                <w:rFonts w:ascii="Calibri" w:hAnsi="Calibri" w:cs="Calibri"/>
                <w:b/>
                <w:bCs/>
                <w:sz w:val="18"/>
                <w:szCs w:val="18"/>
                <w:lang w:val="hr-HR"/>
              </w:rPr>
              <w:t>Strateško planiranje</w:t>
            </w:r>
          </w:p>
        </w:tc>
        <w:tc>
          <w:tcPr>
            <w:tcW w:w="1276" w:type="dxa"/>
          </w:tcPr>
          <w:p w14:paraId="6F0D6C60" w14:textId="77777777" w:rsidR="00966820" w:rsidRPr="00174400" w:rsidRDefault="00966820" w:rsidP="00EE467F">
            <w:pPr>
              <w:jc w:val="center"/>
              <w:rPr>
                <w:rFonts w:ascii="Calibri" w:hAnsi="Calibri" w:cs="Calibri"/>
                <w:b/>
                <w:bCs/>
                <w:sz w:val="18"/>
                <w:szCs w:val="18"/>
                <w:lang w:val="hr-HR"/>
              </w:rPr>
            </w:pPr>
            <w:r w:rsidRPr="00174400">
              <w:rPr>
                <w:rFonts w:ascii="Calibri" w:hAnsi="Calibri" w:cs="Calibri"/>
                <w:b/>
                <w:bCs/>
                <w:sz w:val="18"/>
                <w:szCs w:val="18"/>
                <w:lang w:val="hr-HR"/>
              </w:rPr>
              <w:t>Razvoj projekata</w:t>
            </w:r>
          </w:p>
        </w:tc>
        <w:tc>
          <w:tcPr>
            <w:tcW w:w="1417" w:type="dxa"/>
          </w:tcPr>
          <w:p w14:paraId="71039C9A" w14:textId="77777777" w:rsidR="00966820" w:rsidRPr="00174400" w:rsidRDefault="00966820" w:rsidP="00EE467F">
            <w:pPr>
              <w:jc w:val="center"/>
              <w:rPr>
                <w:rFonts w:ascii="Calibri" w:hAnsi="Calibri" w:cs="Calibri"/>
                <w:b/>
                <w:bCs/>
                <w:sz w:val="18"/>
                <w:szCs w:val="18"/>
                <w:lang w:val="hr-HR"/>
              </w:rPr>
            </w:pPr>
            <w:r w:rsidRPr="00174400">
              <w:rPr>
                <w:rFonts w:ascii="Calibri" w:hAnsi="Calibri" w:cs="Calibri"/>
                <w:b/>
                <w:bCs/>
                <w:sz w:val="18"/>
                <w:szCs w:val="18"/>
                <w:lang w:val="hr-HR"/>
              </w:rPr>
              <w:t>Javna nabava</w:t>
            </w:r>
          </w:p>
        </w:tc>
        <w:tc>
          <w:tcPr>
            <w:tcW w:w="1559" w:type="dxa"/>
          </w:tcPr>
          <w:p w14:paraId="329BB85B" w14:textId="77777777" w:rsidR="00966820" w:rsidRPr="00174400" w:rsidRDefault="00966820" w:rsidP="00EE467F">
            <w:pPr>
              <w:jc w:val="center"/>
              <w:rPr>
                <w:rFonts w:ascii="Calibri" w:hAnsi="Calibri" w:cs="Calibri"/>
                <w:b/>
                <w:bCs/>
                <w:sz w:val="18"/>
                <w:szCs w:val="18"/>
                <w:lang w:val="hr-HR"/>
              </w:rPr>
            </w:pPr>
            <w:r w:rsidRPr="00174400">
              <w:rPr>
                <w:rFonts w:ascii="Calibri" w:hAnsi="Calibri" w:cs="Calibri"/>
                <w:b/>
                <w:bCs/>
                <w:sz w:val="18"/>
                <w:szCs w:val="18"/>
                <w:lang w:val="hr-HR"/>
              </w:rPr>
              <w:t>Provedba projekata</w:t>
            </w:r>
          </w:p>
        </w:tc>
      </w:tr>
      <w:tr w:rsidR="00966820" w:rsidRPr="00174400" w14:paraId="78ACBE03" w14:textId="77777777">
        <w:trPr>
          <w:trHeight w:val="547"/>
        </w:trPr>
        <w:tc>
          <w:tcPr>
            <w:tcW w:w="3369" w:type="dxa"/>
          </w:tcPr>
          <w:p w14:paraId="5CBC53F3" w14:textId="77777777" w:rsidR="00966820" w:rsidRPr="00174400" w:rsidRDefault="00966820" w:rsidP="00EE467F">
            <w:pPr>
              <w:spacing w:before="120"/>
              <w:rPr>
                <w:rFonts w:ascii="Calibri" w:hAnsi="Calibri" w:cs="Calibri"/>
                <w:sz w:val="18"/>
                <w:szCs w:val="18"/>
                <w:lang w:val="hr-HR"/>
              </w:rPr>
            </w:pPr>
            <w:r w:rsidRPr="00174400">
              <w:rPr>
                <w:rFonts w:ascii="Calibri" w:hAnsi="Calibri" w:cs="Calibri"/>
                <w:sz w:val="18"/>
                <w:szCs w:val="18"/>
                <w:lang w:val="hr-HR"/>
              </w:rPr>
              <w:t>Prosječan broj za 3 najveća grada &gt; 100.000 stanovnika</w:t>
            </w:r>
          </w:p>
          <w:p w14:paraId="3FED8125" w14:textId="77777777" w:rsidR="00966820" w:rsidRPr="00174400" w:rsidRDefault="00966820" w:rsidP="00EE467F">
            <w:pPr>
              <w:spacing w:before="120"/>
              <w:jc w:val="right"/>
              <w:rPr>
                <w:rFonts w:ascii="Calibri" w:hAnsi="Calibri" w:cs="Calibri"/>
                <w:sz w:val="16"/>
                <w:szCs w:val="16"/>
                <w:lang w:val="hr-HR"/>
              </w:rPr>
            </w:pPr>
            <w:proofErr w:type="spellStart"/>
            <w:r w:rsidRPr="00174400">
              <w:rPr>
                <w:rFonts w:ascii="Calibri" w:hAnsi="Calibri" w:cs="Calibri"/>
                <w:b/>
                <w:bCs/>
                <w:sz w:val="16"/>
                <w:szCs w:val="16"/>
                <w:lang w:val="hr-HR"/>
              </w:rPr>
              <w:t>N.B</w:t>
            </w:r>
            <w:proofErr w:type="spellEnd"/>
            <w:r w:rsidRPr="00174400">
              <w:rPr>
                <w:rFonts w:ascii="Calibri" w:hAnsi="Calibri" w:cs="Calibri"/>
                <w:b/>
                <w:bCs/>
                <w:sz w:val="16"/>
                <w:szCs w:val="16"/>
                <w:lang w:val="hr-HR"/>
              </w:rPr>
              <w:t>.</w:t>
            </w:r>
            <w:r w:rsidRPr="00174400">
              <w:rPr>
                <w:rFonts w:ascii="Calibri" w:hAnsi="Calibri" w:cs="Calibri"/>
                <w:sz w:val="16"/>
                <w:szCs w:val="16"/>
                <w:lang w:val="hr-HR"/>
              </w:rPr>
              <w:t xml:space="preserve"> Zagreb nije uključen</w:t>
            </w:r>
          </w:p>
        </w:tc>
        <w:tc>
          <w:tcPr>
            <w:tcW w:w="1559" w:type="dxa"/>
          </w:tcPr>
          <w:p w14:paraId="1580498D" w14:textId="77777777" w:rsidR="00966820" w:rsidRPr="00174400" w:rsidRDefault="00966820" w:rsidP="00EE467F">
            <w:pPr>
              <w:spacing w:before="120"/>
              <w:jc w:val="right"/>
              <w:rPr>
                <w:rFonts w:ascii="Calibri" w:hAnsi="Calibri" w:cs="Calibri"/>
                <w:sz w:val="18"/>
                <w:szCs w:val="18"/>
                <w:lang w:val="hr-HR"/>
              </w:rPr>
            </w:pPr>
            <w:r w:rsidRPr="00174400">
              <w:rPr>
                <w:rFonts w:ascii="Calibri" w:hAnsi="Calibri" w:cs="Calibri"/>
                <w:sz w:val="18"/>
                <w:szCs w:val="18"/>
                <w:lang w:val="hr-HR"/>
              </w:rPr>
              <w:t>15,00</w:t>
            </w:r>
          </w:p>
        </w:tc>
        <w:tc>
          <w:tcPr>
            <w:tcW w:w="1276" w:type="dxa"/>
          </w:tcPr>
          <w:p w14:paraId="75926948" w14:textId="77777777" w:rsidR="00966820" w:rsidRPr="00174400" w:rsidRDefault="00966820" w:rsidP="00EE467F">
            <w:pPr>
              <w:spacing w:before="120"/>
              <w:jc w:val="right"/>
              <w:rPr>
                <w:rFonts w:ascii="Calibri" w:hAnsi="Calibri" w:cs="Calibri"/>
                <w:sz w:val="18"/>
                <w:szCs w:val="18"/>
                <w:lang w:val="hr-HR"/>
              </w:rPr>
            </w:pPr>
            <w:r w:rsidRPr="00174400">
              <w:rPr>
                <w:rFonts w:ascii="Calibri" w:hAnsi="Calibri" w:cs="Calibri"/>
                <w:sz w:val="18"/>
                <w:szCs w:val="18"/>
                <w:lang w:val="hr-HR"/>
              </w:rPr>
              <w:t>25,00</w:t>
            </w:r>
          </w:p>
        </w:tc>
        <w:tc>
          <w:tcPr>
            <w:tcW w:w="1417" w:type="dxa"/>
          </w:tcPr>
          <w:p w14:paraId="0CDDDECE" w14:textId="77777777" w:rsidR="00966820" w:rsidRPr="00174400" w:rsidRDefault="00966820" w:rsidP="00EE467F">
            <w:pPr>
              <w:spacing w:before="120"/>
              <w:jc w:val="right"/>
              <w:rPr>
                <w:rFonts w:ascii="Calibri" w:hAnsi="Calibri" w:cs="Calibri"/>
                <w:sz w:val="18"/>
                <w:szCs w:val="18"/>
                <w:lang w:val="hr-HR"/>
              </w:rPr>
            </w:pPr>
            <w:r w:rsidRPr="00174400">
              <w:rPr>
                <w:rFonts w:ascii="Calibri" w:hAnsi="Calibri" w:cs="Calibri"/>
                <w:sz w:val="18"/>
                <w:szCs w:val="18"/>
                <w:lang w:val="hr-HR"/>
              </w:rPr>
              <w:t>36,67</w:t>
            </w:r>
          </w:p>
        </w:tc>
        <w:tc>
          <w:tcPr>
            <w:tcW w:w="1559" w:type="dxa"/>
          </w:tcPr>
          <w:p w14:paraId="36B92AD3" w14:textId="77777777" w:rsidR="00966820" w:rsidRPr="00174400" w:rsidRDefault="00966820" w:rsidP="00EE467F">
            <w:pPr>
              <w:spacing w:before="120"/>
              <w:jc w:val="right"/>
              <w:rPr>
                <w:rFonts w:ascii="Calibri" w:hAnsi="Calibri" w:cs="Calibri"/>
                <w:sz w:val="18"/>
                <w:szCs w:val="18"/>
                <w:lang w:val="hr-HR"/>
              </w:rPr>
            </w:pPr>
            <w:r w:rsidRPr="00174400">
              <w:rPr>
                <w:rFonts w:ascii="Calibri" w:hAnsi="Calibri" w:cs="Calibri"/>
                <w:sz w:val="18"/>
                <w:szCs w:val="18"/>
                <w:lang w:val="hr-HR"/>
              </w:rPr>
              <w:t>7,33</w:t>
            </w:r>
          </w:p>
        </w:tc>
      </w:tr>
      <w:tr w:rsidR="00966820" w:rsidRPr="00174400" w14:paraId="371DBD2E" w14:textId="77777777">
        <w:trPr>
          <w:trHeight w:val="553"/>
        </w:trPr>
        <w:tc>
          <w:tcPr>
            <w:tcW w:w="3369" w:type="dxa"/>
          </w:tcPr>
          <w:p w14:paraId="16025F5F" w14:textId="77777777" w:rsidR="00966820" w:rsidRPr="00174400" w:rsidRDefault="00966820" w:rsidP="00EE467F">
            <w:pPr>
              <w:spacing w:before="120"/>
              <w:rPr>
                <w:rFonts w:ascii="Calibri" w:hAnsi="Calibri" w:cs="Calibri"/>
                <w:sz w:val="18"/>
                <w:szCs w:val="18"/>
                <w:lang w:val="hr-HR"/>
              </w:rPr>
            </w:pPr>
            <w:r w:rsidRPr="00174400">
              <w:rPr>
                <w:rFonts w:ascii="Calibri" w:hAnsi="Calibri" w:cs="Calibri"/>
                <w:sz w:val="18"/>
                <w:szCs w:val="18"/>
                <w:lang w:val="hr-HR"/>
              </w:rPr>
              <w:t>Prosječan broj za gradove srednje veličine 35.000 - 100.000 stanovnika</w:t>
            </w:r>
          </w:p>
        </w:tc>
        <w:tc>
          <w:tcPr>
            <w:tcW w:w="1559" w:type="dxa"/>
          </w:tcPr>
          <w:p w14:paraId="741170BD" w14:textId="77777777" w:rsidR="00966820" w:rsidRPr="00174400" w:rsidRDefault="00966820" w:rsidP="00EE467F">
            <w:pPr>
              <w:spacing w:before="120"/>
              <w:jc w:val="right"/>
              <w:rPr>
                <w:rFonts w:ascii="Calibri" w:hAnsi="Calibri" w:cs="Calibri"/>
                <w:sz w:val="18"/>
                <w:szCs w:val="18"/>
                <w:lang w:val="hr-HR"/>
              </w:rPr>
            </w:pPr>
            <w:r w:rsidRPr="00174400">
              <w:rPr>
                <w:rFonts w:ascii="Calibri" w:hAnsi="Calibri" w:cs="Calibri"/>
                <w:sz w:val="18"/>
                <w:szCs w:val="18"/>
                <w:lang w:val="hr-HR"/>
              </w:rPr>
              <w:t>3,67</w:t>
            </w:r>
          </w:p>
        </w:tc>
        <w:tc>
          <w:tcPr>
            <w:tcW w:w="1276" w:type="dxa"/>
          </w:tcPr>
          <w:p w14:paraId="5C1EE976" w14:textId="77777777" w:rsidR="00966820" w:rsidRPr="00174400" w:rsidRDefault="00966820" w:rsidP="00EE467F">
            <w:pPr>
              <w:spacing w:before="120"/>
              <w:jc w:val="right"/>
              <w:rPr>
                <w:rFonts w:ascii="Calibri" w:hAnsi="Calibri" w:cs="Calibri"/>
                <w:sz w:val="18"/>
                <w:szCs w:val="18"/>
                <w:lang w:val="hr-HR"/>
              </w:rPr>
            </w:pPr>
            <w:r w:rsidRPr="00174400">
              <w:rPr>
                <w:rFonts w:ascii="Calibri" w:hAnsi="Calibri" w:cs="Calibri"/>
                <w:sz w:val="18"/>
                <w:szCs w:val="18"/>
                <w:lang w:val="hr-HR"/>
              </w:rPr>
              <w:t>6,50</w:t>
            </w:r>
          </w:p>
        </w:tc>
        <w:tc>
          <w:tcPr>
            <w:tcW w:w="1417" w:type="dxa"/>
          </w:tcPr>
          <w:p w14:paraId="28EF35CD" w14:textId="77777777" w:rsidR="00966820" w:rsidRPr="00174400" w:rsidRDefault="00966820" w:rsidP="00EE467F">
            <w:pPr>
              <w:spacing w:before="120"/>
              <w:jc w:val="right"/>
              <w:rPr>
                <w:rFonts w:ascii="Calibri" w:hAnsi="Calibri" w:cs="Calibri"/>
                <w:sz w:val="18"/>
                <w:szCs w:val="18"/>
                <w:lang w:val="hr-HR"/>
              </w:rPr>
            </w:pPr>
            <w:r w:rsidRPr="00174400">
              <w:rPr>
                <w:rFonts w:ascii="Calibri" w:hAnsi="Calibri" w:cs="Calibri"/>
                <w:sz w:val="18"/>
                <w:szCs w:val="18"/>
                <w:lang w:val="hr-HR"/>
              </w:rPr>
              <w:t>3,50</w:t>
            </w:r>
          </w:p>
        </w:tc>
        <w:tc>
          <w:tcPr>
            <w:tcW w:w="1559" w:type="dxa"/>
          </w:tcPr>
          <w:p w14:paraId="7BEFBC75" w14:textId="77777777" w:rsidR="00966820" w:rsidRPr="00174400" w:rsidRDefault="00966820" w:rsidP="00EE467F">
            <w:pPr>
              <w:spacing w:before="120"/>
              <w:jc w:val="right"/>
              <w:rPr>
                <w:rFonts w:ascii="Calibri" w:hAnsi="Calibri" w:cs="Calibri"/>
                <w:sz w:val="18"/>
                <w:szCs w:val="18"/>
                <w:lang w:val="hr-HR"/>
              </w:rPr>
            </w:pPr>
            <w:r w:rsidRPr="00174400">
              <w:rPr>
                <w:rFonts w:ascii="Calibri" w:hAnsi="Calibri" w:cs="Calibri"/>
                <w:sz w:val="18"/>
                <w:szCs w:val="18"/>
                <w:lang w:val="hr-HR"/>
              </w:rPr>
              <w:t>4,17</w:t>
            </w:r>
          </w:p>
        </w:tc>
      </w:tr>
      <w:tr w:rsidR="00966820" w:rsidRPr="00174400" w14:paraId="598B7067" w14:textId="77777777">
        <w:trPr>
          <w:trHeight w:val="561"/>
        </w:trPr>
        <w:tc>
          <w:tcPr>
            <w:tcW w:w="3369" w:type="dxa"/>
          </w:tcPr>
          <w:p w14:paraId="0AEF5E1D" w14:textId="77777777" w:rsidR="00966820" w:rsidRPr="00174400" w:rsidRDefault="00966820" w:rsidP="00EE467F">
            <w:pPr>
              <w:spacing w:before="120"/>
              <w:rPr>
                <w:rFonts w:ascii="Calibri" w:hAnsi="Calibri" w:cs="Calibri"/>
                <w:sz w:val="18"/>
                <w:szCs w:val="18"/>
                <w:lang w:val="hr-HR"/>
              </w:rPr>
            </w:pPr>
            <w:r w:rsidRPr="00174400">
              <w:rPr>
                <w:rFonts w:ascii="Calibri" w:hAnsi="Calibri" w:cs="Calibri"/>
                <w:sz w:val="18"/>
                <w:szCs w:val="18"/>
                <w:lang w:val="hr-HR"/>
              </w:rPr>
              <w:t>Prosječan broj za male gradove &lt; 35.000 stanovnika</w:t>
            </w:r>
          </w:p>
        </w:tc>
        <w:tc>
          <w:tcPr>
            <w:tcW w:w="1559" w:type="dxa"/>
          </w:tcPr>
          <w:p w14:paraId="1BFA2E31" w14:textId="77777777" w:rsidR="00966820" w:rsidRPr="00174400" w:rsidRDefault="00966820" w:rsidP="00EE467F">
            <w:pPr>
              <w:spacing w:before="120"/>
              <w:jc w:val="right"/>
              <w:rPr>
                <w:rFonts w:ascii="Calibri" w:hAnsi="Calibri" w:cs="Calibri"/>
                <w:sz w:val="18"/>
                <w:szCs w:val="18"/>
                <w:lang w:val="hr-HR"/>
              </w:rPr>
            </w:pPr>
            <w:r w:rsidRPr="00174400">
              <w:rPr>
                <w:rFonts w:ascii="Calibri" w:hAnsi="Calibri" w:cs="Calibri"/>
                <w:sz w:val="18"/>
                <w:szCs w:val="18"/>
                <w:lang w:val="hr-HR"/>
              </w:rPr>
              <w:t>4,32</w:t>
            </w:r>
          </w:p>
        </w:tc>
        <w:tc>
          <w:tcPr>
            <w:tcW w:w="1276" w:type="dxa"/>
          </w:tcPr>
          <w:p w14:paraId="67CAD55B" w14:textId="77777777" w:rsidR="00966820" w:rsidRPr="00174400" w:rsidRDefault="00966820" w:rsidP="00EE467F">
            <w:pPr>
              <w:spacing w:before="120"/>
              <w:jc w:val="right"/>
              <w:rPr>
                <w:rFonts w:ascii="Calibri" w:hAnsi="Calibri" w:cs="Calibri"/>
                <w:sz w:val="18"/>
                <w:szCs w:val="18"/>
                <w:lang w:val="hr-HR"/>
              </w:rPr>
            </w:pPr>
            <w:r w:rsidRPr="00174400">
              <w:rPr>
                <w:rFonts w:ascii="Calibri" w:hAnsi="Calibri" w:cs="Calibri"/>
                <w:sz w:val="18"/>
                <w:szCs w:val="18"/>
                <w:lang w:val="hr-HR"/>
              </w:rPr>
              <w:t>3,26</w:t>
            </w:r>
          </w:p>
        </w:tc>
        <w:tc>
          <w:tcPr>
            <w:tcW w:w="1417" w:type="dxa"/>
          </w:tcPr>
          <w:p w14:paraId="6B67EFCE" w14:textId="77777777" w:rsidR="00966820" w:rsidRPr="00174400" w:rsidRDefault="00966820" w:rsidP="00EE467F">
            <w:pPr>
              <w:spacing w:before="120"/>
              <w:jc w:val="right"/>
              <w:rPr>
                <w:rFonts w:ascii="Calibri" w:hAnsi="Calibri" w:cs="Calibri"/>
                <w:sz w:val="18"/>
                <w:szCs w:val="18"/>
                <w:lang w:val="hr-HR"/>
              </w:rPr>
            </w:pPr>
            <w:r w:rsidRPr="00174400">
              <w:rPr>
                <w:rFonts w:ascii="Calibri" w:hAnsi="Calibri" w:cs="Calibri"/>
                <w:sz w:val="18"/>
                <w:szCs w:val="18"/>
                <w:lang w:val="hr-HR"/>
              </w:rPr>
              <w:t>1,89</w:t>
            </w:r>
          </w:p>
        </w:tc>
        <w:tc>
          <w:tcPr>
            <w:tcW w:w="1559" w:type="dxa"/>
          </w:tcPr>
          <w:p w14:paraId="0D679352" w14:textId="77777777" w:rsidR="00966820" w:rsidRPr="00174400" w:rsidRDefault="00966820" w:rsidP="00EE467F">
            <w:pPr>
              <w:spacing w:before="120"/>
              <w:jc w:val="right"/>
              <w:rPr>
                <w:rFonts w:ascii="Calibri" w:hAnsi="Calibri" w:cs="Calibri"/>
                <w:sz w:val="18"/>
                <w:szCs w:val="18"/>
                <w:lang w:val="hr-HR"/>
              </w:rPr>
            </w:pPr>
            <w:r w:rsidRPr="00174400">
              <w:rPr>
                <w:rFonts w:ascii="Calibri" w:hAnsi="Calibri" w:cs="Calibri"/>
                <w:sz w:val="18"/>
                <w:szCs w:val="18"/>
                <w:lang w:val="hr-HR"/>
              </w:rPr>
              <w:t>2,63</w:t>
            </w:r>
          </w:p>
        </w:tc>
      </w:tr>
    </w:tbl>
    <w:p w14:paraId="5564016C" w14:textId="77777777" w:rsidR="00966820" w:rsidRPr="00174400" w:rsidRDefault="00966820" w:rsidP="001A7C0D">
      <w:pPr>
        <w:spacing w:before="40" w:after="40" w:line="300" w:lineRule="auto"/>
        <w:jc w:val="both"/>
        <w:rPr>
          <w:rFonts w:ascii="Calibri" w:hAnsi="Calibri" w:cs="Calibri"/>
          <w:sz w:val="20"/>
          <w:szCs w:val="20"/>
          <w:lang w:val="hr-HR"/>
        </w:rPr>
      </w:pPr>
    </w:p>
    <w:p w14:paraId="78977C8C"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Međutim, velike varijacije u vrijednostima iskazanima od strane različitih urbanih područja, te određena odstupanja u podacima, ukazuju na to da tijelima gradskih uprava nije bilo lako odgovoriti na ovo pitanje. Iz razgovora obavljenih tijekom terenskog istraživanja razvidno je da su suočeni sa sljedećim problemima:</w:t>
      </w:r>
    </w:p>
    <w:p w14:paraId="669211C6" w14:textId="77777777" w:rsidR="00966820" w:rsidRPr="00174400" w:rsidRDefault="00966820" w:rsidP="001A7C0D">
      <w:pPr>
        <w:numPr>
          <w:ilvl w:val="0"/>
          <w:numId w:val="22"/>
        </w:numPr>
        <w:spacing w:before="40" w:after="40" w:line="300" w:lineRule="auto"/>
        <w:ind w:left="714" w:hanging="357"/>
        <w:jc w:val="both"/>
        <w:rPr>
          <w:rFonts w:ascii="Calibri" w:hAnsi="Calibri" w:cs="Calibri"/>
          <w:lang w:val="hr-HR"/>
        </w:rPr>
      </w:pPr>
      <w:r w:rsidRPr="00174400">
        <w:rPr>
          <w:rFonts w:ascii="Calibri" w:hAnsi="Calibri" w:cs="Calibri"/>
          <w:lang w:val="hr-HR"/>
        </w:rPr>
        <w:t>definiranjem broja članova osoblja, uključenog u različite vrste aktivnosti, u obliku ekvivalenta punog radnog vremena (</w:t>
      </w:r>
      <w:proofErr w:type="spellStart"/>
      <w:r w:rsidRPr="00174400">
        <w:rPr>
          <w:rFonts w:ascii="Calibri" w:hAnsi="Calibri" w:cs="Calibri"/>
          <w:lang w:val="hr-HR"/>
        </w:rPr>
        <w:t>eng</w:t>
      </w:r>
      <w:proofErr w:type="spellEnd"/>
      <w:r w:rsidRPr="00174400">
        <w:rPr>
          <w:rFonts w:ascii="Calibri" w:hAnsi="Calibri" w:cs="Calibri"/>
          <w:lang w:val="hr-HR"/>
        </w:rPr>
        <w:t>. FTE),</w:t>
      </w:r>
    </w:p>
    <w:p w14:paraId="0CC0D025" w14:textId="77777777" w:rsidR="00966820" w:rsidRPr="00174400" w:rsidRDefault="00966820" w:rsidP="001A7C0D">
      <w:pPr>
        <w:numPr>
          <w:ilvl w:val="0"/>
          <w:numId w:val="22"/>
        </w:numPr>
        <w:spacing w:before="40" w:after="40" w:line="300" w:lineRule="auto"/>
        <w:ind w:left="714" w:hanging="357"/>
        <w:jc w:val="both"/>
        <w:rPr>
          <w:rFonts w:ascii="Calibri" w:hAnsi="Calibri" w:cs="Calibri"/>
          <w:lang w:val="hr-HR"/>
        </w:rPr>
      </w:pPr>
      <w:r w:rsidRPr="00174400">
        <w:rPr>
          <w:rFonts w:ascii="Calibri" w:hAnsi="Calibri" w:cs="Calibri"/>
          <w:lang w:val="hr-HR"/>
        </w:rPr>
        <w:t>procjenom kapaciteta relevantnog osoblja u organizacijama izvan tijela gradske uprave.</w:t>
      </w:r>
    </w:p>
    <w:p w14:paraId="5BFDCE8B"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Posljednje navedeno moglo bi ukazivati na trenutačni manjak kvalitetnih partnerstava za provedbu aktivnosti urbanog razvoja u Hrvatskoj. Neka od tijela gradske uprave nakon terenskog su posjeta dostavila revidirane informacije o broju osoblja.</w:t>
      </w:r>
    </w:p>
    <w:p w14:paraId="32E97FB1" w14:textId="77777777" w:rsidR="00966820" w:rsidRPr="00174400" w:rsidRDefault="00966820" w:rsidP="001A7C0D">
      <w:pPr>
        <w:spacing w:before="40" w:after="40" w:line="300" w:lineRule="auto"/>
        <w:jc w:val="both"/>
        <w:rPr>
          <w:rFonts w:ascii="Calibri" w:hAnsi="Calibri" w:cs="Calibri"/>
          <w:lang w:val="hr-HR"/>
        </w:rPr>
      </w:pPr>
    </w:p>
    <w:p w14:paraId="42D470EF" w14:textId="77777777" w:rsidR="00966820" w:rsidRPr="00174400" w:rsidRDefault="00966820" w:rsidP="001A7C0D">
      <w:pPr>
        <w:spacing w:before="40" w:after="40" w:line="300" w:lineRule="auto"/>
        <w:jc w:val="both"/>
        <w:rPr>
          <w:rFonts w:ascii="Calibri" w:hAnsi="Calibri" w:cs="Calibri"/>
          <w:b/>
          <w:bCs/>
          <w:i/>
          <w:iCs/>
          <w:lang w:val="hr-HR"/>
        </w:rPr>
      </w:pPr>
      <w:r w:rsidRPr="00174400">
        <w:rPr>
          <w:rFonts w:ascii="Calibri" w:hAnsi="Calibri" w:cs="Calibri"/>
          <w:b/>
          <w:bCs/>
          <w:i/>
          <w:iCs/>
          <w:lang w:val="hr-HR"/>
        </w:rPr>
        <w:t>Najveći gradovi</w:t>
      </w:r>
    </w:p>
    <w:p w14:paraId="6AFD4D2D"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Broj osoba zaposlenih u tijelima uprave Grada Zagreba zaista je vrlo velik – nekoliko puta veći u odnosu na ostale najveće gradove – te stoga nije lako usporediv. Međutim, u razgovorima obavljenim tijekom istraživanja prepoznata je potreba za boljom koordinacijom između relevantnih odjela uključenih u aktivnosti urbanog razvoja.</w:t>
      </w:r>
    </w:p>
    <w:p w14:paraId="128694B6" w14:textId="77777777" w:rsidR="00966820" w:rsidRPr="00174400" w:rsidRDefault="00966820" w:rsidP="001A7C0D">
      <w:pPr>
        <w:spacing w:before="40" w:after="40" w:line="300" w:lineRule="auto"/>
        <w:jc w:val="both"/>
        <w:rPr>
          <w:rFonts w:ascii="Calibri" w:hAnsi="Calibri" w:cs="Calibri"/>
          <w:b/>
          <w:bCs/>
          <w:lang w:val="hr-HR"/>
        </w:rPr>
      </w:pPr>
      <w:r w:rsidRPr="00174400">
        <w:rPr>
          <w:rFonts w:ascii="Calibri" w:hAnsi="Calibri" w:cs="Calibri"/>
          <w:lang w:val="hr-HR"/>
        </w:rPr>
        <w:t xml:space="preserve">Rijeka i Split slijede po broju članova osoblja. U Rijeci, 25 osoba u Lučkoj upravi i 7 u Regionalnoj razvojnoj agenciji </w:t>
      </w:r>
      <w:proofErr w:type="spellStart"/>
      <w:r w:rsidRPr="00174400">
        <w:rPr>
          <w:rFonts w:ascii="Calibri" w:hAnsi="Calibri" w:cs="Calibri"/>
          <w:lang w:val="hr-HR"/>
        </w:rPr>
        <w:t>Porin</w:t>
      </w:r>
      <w:proofErr w:type="spellEnd"/>
      <w:r w:rsidRPr="00174400">
        <w:rPr>
          <w:rFonts w:ascii="Calibri" w:hAnsi="Calibri" w:cs="Calibri"/>
          <w:lang w:val="hr-HR"/>
        </w:rPr>
        <w:t xml:space="preserve"> radi na razvoju/provedbi projekata u koordinaciji s Gradom Rijekom. </w:t>
      </w:r>
    </w:p>
    <w:p w14:paraId="5003CA2E"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U usporedbi s ostalim velikim gradovima, u Osijeku je broj članova osoblja uključenog u aktivnosti urbanog razvoja izrazito mali, iako se izneseni broj odnosi samo na tijela gradske uprave.  </w:t>
      </w:r>
    </w:p>
    <w:p w14:paraId="3C702C2A" w14:textId="77777777" w:rsidR="00966820" w:rsidRPr="00174400" w:rsidRDefault="00966820" w:rsidP="001A7C0D">
      <w:pPr>
        <w:spacing w:before="40" w:after="40" w:line="300" w:lineRule="auto"/>
        <w:jc w:val="both"/>
        <w:rPr>
          <w:rFonts w:ascii="Calibri" w:hAnsi="Calibri" w:cs="Calibri"/>
          <w:b/>
          <w:bCs/>
          <w:i/>
          <w:iCs/>
          <w:lang w:val="hr-HR"/>
        </w:rPr>
      </w:pPr>
    </w:p>
    <w:p w14:paraId="365B1EDA" w14:textId="77777777" w:rsidR="00966820" w:rsidRPr="00174400" w:rsidRDefault="00966820" w:rsidP="001A7C0D">
      <w:pPr>
        <w:spacing w:before="40" w:after="40" w:line="300" w:lineRule="auto"/>
        <w:jc w:val="both"/>
        <w:rPr>
          <w:rFonts w:ascii="Calibri" w:hAnsi="Calibri" w:cs="Calibri"/>
          <w:b/>
          <w:bCs/>
          <w:i/>
          <w:iCs/>
          <w:lang w:val="hr-HR"/>
        </w:rPr>
      </w:pPr>
      <w:r w:rsidRPr="00174400">
        <w:rPr>
          <w:rFonts w:ascii="Calibri" w:hAnsi="Calibri" w:cs="Calibri"/>
          <w:b/>
          <w:bCs/>
          <w:i/>
          <w:iCs/>
          <w:lang w:val="hr-HR"/>
        </w:rPr>
        <w:t>Gradovi srednje veličine</w:t>
      </w:r>
    </w:p>
    <w:p w14:paraId="60BB51A2"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Broj članova osoblja u gradovima srednje veličine u svim je kategorijama općenito manji u odnosu na najveće gradove. Najsličnije su brojke u kategoriji provedbe projekata. </w:t>
      </w:r>
    </w:p>
    <w:p w14:paraId="0D3795C9"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 xml:space="preserve">Zadar broji najviše članova osoblja po svim kategorijama zajedno, a Kaštela i Karlovac slijede po broju osoba zaduženih za razvoj projekata i nadzor provedbe projekata. Tijekom posjeta, sva tri navedena grada iznijela su pozitivne stavove u pogledu koordinacije aktivnosti te kapaciteta.  </w:t>
      </w:r>
    </w:p>
    <w:p w14:paraId="287A0302"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Šibenik je istaknuo zapošljavanje osoba izvan tradicionalnog sektora lokalne uprave te je tijekom posjeta predstavio dinamičan tim za urbani razvoj s kvalifikacijama prvenstveno na području poduzetništva i financija. Međutim, tim broji relativno malo članova. Gradska uprava ulaže aktivne napore u nadogradnju kapaciteta – uključujući i izradu registra lokalno baziranih konzultanata; međutim, navode poteškoće s pronalaženjem osoblja s odgovarajućim kvalifikacijama.</w:t>
      </w:r>
    </w:p>
    <w:p w14:paraId="6BD22609" w14:textId="77777777" w:rsidR="00966820" w:rsidRPr="00174400" w:rsidRDefault="00966820" w:rsidP="001A7C0D">
      <w:pPr>
        <w:spacing w:before="40" w:after="40" w:line="300" w:lineRule="auto"/>
        <w:jc w:val="both"/>
        <w:rPr>
          <w:rFonts w:ascii="Calibri" w:hAnsi="Calibri" w:cs="Calibri"/>
          <w:lang w:val="hr-HR"/>
        </w:rPr>
      </w:pPr>
    </w:p>
    <w:p w14:paraId="780A1DF4" w14:textId="77777777" w:rsidR="00966820" w:rsidRPr="00174400" w:rsidRDefault="00966820" w:rsidP="001A7C0D">
      <w:pPr>
        <w:spacing w:before="40" w:after="40" w:line="300" w:lineRule="auto"/>
        <w:jc w:val="both"/>
        <w:rPr>
          <w:rFonts w:ascii="Calibri" w:hAnsi="Calibri" w:cs="Calibri"/>
          <w:b/>
          <w:bCs/>
          <w:i/>
          <w:iCs/>
          <w:lang w:val="hr-HR"/>
        </w:rPr>
      </w:pPr>
      <w:r w:rsidRPr="00174400">
        <w:rPr>
          <w:rFonts w:ascii="Calibri" w:hAnsi="Calibri" w:cs="Calibri"/>
          <w:b/>
          <w:bCs/>
          <w:i/>
          <w:iCs/>
          <w:lang w:val="hr-HR"/>
        </w:rPr>
        <w:t>Mali gradovi</w:t>
      </w:r>
    </w:p>
    <w:p w14:paraId="372C0F0E"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Kod malih gradova, broj članova osoblja u prosjeku je manji u odnosu na gradove srednje veličine, za 1,5 do 2 osobe u tri kategorije – razvoj projekata, javna nabava i nadzor provedbe projekata. Što se tiče strateškog planiranja, prosječan broj članova osoblja malih gradova nešto je veći u odnosu na gradove srednje veličine, no razlog tome, čini se, leži u neuobičajeno velikim brojkama koje je su ovu kategoriju naveli pojedini gradovi iz skupine malih gradova.</w:t>
      </w:r>
    </w:p>
    <w:p w14:paraId="304A57D7" w14:textId="77777777" w:rsidR="00966820" w:rsidRPr="00174400" w:rsidRDefault="00966820" w:rsidP="001A7C0D">
      <w:pPr>
        <w:spacing w:before="40" w:after="40" w:line="300" w:lineRule="auto"/>
        <w:jc w:val="both"/>
        <w:rPr>
          <w:rFonts w:ascii="Calibri" w:hAnsi="Calibri" w:cs="Calibri"/>
          <w:sz w:val="20"/>
          <w:szCs w:val="20"/>
          <w:lang w:val="hr-HR"/>
        </w:rPr>
      </w:pPr>
      <w:r w:rsidRPr="00174400">
        <w:rPr>
          <w:rFonts w:ascii="Calibri" w:hAnsi="Calibri" w:cs="Calibri"/>
          <w:lang w:val="hr-HR"/>
        </w:rPr>
        <w:t>Mali gradovi u ispitanom uzorku koji su naveli najveći broj članova osoblja su Virovitica i Slatina, dok je najmanji broj naveo Pazin – samo jednu osobu (javna nabava). Prikaz navedenog broja članova osoblja za male gradove iznesen je u gornjoj tablici.</w:t>
      </w:r>
    </w:p>
    <w:p w14:paraId="2F189F16" w14:textId="77777777" w:rsidR="00966820" w:rsidRPr="00174400" w:rsidRDefault="00966820" w:rsidP="001A7C0D">
      <w:pPr>
        <w:spacing w:before="40" w:after="40" w:line="300" w:lineRule="auto"/>
        <w:jc w:val="both"/>
        <w:rPr>
          <w:rFonts w:ascii="Calibri" w:hAnsi="Calibri" w:cs="Calibri"/>
          <w:b/>
          <w:bCs/>
          <w:i/>
          <w:iCs/>
          <w:lang w:val="hr-HR"/>
        </w:rPr>
      </w:pPr>
    </w:p>
    <w:p w14:paraId="5E9BC982" w14:textId="77777777" w:rsidR="00966820" w:rsidRPr="00174400" w:rsidRDefault="00966820" w:rsidP="001A7C0D">
      <w:pPr>
        <w:spacing w:before="40" w:after="40" w:line="300" w:lineRule="auto"/>
        <w:jc w:val="both"/>
        <w:rPr>
          <w:rFonts w:ascii="Calibri" w:hAnsi="Calibri" w:cs="Calibri"/>
          <w:b/>
          <w:bCs/>
          <w:i/>
          <w:iCs/>
          <w:lang w:val="hr-HR"/>
        </w:rPr>
      </w:pPr>
      <w:r w:rsidRPr="00174400">
        <w:rPr>
          <w:rFonts w:ascii="Calibri" w:hAnsi="Calibri" w:cs="Calibri"/>
          <w:b/>
          <w:bCs/>
          <w:i/>
          <w:iCs/>
          <w:lang w:val="hr-HR"/>
        </w:rPr>
        <w:t>Iskustvo relevantnog osoblja</w:t>
      </w:r>
    </w:p>
    <w:p w14:paraId="198E7B1D"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Postavljeno je</w:t>
      </w:r>
      <w:r>
        <w:rPr>
          <w:rFonts w:ascii="Calibri" w:hAnsi="Calibri" w:cs="Calibri"/>
          <w:lang w:val="hr-HR"/>
        </w:rPr>
        <w:t xml:space="preserve"> </w:t>
      </w:r>
      <w:r w:rsidRPr="00174400">
        <w:rPr>
          <w:rFonts w:ascii="Calibri" w:hAnsi="Calibri" w:cs="Calibri"/>
          <w:lang w:val="hr-HR"/>
        </w:rPr>
        <w:t>i dodatno potpitanje o iskustvu zaposlenika (više od tri godine i više od pet godina), na trenutačnoj funkciji, po svim kategorijama.</w:t>
      </w:r>
    </w:p>
    <w:p w14:paraId="0A15B6D2"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Analiza odgovora na potpitanja ukazuje na vrlo sličnu situaciju u najvećim gradovima i gradovima srednje veličine kada je riječ o godinama iskustva osoblja uključenog u aktivnosti urbanog razvoja. Ipak, postoje značajne razlike između različitih kategorija.</w:t>
      </w:r>
    </w:p>
    <w:p w14:paraId="7E133B00"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S druge strane, u ispitanim manjim gradovima osobe imaju duži staž na spomenutim funkcijama, što se može promatrati kao prednost (osoblje s većim iskustvom), ali možda i kao potencijalni nedostatak (moguć manji utjecaj EU-a i/ili manjak novih pristupa).</w:t>
      </w:r>
    </w:p>
    <w:p w14:paraId="42CB6F5A"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Općenito govoreći, na temelju dobivenih podataka teško je donijeti čvrste zaključke o broju članova osoblja, s obzirom na dvojbe u pogledu dosljednosti pristupa gradova pri odgovaranju na pitanja.</w:t>
      </w:r>
    </w:p>
    <w:p w14:paraId="117BAF62" w14:textId="77777777" w:rsidR="00966820" w:rsidRPr="00174400" w:rsidRDefault="00966820" w:rsidP="001A7C0D">
      <w:pPr>
        <w:spacing w:before="40" w:after="40" w:line="300" w:lineRule="auto"/>
        <w:jc w:val="both"/>
        <w:rPr>
          <w:rFonts w:ascii="Calibri" w:hAnsi="Calibri" w:cs="Calibri"/>
          <w:sz w:val="24"/>
          <w:szCs w:val="24"/>
          <w:lang w:val="hr-HR"/>
        </w:rPr>
      </w:pPr>
    </w:p>
    <w:p w14:paraId="5103F45A" w14:textId="77777777" w:rsidR="00966820" w:rsidRPr="00174400" w:rsidRDefault="00966820" w:rsidP="001A7C0D">
      <w:pPr>
        <w:pStyle w:val="11-Heading5"/>
        <w:spacing w:before="40" w:after="40" w:line="300" w:lineRule="auto"/>
        <w:rPr>
          <w:b/>
          <w:bCs/>
          <w:lang w:val="hr-HR"/>
        </w:rPr>
      </w:pPr>
      <w:bookmarkStart w:id="68" w:name="_Toc396648391"/>
      <w:r w:rsidRPr="00174400">
        <w:rPr>
          <w:b/>
          <w:bCs/>
          <w:lang w:val="hr-HR"/>
        </w:rPr>
        <w:t>Četiri najveća grada</w:t>
      </w:r>
      <w:bookmarkEnd w:id="68"/>
    </w:p>
    <w:p w14:paraId="1FC211EA" w14:textId="77777777" w:rsidR="00966820" w:rsidRPr="00174400" w:rsidRDefault="00966820" w:rsidP="001A7C0D">
      <w:pPr>
        <w:spacing w:before="40" w:after="40" w:line="300" w:lineRule="auto"/>
        <w:jc w:val="both"/>
        <w:rPr>
          <w:rFonts w:ascii="Calibri" w:hAnsi="Calibri" w:cs="Calibri"/>
          <w:lang w:val="hr-HR"/>
        </w:rPr>
      </w:pPr>
      <w:r w:rsidRPr="00174400">
        <w:rPr>
          <w:rFonts w:ascii="Calibri" w:hAnsi="Calibri" w:cs="Calibri"/>
          <w:lang w:val="hr-HR"/>
        </w:rPr>
        <w:t>U daljnjem je tekstu pružen sažeti osvrt na četiri najveća grada – Zagreb, Split, Rijeku i Osijek.</w:t>
      </w:r>
    </w:p>
    <w:p w14:paraId="73360317" w14:textId="77777777" w:rsidR="00966820" w:rsidRPr="00174400" w:rsidRDefault="00966820" w:rsidP="001A7C0D">
      <w:pPr>
        <w:spacing w:before="40" w:after="40" w:line="300" w:lineRule="auto"/>
        <w:jc w:val="both"/>
        <w:rPr>
          <w:rFonts w:ascii="Calibri" w:hAnsi="Calibri" w:cs="Calibri"/>
          <w:sz w:val="24"/>
          <w:szCs w:val="24"/>
          <w:lang w:val="hr-HR"/>
        </w:rPr>
      </w:pPr>
    </w:p>
    <w:p w14:paraId="7A217553" w14:textId="77777777" w:rsidR="00966820" w:rsidRPr="00174400" w:rsidRDefault="00966820" w:rsidP="00EE467F">
      <w:pPr>
        <w:rPr>
          <w:rFonts w:ascii="Calibri" w:hAnsi="Calibri" w:cs="Calibri"/>
          <w:sz w:val="24"/>
          <w:szCs w:val="24"/>
          <w:lang w:val="hr-HR"/>
        </w:rPr>
      </w:pPr>
      <w:r w:rsidRPr="00174400">
        <w:rPr>
          <w:rFonts w:ascii="Calibri" w:hAnsi="Calibri" w:cs="Calibri"/>
          <w:sz w:val="24"/>
          <w:szCs w:val="24"/>
          <w:lang w:val="hr-HR"/>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3"/>
      </w:tblGrid>
      <w:tr w:rsidR="00966820" w:rsidRPr="00EE3C61" w14:paraId="4CCED477" w14:textId="77777777">
        <w:tc>
          <w:tcPr>
            <w:tcW w:w="9163" w:type="dxa"/>
          </w:tcPr>
          <w:p w14:paraId="709EE79D" w14:textId="77777777" w:rsidR="00966820" w:rsidRPr="00174400" w:rsidRDefault="00966820" w:rsidP="008E7B59">
            <w:pPr>
              <w:spacing w:before="240"/>
              <w:jc w:val="center"/>
              <w:rPr>
                <w:rFonts w:ascii="Calibri" w:hAnsi="Calibri" w:cs="Calibri"/>
                <w:sz w:val="18"/>
                <w:szCs w:val="18"/>
                <w:lang w:val="hr-HR"/>
              </w:rPr>
            </w:pPr>
            <w:r w:rsidRPr="00174400">
              <w:rPr>
                <w:rFonts w:ascii="Calibri" w:hAnsi="Calibri" w:cs="Calibri"/>
                <w:sz w:val="18"/>
                <w:szCs w:val="18"/>
                <w:lang w:val="hr-HR"/>
              </w:rPr>
              <w:t>Okvir 2.11a)</w:t>
            </w:r>
          </w:p>
          <w:p w14:paraId="1B28529F" w14:textId="77777777" w:rsidR="00966820" w:rsidRPr="00174400" w:rsidRDefault="00966820" w:rsidP="00EE467F">
            <w:pPr>
              <w:spacing w:before="240"/>
              <w:jc w:val="center"/>
              <w:rPr>
                <w:rFonts w:ascii="Calibri" w:hAnsi="Calibri" w:cs="Calibri"/>
                <w:b/>
                <w:bCs/>
                <w:lang w:val="hr-HR"/>
              </w:rPr>
            </w:pPr>
            <w:r w:rsidRPr="00174400">
              <w:rPr>
                <w:rFonts w:ascii="Calibri" w:hAnsi="Calibri" w:cs="Calibri"/>
                <w:b/>
                <w:bCs/>
                <w:lang w:val="hr-HR"/>
              </w:rPr>
              <w:t>PROFIL</w:t>
            </w:r>
          </w:p>
          <w:p w14:paraId="74F6567B" w14:textId="77777777" w:rsidR="00966820" w:rsidRPr="00174400" w:rsidRDefault="00966820" w:rsidP="00EE467F">
            <w:pPr>
              <w:jc w:val="center"/>
              <w:rPr>
                <w:rFonts w:ascii="Calibri" w:hAnsi="Calibri" w:cs="Calibri"/>
                <w:b/>
                <w:bCs/>
                <w:sz w:val="32"/>
                <w:szCs w:val="32"/>
                <w:lang w:val="hr-HR"/>
              </w:rPr>
            </w:pPr>
            <w:r w:rsidRPr="00174400">
              <w:rPr>
                <w:rFonts w:ascii="Calibri" w:hAnsi="Calibri" w:cs="Calibri"/>
                <w:b/>
                <w:bCs/>
                <w:sz w:val="32"/>
                <w:szCs w:val="32"/>
                <w:lang w:val="hr-HR"/>
              </w:rPr>
              <w:t>Zagreb</w:t>
            </w:r>
          </w:p>
          <w:p w14:paraId="296099C8" w14:textId="77777777" w:rsidR="00966820" w:rsidRPr="00174400" w:rsidRDefault="00966820" w:rsidP="00EE467F">
            <w:pPr>
              <w:rPr>
                <w:rFonts w:ascii="Calibri" w:hAnsi="Calibri" w:cs="Calibri"/>
                <w:lang w:val="hr-HR"/>
              </w:rPr>
            </w:pPr>
          </w:p>
          <w:p w14:paraId="79F8531D"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S više od 790.000 stanovnika (Popis stanovništva, 2011.), Zagreb je daleko najveći grad u Hrvatskoj, u kojem živi 18.4% ukupnog stanovništva zemlje. Godišnji proračun grada iznosi 870 milijuna eura (2012.). Ima status grada i županije, što ga čini jedinstvenim u administrativnom pogledu. Površina županije pokriva 641 km</w:t>
            </w:r>
            <w:r w:rsidRPr="00174400">
              <w:rPr>
                <w:rFonts w:ascii="Calibri" w:hAnsi="Calibri" w:cs="Calibri"/>
                <w:sz w:val="20"/>
                <w:szCs w:val="20"/>
                <w:vertAlign w:val="superscript"/>
                <w:lang w:val="hr-HR"/>
              </w:rPr>
              <w:t>2</w:t>
            </w:r>
            <w:r w:rsidRPr="00174400">
              <w:rPr>
                <w:rFonts w:ascii="Calibri" w:hAnsi="Calibri" w:cs="Calibri"/>
                <w:sz w:val="20"/>
                <w:szCs w:val="20"/>
                <w:lang w:val="hr-HR"/>
              </w:rPr>
              <w:t>, a uže gradsko područje 220 km</w:t>
            </w:r>
            <w:r w:rsidRPr="00174400">
              <w:rPr>
                <w:rFonts w:ascii="Calibri" w:hAnsi="Calibri" w:cs="Calibri"/>
                <w:sz w:val="20"/>
                <w:szCs w:val="20"/>
                <w:vertAlign w:val="superscript"/>
                <w:lang w:val="hr-HR"/>
              </w:rPr>
              <w:t>2</w:t>
            </w:r>
            <w:r w:rsidRPr="00174400">
              <w:rPr>
                <w:rFonts w:ascii="Calibri" w:hAnsi="Calibri" w:cs="Calibri"/>
                <w:sz w:val="20"/>
                <w:szCs w:val="20"/>
                <w:lang w:val="hr-HR"/>
              </w:rPr>
              <w:t>. Gustoća naseljenosti u gradskom području iznosi 3.121 stanovnika na km</w:t>
            </w:r>
            <w:r w:rsidRPr="00174400">
              <w:rPr>
                <w:rFonts w:ascii="Calibri" w:hAnsi="Calibri" w:cs="Calibri"/>
                <w:sz w:val="20"/>
                <w:szCs w:val="20"/>
                <w:vertAlign w:val="superscript"/>
                <w:lang w:val="hr-HR"/>
              </w:rPr>
              <w:t>2</w:t>
            </w:r>
            <w:r w:rsidRPr="00174400">
              <w:rPr>
                <w:rFonts w:ascii="Calibri" w:hAnsi="Calibri" w:cs="Calibri"/>
                <w:sz w:val="20"/>
                <w:szCs w:val="20"/>
                <w:lang w:val="hr-HR"/>
              </w:rPr>
              <w:t>.</w:t>
            </w:r>
          </w:p>
          <w:p w14:paraId="469967FC" w14:textId="77777777" w:rsidR="00966820" w:rsidRPr="00174400" w:rsidRDefault="00966820" w:rsidP="00EE467F">
            <w:pPr>
              <w:spacing w:line="259" w:lineRule="auto"/>
              <w:rPr>
                <w:rFonts w:ascii="Calibri" w:hAnsi="Calibri" w:cs="Calibri"/>
                <w:sz w:val="20"/>
                <w:szCs w:val="20"/>
                <w:lang w:val="hr-HR"/>
              </w:rPr>
            </w:pPr>
          </w:p>
          <w:p w14:paraId="0637107B" w14:textId="77777777" w:rsidR="00966820" w:rsidRPr="00174400" w:rsidRDefault="00D000E2" w:rsidP="00EE467F">
            <w:pPr>
              <w:spacing w:line="259" w:lineRule="auto"/>
              <w:rPr>
                <w:rFonts w:ascii="Calibri" w:hAnsi="Calibri" w:cs="Calibri"/>
                <w:sz w:val="20"/>
                <w:szCs w:val="20"/>
                <w:lang w:val="hr-HR"/>
              </w:rPr>
            </w:pPr>
            <w:r>
              <w:rPr>
                <w:noProof/>
                <w:lang w:val="hr-HR" w:eastAsia="hr-HR"/>
              </w:rPr>
              <w:drawing>
                <wp:anchor distT="0" distB="0" distL="114300" distR="114300" simplePos="0" relativeHeight="251664384" behindDoc="0" locked="0" layoutInCell="1" allowOverlap="1" wp14:anchorId="7AB0C19D" wp14:editId="6A008D15">
                  <wp:simplePos x="0" y="0"/>
                  <wp:positionH relativeFrom="margin">
                    <wp:posOffset>24130</wp:posOffset>
                  </wp:positionH>
                  <wp:positionV relativeFrom="margin">
                    <wp:posOffset>1939925</wp:posOffset>
                  </wp:positionV>
                  <wp:extent cx="3626485" cy="1851660"/>
                  <wp:effectExtent l="0" t="0" r="0" b="0"/>
                  <wp:wrapSquare wrapText="bothSides"/>
                  <wp:docPr id="38" name="Picture 29" descr="http://europeanpropertysolutions.com/wp-content/uploads/2013/04/zagreb_02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uropeanpropertysolutions.com/wp-content/uploads/2013/04/zagreb_02_101.jpg"/>
                          <pic:cNvPicPr>
                            <a:picLocks noChangeAspect="1" noChangeArrowheads="1"/>
                          </pic:cNvPicPr>
                        </pic:nvPicPr>
                        <pic:blipFill>
                          <a:blip r:embed="rId38">
                            <a:extLst>
                              <a:ext uri="{28A0092B-C50C-407E-A947-70E740481C1C}">
                                <a14:useLocalDpi xmlns:a14="http://schemas.microsoft.com/office/drawing/2010/main" val="0"/>
                              </a:ext>
                            </a:extLst>
                          </a:blip>
                          <a:srcRect t="23584" b="-2"/>
                          <a:stretch>
                            <a:fillRect/>
                          </a:stretch>
                        </pic:blipFill>
                        <pic:spPr bwMode="auto">
                          <a:xfrm>
                            <a:off x="0" y="0"/>
                            <a:ext cx="3626485" cy="1851660"/>
                          </a:xfrm>
                          <a:prstGeom prst="rect">
                            <a:avLst/>
                          </a:prstGeom>
                          <a:noFill/>
                        </pic:spPr>
                      </pic:pic>
                    </a:graphicData>
                  </a:graphic>
                  <wp14:sizeRelH relativeFrom="page">
                    <wp14:pctWidth>0</wp14:pctWidth>
                  </wp14:sizeRelH>
                  <wp14:sizeRelV relativeFrom="page">
                    <wp14:pctHeight>0</wp14:pctHeight>
                  </wp14:sizeRelV>
                </wp:anchor>
              </w:drawing>
            </w:r>
            <w:r w:rsidR="00966820" w:rsidRPr="00174400">
              <w:rPr>
                <w:rFonts w:ascii="Calibri" w:hAnsi="Calibri" w:cs="Calibri"/>
                <w:sz w:val="20"/>
                <w:szCs w:val="20"/>
                <w:lang w:val="hr-HR"/>
              </w:rPr>
              <w:t xml:space="preserve">Iako je glavni grad Hrvatske, rast stanovništva od 2011. vrlo je skroman (+1,4%); međutim, gradovi u okolici, poput Samobora i Zaprešića, bilježe značajniji rast stanovništva u istom razdoblju.  </w:t>
            </w:r>
          </w:p>
          <w:p w14:paraId="098001AC" w14:textId="77777777" w:rsidR="00966820" w:rsidRPr="00174400" w:rsidRDefault="00966820" w:rsidP="00EE467F">
            <w:pPr>
              <w:spacing w:line="259" w:lineRule="auto"/>
              <w:rPr>
                <w:rFonts w:ascii="Calibri" w:hAnsi="Calibri" w:cs="Calibri"/>
                <w:lang w:val="hr-HR"/>
              </w:rPr>
            </w:pPr>
          </w:p>
          <w:p w14:paraId="0ECCE5CD"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Funkcionalno područje</w:t>
            </w:r>
          </w:p>
          <w:p w14:paraId="6598936E" w14:textId="77777777" w:rsidR="00966820" w:rsidRPr="00174400" w:rsidRDefault="00D000E2" w:rsidP="00EE467F">
            <w:pPr>
              <w:pStyle w:val="ListParagraph"/>
              <w:spacing w:line="259" w:lineRule="auto"/>
              <w:ind w:left="0"/>
              <w:rPr>
                <w:rStyle w:val="Strong"/>
                <w:rFonts w:ascii="Calibri" w:hAnsi="Calibri" w:cs="Calibri"/>
                <w:b w:val="0"/>
                <w:bCs w:val="0"/>
                <w:sz w:val="20"/>
                <w:szCs w:val="20"/>
                <w:lang w:val="hr-HR" w:eastAsia="en-US"/>
              </w:rPr>
            </w:pPr>
            <w:r>
              <w:rPr>
                <w:noProof/>
                <w:lang w:val="hr-HR"/>
              </w:rPr>
              <mc:AlternateContent>
                <mc:Choice Requires="wps">
                  <w:drawing>
                    <wp:anchor distT="0" distB="0" distL="114300" distR="114300" simplePos="0" relativeHeight="251661312" behindDoc="0" locked="0" layoutInCell="1" allowOverlap="1" wp14:anchorId="323151F2" wp14:editId="2921794C">
                      <wp:simplePos x="0" y="0"/>
                      <wp:positionH relativeFrom="margin">
                        <wp:posOffset>24765</wp:posOffset>
                      </wp:positionH>
                      <wp:positionV relativeFrom="margin">
                        <wp:posOffset>3763010</wp:posOffset>
                      </wp:positionV>
                      <wp:extent cx="3600450" cy="231140"/>
                      <wp:effectExtent l="0" t="635" r="3810" b="0"/>
                      <wp:wrapSquare wrapText="bothSides"/>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E06EC" w14:textId="77777777" w:rsidR="00F46329" w:rsidRPr="004C3D97" w:rsidRDefault="00F46329" w:rsidP="00EE467F">
                                  <w:pPr>
                                    <w:pStyle w:val="NormalWeb"/>
                                    <w:spacing w:before="0" w:beforeAutospacing="0" w:after="0" w:afterAutospacing="0"/>
                                    <w:jc w:val="center"/>
                                    <w:textAlignment w:val="baseline"/>
                                    <w:rPr>
                                      <w:rFonts w:ascii="Calibri" w:hAnsi="Calibri" w:cs="Calibri"/>
                                      <w:sz w:val="16"/>
                                      <w:szCs w:val="16"/>
                                      <w:lang w:val="hr-HR"/>
                                    </w:rPr>
                                  </w:pPr>
                                  <w:r w:rsidRPr="004C3D97">
                                    <w:rPr>
                                      <w:rFonts w:ascii="Calibri" w:hAnsi="Calibri" w:cs="Calibri"/>
                                      <w:color w:val="000000"/>
                                      <w:kern w:val="24"/>
                                      <w:sz w:val="18"/>
                                      <w:szCs w:val="18"/>
                                      <w:lang w:val="hr-HR"/>
                                    </w:rPr>
                                    <w:t>Zračn</w:t>
                                  </w:r>
                                  <w:r>
                                    <w:rPr>
                                      <w:rFonts w:ascii="Calibri" w:hAnsi="Calibri" w:cs="Calibri"/>
                                      <w:color w:val="000000"/>
                                      <w:kern w:val="24"/>
                                      <w:sz w:val="18"/>
                                      <w:szCs w:val="18"/>
                                      <w:lang w:val="hr-HR"/>
                                    </w:rPr>
                                    <w:t>a</w:t>
                                  </w:r>
                                  <w:r w:rsidRPr="004C3D97">
                                    <w:rPr>
                                      <w:rFonts w:ascii="Calibri" w:hAnsi="Calibri" w:cs="Calibri"/>
                                      <w:color w:val="000000"/>
                                      <w:kern w:val="24"/>
                                      <w:sz w:val="18"/>
                                      <w:szCs w:val="18"/>
                                      <w:lang w:val="hr-HR"/>
                                    </w:rPr>
                                    <w:t xml:space="preserve"> snim</w:t>
                                  </w:r>
                                  <w:r>
                                    <w:rPr>
                                      <w:rFonts w:ascii="Calibri" w:hAnsi="Calibri" w:cs="Calibri"/>
                                      <w:color w:val="000000"/>
                                      <w:kern w:val="24"/>
                                      <w:sz w:val="18"/>
                                      <w:szCs w:val="18"/>
                                      <w:lang w:val="hr-HR"/>
                                    </w:rPr>
                                    <w:t>ka</w:t>
                                  </w:r>
                                  <w:r w:rsidRPr="004C3D97">
                                    <w:rPr>
                                      <w:rFonts w:ascii="Calibri" w:hAnsi="Calibri" w:cs="Calibri"/>
                                      <w:color w:val="000000"/>
                                      <w:kern w:val="24"/>
                                      <w:sz w:val="18"/>
                                      <w:szCs w:val="18"/>
                                      <w:lang w:val="hr-HR"/>
                                    </w:rPr>
                                    <w:t xml:space="preserve"> Zagreba. Izvor</w:t>
                                  </w:r>
                                  <w:r w:rsidRPr="004C3D97">
                                    <w:rPr>
                                      <w:rFonts w:ascii="Calibri" w:hAnsi="Calibri" w:cs="Calibri"/>
                                      <w:color w:val="000000"/>
                                      <w:kern w:val="24"/>
                                      <w:sz w:val="16"/>
                                      <w:szCs w:val="16"/>
                                      <w:lang w:val="hr-HR"/>
                                    </w:rPr>
                                    <w:t xml:space="preserve">: </w:t>
                                  </w:r>
                                  <w:hyperlink r:id="rId39" w:history="1">
                                    <w:r w:rsidRPr="004C3D97">
                                      <w:rPr>
                                        <w:rStyle w:val="Hyperlink"/>
                                        <w:rFonts w:ascii="Calibri" w:hAnsi="Calibri" w:cs="Calibri"/>
                                        <w:kern w:val="24"/>
                                        <w:sz w:val="16"/>
                                        <w:szCs w:val="16"/>
                                        <w:lang w:val="hr-HR"/>
                                      </w:rPr>
                                      <w:t>http://www.europeanpropertysolutions.com/</w:t>
                                    </w:r>
                                  </w:hyperlink>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1.95pt;margin-top:296.3pt;width:283.5pt;height:1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Ysug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" filled="f" stroked="f">
                      <v:textbox style="mso-fit-shape-to-text:t">
                        <w:txbxContent>
                          <w:p w14:paraId="3E8E06EC" w14:textId="77777777" w:rsidR="00F46329" w:rsidRPr="004C3D97" w:rsidRDefault="00F46329" w:rsidP="00EE467F">
                            <w:pPr>
                              <w:pStyle w:val="NormalWeb"/>
                              <w:spacing w:before="0" w:beforeAutospacing="0" w:after="0" w:afterAutospacing="0"/>
                              <w:jc w:val="center"/>
                              <w:textAlignment w:val="baseline"/>
                              <w:rPr>
                                <w:rFonts w:ascii="Calibri" w:hAnsi="Calibri" w:cs="Calibri"/>
                                <w:sz w:val="16"/>
                                <w:szCs w:val="16"/>
                                <w:lang w:val="hr-HR"/>
                              </w:rPr>
                            </w:pPr>
                            <w:r w:rsidRPr="004C3D97">
                              <w:rPr>
                                <w:rFonts w:ascii="Calibri" w:hAnsi="Calibri" w:cs="Calibri"/>
                                <w:color w:val="000000"/>
                                <w:kern w:val="24"/>
                                <w:sz w:val="18"/>
                                <w:szCs w:val="18"/>
                                <w:lang w:val="hr-HR"/>
                              </w:rPr>
                              <w:t>Zračn</w:t>
                            </w:r>
                            <w:r>
                              <w:rPr>
                                <w:rFonts w:ascii="Calibri" w:hAnsi="Calibri" w:cs="Calibri"/>
                                <w:color w:val="000000"/>
                                <w:kern w:val="24"/>
                                <w:sz w:val="18"/>
                                <w:szCs w:val="18"/>
                                <w:lang w:val="hr-HR"/>
                              </w:rPr>
                              <w:t>a</w:t>
                            </w:r>
                            <w:r w:rsidRPr="004C3D97">
                              <w:rPr>
                                <w:rFonts w:ascii="Calibri" w:hAnsi="Calibri" w:cs="Calibri"/>
                                <w:color w:val="000000"/>
                                <w:kern w:val="24"/>
                                <w:sz w:val="18"/>
                                <w:szCs w:val="18"/>
                                <w:lang w:val="hr-HR"/>
                              </w:rPr>
                              <w:t xml:space="preserve"> snim</w:t>
                            </w:r>
                            <w:r>
                              <w:rPr>
                                <w:rFonts w:ascii="Calibri" w:hAnsi="Calibri" w:cs="Calibri"/>
                                <w:color w:val="000000"/>
                                <w:kern w:val="24"/>
                                <w:sz w:val="18"/>
                                <w:szCs w:val="18"/>
                                <w:lang w:val="hr-HR"/>
                              </w:rPr>
                              <w:t>ka</w:t>
                            </w:r>
                            <w:r w:rsidRPr="004C3D97">
                              <w:rPr>
                                <w:rFonts w:ascii="Calibri" w:hAnsi="Calibri" w:cs="Calibri"/>
                                <w:color w:val="000000"/>
                                <w:kern w:val="24"/>
                                <w:sz w:val="18"/>
                                <w:szCs w:val="18"/>
                                <w:lang w:val="hr-HR"/>
                              </w:rPr>
                              <w:t xml:space="preserve"> Zagreba. Izvor</w:t>
                            </w:r>
                            <w:r w:rsidRPr="004C3D97">
                              <w:rPr>
                                <w:rFonts w:ascii="Calibri" w:hAnsi="Calibri" w:cs="Calibri"/>
                                <w:color w:val="000000"/>
                                <w:kern w:val="24"/>
                                <w:sz w:val="16"/>
                                <w:szCs w:val="16"/>
                                <w:lang w:val="hr-HR"/>
                              </w:rPr>
                              <w:t xml:space="preserve">: </w:t>
                            </w:r>
                            <w:hyperlink r:id="rId40" w:history="1">
                              <w:r w:rsidRPr="004C3D97">
                                <w:rPr>
                                  <w:rStyle w:val="Hyperlink"/>
                                  <w:rFonts w:ascii="Calibri" w:hAnsi="Calibri" w:cs="Calibri"/>
                                  <w:kern w:val="24"/>
                                  <w:sz w:val="16"/>
                                  <w:szCs w:val="16"/>
                                  <w:lang w:val="hr-HR"/>
                                </w:rPr>
                                <w:t>http://www.europeanpropertysolutions.com/</w:t>
                              </w:r>
                            </w:hyperlink>
                          </w:p>
                        </w:txbxContent>
                      </v:textbox>
                      <w10:wrap type="square" anchorx="margin" anchory="margin"/>
                    </v:shape>
                  </w:pict>
                </mc:Fallback>
              </mc:AlternateContent>
            </w:r>
            <w:r>
              <w:rPr>
                <w:noProof/>
                <w:lang w:val="hr-HR"/>
              </w:rPr>
              <w:drawing>
                <wp:anchor distT="144145" distB="0" distL="114300" distR="114300" simplePos="0" relativeHeight="251665408" behindDoc="0" locked="0" layoutInCell="1" allowOverlap="1" wp14:anchorId="04371DEC" wp14:editId="51839AE2">
                  <wp:simplePos x="0" y="0"/>
                  <wp:positionH relativeFrom="margin">
                    <wp:posOffset>3117215</wp:posOffset>
                  </wp:positionH>
                  <wp:positionV relativeFrom="margin">
                    <wp:posOffset>4287520</wp:posOffset>
                  </wp:positionV>
                  <wp:extent cx="2552700" cy="2221230"/>
                  <wp:effectExtent l="0" t="0" r="0" b="7620"/>
                  <wp:wrapSquare wrapText="bothSides"/>
                  <wp:docPr id="36" name="Picture 30" descr="http://3.bp.blogspot.com/-h-T9TXo7qgY/TZgpLs3FW5I/AAAAAAAAADg/4-rdpZVhA_o/s1600/zagr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h-T9TXo7qgY/TZgpLs3FW5I/AAAAAAAAADg/4-rdpZVhA_o/s1600/zagreb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700" cy="2221230"/>
                          </a:xfrm>
                          <a:prstGeom prst="rect">
                            <a:avLst/>
                          </a:prstGeom>
                          <a:noFill/>
                        </pic:spPr>
                      </pic:pic>
                    </a:graphicData>
                  </a:graphic>
                  <wp14:sizeRelH relativeFrom="page">
                    <wp14:pctWidth>0</wp14:pctWidth>
                  </wp14:sizeRelH>
                  <wp14:sizeRelV relativeFrom="page">
                    <wp14:pctHeight>0</wp14:pctHeight>
                  </wp14:sizeRelV>
                </wp:anchor>
              </w:drawing>
            </w:r>
            <w:r w:rsidR="00966820" w:rsidRPr="00174400">
              <w:rPr>
                <w:rStyle w:val="Strong"/>
                <w:rFonts w:ascii="Calibri" w:hAnsi="Calibri" w:cs="Calibri"/>
                <w:b w:val="0"/>
                <w:bCs w:val="0"/>
                <w:sz w:val="20"/>
                <w:szCs w:val="20"/>
                <w:lang w:val="hr-HR" w:eastAsia="en-US"/>
              </w:rPr>
              <w:t xml:space="preserve">Funkcionalno područje Zagreba uglavnom odgovara urbanoj aglomeraciji Zagreba s otprilike 1,2 milijuna stanovnika, međutim nije na nju ograničeno. Riječ je o socijalno i ekonomski najaktivnijem području Hrvatske, s </w:t>
            </w:r>
            <w:proofErr w:type="spellStart"/>
            <w:r w:rsidR="00966820" w:rsidRPr="00174400">
              <w:rPr>
                <w:rStyle w:val="Strong"/>
                <w:rFonts w:ascii="Calibri" w:hAnsi="Calibri" w:cs="Calibri"/>
                <w:b w:val="0"/>
                <w:bCs w:val="0"/>
                <w:sz w:val="20"/>
                <w:szCs w:val="20"/>
                <w:lang w:val="hr-HR" w:eastAsia="en-US"/>
              </w:rPr>
              <w:t>desecima</w:t>
            </w:r>
            <w:proofErr w:type="spellEnd"/>
            <w:r w:rsidR="00966820" w:rsidRPr="00174400">
              <w:rPr>
                <w:rStyle w:val="Strong"/>
                <w:rFonts w:ascii="Calibri" w:hAnsi="Calibri" w:cs="Calibri"/>
                <w:b w:val="0"/>
                <w:bCs w:val="0"/>
                <w:sz w:val="20"/>
                <w:szCs w:val="20"/>
                <w:lang w:val="hr-HR" w:eastAsia="en-US"/>
              </w:rPr>
              <w:t xml:space="preserve"> naselja koja mu gravitiraju. Među njima su gradovi Zaprešić, Samobor, Velika Gorica, Dugo Selo, Sveti Ivan Zelina i Vrbovec te okolne općine.</w:t>
            </w:r>
          </w:p>
          <w:p w14:paraId="295CD860" w14:textId="77777777" w:rsidR="00966820" w:rsidRPr="00174400" w:rsidRDefault="00966820" w:rsidP="00EE467F">
            <w:pPr>
              <w:pStyle w:val="ListParagraph"/>
              <w:spacing w:line="259" w:lineRule="auto"/>
              <w:ind w:left="0"/>
              <w:rPr>
                <w:rStyle w:val="Strong"/>
                <w:rFonts w:ascii="Calibri" w:hAnsi="Calibri" w:cs="Calibri"/>
                <w:b w:val="0"/>
                <w:bCs w:val="0"/>
                <w:sz w:val="20"/>
                <w:szCs w:val="20"/>
                <w:lang w:val="hr-HR" w:eastAsia="en-US"/>
              </w:rPr>
            </w:pPr>
          </w:p>
          <w:p w14:paraId="69E5A68D"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Gospodarstvo i zaposlenost</w:t>
            </w:r>
          </w:p>
          <w:p w14:paraId="2A335A99"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Gospodarstvo Grada Zagreba posljednjih je godina doživjelo najveću transformaciju od svih hrvatskih gradova – od proizvodnje do sektora uslužnih djelatnosti. Od svih gradova koji su sudjelovali u Upitniku, za Zagreb je naveden najviši udio usluga dodane vrijednosti u gospodarstvu. U 2013. godini, 56% od ukupnih izravnih inozemnih ulaganja u Hrvatsku odnosilo se na Zagreb </w:t>
            </w:r>
            <w:r w:rsidRPr="00174400">
              <w:rPr>
                <w:rFonts w:ascii="Calibri" w:hAnsi="Calibri" w:cs="Calibri"/>
                <w:color w:val="000000"/>
                <w:sz w:val="20"/>
                <w:szCs w:val="20"/>
                <w:lang w:val="hr-HR"/>
              </w:rPr>
              <w:t xml:space="preserve">(238 milijuna eura od ukupno </w:t>
            </w:r>
            <w:r w:rsidRPr="00174400">
              <w:rPr>
                <w:rFonts w:ascii="Calibri" w:hAnsi="Calibri" w:cs="Calibri"/>
                <w:sz w:val="20"/>
                <w:szCs w:val="20"/>
                <w:lang w:val="hr-HR"/>
              </w:rPr>
              <w:t>427 milijuna eura). Te je godine udio Zagreba u ukupnom izvozu Hrvatske iznosio gotovo 38%, a udio u ukupnom uvozu gotovo 60% (izvor: Grad Zagreb).</w:t>
            </w:r>
          </w:p>
          <w:p w14:paraId="0F275E3A" w14:textId="77777777" w:rsidR="00966820" w:rsidRPr="00174400" w:rsidRDefault="00D000E2" w:rsidP="001A7C0D">
            <w:pPr>
              <w:spacing w:line="259" w:lineRule="auto"/>
              <w:rPr>
                <w:rFonts w:ascii="Calibri" w:hAnsi="Calibri" w:cs="Calibri"/>
                <w:sz w:val="20"/>
                <w:szCs w:val="20"/>
                <w:lang w:val="hr-HR"/>
              </w:rPr>
            </w:pPr>
            <w:r>
              <w:rPr>
                <w:noProof/>
                <w:lang w:val="hr-HR" w:eastAsia="hr-HR"/>
              </w:rPr>
              <mc:AlternateContent>
                <mc:Choice Requires="wps">
                  <w:drawing>
                    <wp:anchor distT="0" distB="0" distL="114300" distR="114300" simplePos="0" relativeHeight="251666432" behindDoc="0" locked="0" layoutInCell="1" allowOverlap="1" wp14:anchorId="40D9BA20" wp14:editId="7BC63849">
                      <wp:simplePos x="0" y="0"/>
                      <wp:positionH relativeFrom="margin">
                        <wp:posOffset>3100705</wp:posOffset>
                      </wp:positionH>
                      <wp:positionV relativeFrom="margin">
                        <wp:posOffset>6489700</wp:posOffset>
                      </wp:positionV>
                      <wp:extent cx="2564130" cy="633730"/>
                      <wp:effectExtent l="0" t="3175" r="2540" b="1270"/>
                      <wp:wrapSquare wrapText="bothSides"/>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B9ED3" w14:textId="77777777" w:rsidR="00F46329" w:rsidRPr="004C3D97" w:rsidRDefault="00F46329" w:rsidP="00EE467F">
                                  <w:pPr>
                                    <w:pStyle w:val="NormalWeb"/>
                                    <w:spacing w:before="0" w:beforeAutospacing="0" w:after="0" w:afterAutospacing="0"/>
                                    <w:jc w:val="center"/>
                                    <w:textAlignment w:val="baseline"/>
                                    <w:rPr>
                                      <w:rFonts w:ascii="Calibri" w:hAnsi="Calibri" w:cs="Calibri"/>
                                      <w:color w:val="000000"/>
                                      <w:kern w:val="24"/>
                                      <w:sz w:val="18"/>
                                      <w:szCs w:val="18"/>
                                      <w:lang w:val="hr-HR"/>
                                    </w:rPr>
                                  </w:pPr>
                                  <w:r w:rsidRPr="004C3D97">
                                    <w:rPr>
                                      <w:rFonts w:ascii="Calibri" w:hAnsi="Calibri" w:cs="Calibri"/>
                                      <w:color w:val="000000"/>
                                      <w:kern w:val="24"/>
                                      <w:sz w:val="18"/>
                                      <w:szCs w:val="18"/>
                                      <w:lang w:val="hr-HR"/>
                                    </w:rPr>
                                    <w:t>Povijesni centar Zagreba. Zagreb je 2012. godine posjetilo preko 767.000 turista (77% inozemnih turista)</w:t>
                                  </w:r>
                                </w:p>
                                <w:p w14:paraId="36C8D0C8" w14:textId="77777777" w:rsidR="00F46329" w:rsidRPr="004C3D97" w:rsidRDefault="00F46329" w:rsidP="00EE467F">
                                  <w:pPr>
                                    <w:pStyle w:val="NormalWeb"/>
                                    <w:spacing w:before="0" w:beforeAutospacing="0" w:after="0" w:afterAutospacing="0"/>
                                    <w:jc w:val="center"/>
                                    <w:textAlignment w:val="baseline"/>
                                    <w:rPr>
                                      <w:rFonts w:ascii="Calibri" w:hAnsi="Calibri" w:cs="Calibri"/>
                                      <w:sz w:val="16"/>
                                      <w:szCs w:val="16"/>
                                      <w:lang w:val="hr-HR"/>
                                    </w:rPr>
                                  </w:pPr>
                                  <w:r w:rsidRPr="004C3D97">
                                    <w:rPr>
                                      <w:rFonts w:ascii="Calibri" w:hAnsi="Calibri" w:cs="Calibri"/>
                                      <w:color w:val="000000"/>
                                      <w:kern w:val="24"/>
                                      <w:sz w:val="16"/>
                                      <w:szCs w:val="16"/>
                                      <w:lang w:val="hr-HR"/>
                                    </w:rPr>
                                    <w:t xml:space="preserve">Izvor: </w:t>
                                  </w:r>
                                  <w:hyperlink r:id="rId42" w:history="1">
                                    <w:r w:rsidRPr="004C3D97">
                                      <w:rPr>
                                        <w:rStyle w:val="Hyperlink"/>
                                        <w:rFonts w:ascii="Calibri" w:hAnsi="Calibri" w:cs="Calibri"/>
                                        <w:kern w:val="24"/>
                                        <w:sz w:val="16"/>
                                        <w:szCs w:val="16"/>
                                        <w:lang w:val="hr-HR"/>
                                      </w:rPr>
                                      <w:t>http://www.travelincroatiablogspot.com/</w:t>
                                    </w:r>
                                  </w:hyperlink>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D9BA20" id="Text Box 19" o:spid="_x0000_s1035" type="#_x0000_t202" style="position:absolute;margin-left:244.15pt;margin-top:511pt;width:201.9pt;height:49.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" filled="f" stroked="f">
                      <v:textbox style="mso-fit-shape-to-text:t">
                        <w:txbxContent>
                          <w:p w14:paraId="16BB9ED3" w14:textId="77777777" w:rsidR="00F46329" w:rsidRPr="004C3D97" w:rsidRDefault="00F46329" w:rsidP="00EE467F">
                            <w:pPr>
                              <w:pStyle w:val="NormalWeb"/>
                              <w:spacing w:before="0" w:beforeAutospacing="0" w:after="0" w:afterAutospacing="0"/>
                              <w:jc w:val="center"/>
                              <w:textAlignment w:val="baseline"/>
                              <w:rPr>
                                <w:rFonts w:ascii="Calibri" w:hAnsi="Calibri" w:cs="Calibri"/>
                                <w:color w:val="000000"/>
                                <w:kern w:val="24"/>
                                <w:sz w:val="18"/>
                                <w:szCs w:val="18"/>
                                <w:lang w:val="hr-HR"/>
                              </w:rPr>
                            </w:pPr>
                            <w:r w:rsidRPr="004C3D97">
                              <w:rPr>
                                <w:rFonts w:ascii="Calibri" w:hAnsi="Calibri" w:cs="Calibri"/>
                                <w:color w:val="000000"/>
                                <w:kern w:val="24"/>
                                <w:sz w:val="18"/>
                                <w:szCs w:val="18"/>
                                <w:lang w:val="hr-HR"/>
                              </w:rPr>
                              <w:t>Povijesni centar Zagreba. Zagreb je 2012. godine posjetilo preko 767.000 turista (77% inozemnih turista)</w:t>
                            </w:r>
                          </w:p>
                          <w:p w14:paraId="36C8D0C8" w14:textId="77777777" w:rsidR="00F46329" w:rsidRPr="004C3D97" w:rsidRDefault="00F46329" w:rsidP="00EE467F">
                            <w:pPr>
                              <w:pStyle w:val="NormalWeb"/>
                              <w:spacing w:before="0" w:beforeAutospacing="0" w:after="0" w:afterAutospacing="0"/>
                              <w:jc w:val="center"/>
                              <w:textAlignment w:val="baseline"/>
                              <w:rPr>
                                <w:rFonts w:ascii="Calibri" w:hAnsi="Calibri" w:cs="Calibri"/>
                                <w:sz w:val="16"/>
                                <w:szCs w:val="16"/>
                                <w:lang w:val="hr-HR"/>
                              </w:rPr>
                            </w:pPr>
                            <w:r w:rsidRPr="004C3D97">
                              <w:rPr>
                                <w:rFonts w:ascii="Calibri" w:hAnsi="Calibri" w:cs="Calibri"/>
                                <w:color w:val="000000"/>
                                <w:kern w:val="24"/>
                                <w:sz w:val="16"/>
                                <w:szCs w:val="16"/>
                                <w:lang w:val="hr-HR"/>
                              </w:rPr>
                              <w:t xml:space="preserve">Izvor: </w:t>
                            </w:r>
                            <w:hyperlink r:id="rId43" w:history="1">
                              <w:r w:rsidRPr="004C3D97">
                                <w:rPr>
                                  <w:rStyle w:val="Hyperlink"/>
                                  <w:rFonts w:ascii="Calibri" w:hAnsi="Calibri" w:cs="Calibri"/>
                                  <w:kern w:val="24"/>
                                  <w:sz w:val="16"/>
                                  <w:szCs w:val="16"/>
                                  <w:lang w:val="hr-HR"/>
                                </w:rPr>
                                <w:t>http://www.travelincroatiablogspot.com/</w:t>
                              </w:r>
                            </w:hyperlink>
                          </w:p>
                        </w:txbxContent>
                      </v:textbox>
                      <w10:wrap type="square" anchorx="margin" anchory="margin"/>
                    </v:shape>
                  </w:pict>
                </mc:Fallback>
              </mc:AlternateContent>
            </w:r>
            <w:r w:rsidR="00966820" w:rsidRPr="00174400">
              <w:rPr>
                <w:rFonts w:ascii="Calibri" w:hAnsi="Calibri" w:cs="Calibri"/>
                <w:sz w:val="20"/>
                <w:szCs w:val="20"/>
                <w:lang w:val="hr-HR"/>
              </w:rPr>
              <w:t>Udio Zagreba u broju zaposlenih na razini Hrvatske iznosi više od 29%, a prosječna je plaća 16% viša u odnosu na državni prosjek. Prema Popisu stanovništva 2011., u Zagrebu je udio zaposlenih starijih od 15 godina 47,8%. Međutim, preko 17% nezaposlenih u potrazi je za prvim zaposlenjem, što ukazuje na problem nezaposlenosti mladih.</w:t>
            </w:r>
          </w:p>
          <w:p w14:paraId="745684D9"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Zagreb ima razvijenu sveučilišnu mrežu, s više od 70.000 studenata. Prema tijelima gradske uprave, većina poduzeća uspijeva zadovoljiti potrebe za podrškom inovacijama na lokalnoj razini.</w:t>
            </w:r>
          </w:p>
          <w:p w14:paraId="3633785C" w14:textId="77777777" w:rsidR="00966820" w:rsidRPr="00174400" w:rsidRDefault="00966820" w:rsidP="00EE467F">
            <w:pPr>
              <w:spacing w:line="259" w:lineRule="auto"/>
              <w:rPr>
                <w:rFonts w:ascii="Calibri" w:hAnsi="Calibri" w:cs="Calibri"/>
                <w:sz w:val="20"/>
                <w:szCs w:val="20"/>
                <w:lang w:val="hr-HR"/>
              </w:rPr>
            </w:pPr>
          </w:p>
          <w:p w14:paraId="6F9D4141"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 xml:space="preserve">Energija i komunalne usluge </w:t>
            </w:r>
          </w:p>
          <w:p w14:paraId="7EDD40AA"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Ukupno 69% električne energije kojom se Grad Zagreb snabdijeva dolazi iz </w:t>
            </w:r>
            <w:proofErr w:type="spellStart"/>
            <w:r w:rsidRPr="00174400">
              <w:rPr>
                <w:rFonts w:ascii="Calibri" w:hAnsi="Calibri" w:cs="Calibri"/>
                <w:sz w:val="20"/>
                <w:szCs w:val="20"/>
                <w:lang w:val="hr-HR"/>
              </w:rPr>
              <w:t>kogeneracijskih</w:t>
            </w:r>
            <w:proofErr w:type="spellEnd"/>
            <w:r w:rsidRPr="00174400">
              <w:rPr>
                <w:rFonts w:ascii="Calibri" w:hAnsi="Calibri" w:cs="Calibri"/>
                <w:sz w:val="20"/>
                <w:szCs w:val="20"/>
                <w:lang w:val="hr-HR"/>
              </w:rPr>
              <w:t xml:space="preserve"> postrojenja i malo više od 30% iz distribucijske mreže (Hrvatska elektroprivreda). Samo 0,01% dobavlja iz </w:t>
            </w:r>
            <w:proofErr w:type="spellStart"/>
            <w:r w:rsidRPr="00174400">
              <w:rPr>
                <w:rFonts w:ascii="Calibri" w:hAnsi="Calibri" w:cs="Calibri"/>
                <w:sz w:val="20"/>
                <w:szCs w:val="20"/>
                <w:lang w:val="hr-HR"/>
              </w:rPr>
              <w:t>fotonaponskih</w:t>
            </w:r>
            <w:proofErr w:type="spellEnd"/>
            <w:r w:rsidRPr="00174400">
              <w:rPr>
                <w:rFonts w:ascii="Calibri" w:hAnsi="Calibri" w:cs="Calibri"/>
                <w:sz w:val="20"/>
                <w:szCs w:val="20"/>
                <w:lang w:val="hr-HR"/>
              </w:rPr>
              <w:t xml:space="preserve"> sustava. Toplana pokriva veći dio grada, osim centra i sjevernih dijelova. Sustav je star 35 godina, s gubicima do 12,5% zabilježenim u 2012. godini.</w:t>
            </w:r>
          </w:p>
          <w:p w14:paraId="0906A2E3"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Zagreb je u 2012. godini odvajao samo 8,4% otpada, što je manje od pola u odnosu na taj postotak u Rijeci.  Grad hitno treba pronaći alternativna rješenja uz zbrinjavanje otpada na odlagalištima, koja će do 2018. godine biti puna.</w:t>
            </w:r>
          </w:p>
          <w:p w14:paraId="5EA38BF2" w14:textId="77777777" w:rsidR="00966820" w:rsidRPr="00174400" w:rsidRDefault="00966820" w:rsidP="00EE467F">
            <w:pPr>
              <w:spacing w:line="259" w:lineRule="auto"/>
              <w:rPr>
                <w:rFonts w:ascii="Calibri" w:hAnsi="Calibri" w:cs="Calibri"/>
                <w:sz w:val="20"/>
                <w:szCs w:val="20"/>
                <w:lang w:val="hr-HR"/>
              </w:rPr>
            </w:pPr>
          </w:p>
          <w:p w14:paraId="433CA692"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Javni prijevoz</w:t>
            </w:r>
          </w:p>
          <w:p w14:paraId="08CEF8D9"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Javni gradski prijevoz u Zagrebu čini mreža tramvajskih linija koja obuhvaća 116 km pruga i 256 stajališta te omogućuje prijevoz više od 558.000 putnika dnevno (ZET, 2012.). Ostali vidovi javnog prijevoza su željeznica i autobusi, a grad u posljednje vrijeme bilježi značajan porast u korištenju bicikala. Tijela gradske uprave prioritetom smatraju uklanjanje uskih grla uvođenjem integriranijeg sustava javnog prijevoza, s time da model dijeljenja prihoda predstavlja ključno pitanje koje je potrebno riješiti. Pružatelji usluga tramvajskog, autobusnog i željezničkog prijevoza nedavno su potpisali sporazum o uvođenju jedinstvenog tarifnog sustava i jedinstvene karte.</w:t>
            </w:r>
          </w:p>
          <w:p w14:paraId="072D4D17" w14:textId="77777777" w:rsidR="00966820" w:rsidRPr="00174400" w:rsidRDefault="00966820" w:rsidP="00EE467F">
            <w:pPr>
              <w:spacing w:line="259" w:lineRule="auto"/>
              <w:rPr>
                <w:rFonts w:ascii="Calibri" w:hAnsi="Calibri" w:cs="Calibri"/>
                <w:sz w:val="20"/>
                <w:szCs w:val="20"/>
                <w:lang w:val="hr-HR"/>
              </w:rPr>
            </w:pPr>
          </w:p>
          <w:p w14:paraId="6FF31DEE"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U tijeku su studije vezane uz ulaganja u ključnu infrastrukturu za </w:t>
            </w:r>
            <w:proofErr w:type="spellStart"/>
            <w:r w:rsidRPr="00174400">
              <w:rPr>
                <w:rFonts w:ascii="Calibri" w:hAnsi="Calibri" w:cs="Calibri"/>
                <w:sz w:val="20"/>
                <w:szCs w:val="20"/>
                <w:lang w:val="hr-HR"/>
              </w:rPr>
              <w:t>intermodalni</w:t>
            </w:r>
            <w:proofErr w:type="spellEnd"/>
            <w:r w:rsidRPr="00174400">
              <w:rPr>
                <w:rFonts w:ascii="Calibri" w:hAnsi="Calibri" w:cs="Calibri"/>
                <w:sz w:val="20"/>
                <w:szCs w:val="20"/>
                <w:lang w:val="hr-HR"/>
              </w:rPr>
              <w:t xml:space="preserve"> javni prijevoz u Remetincu i u predjelima oko rijeke Save. Uvođenje tramvajske linije ili lake željeznice do zagrebačke zračne luke također je jedan od prioriteta za budućnost. </w:t>
            </w:r>
          </w:p>
          <w:p w14:paraId="5CD0249A" w14:textId="77777777" w:rsidR="00966820" w:rsidRPr="00174400" w:rsidRDefault="00966820" w:rsidP="00EE467F">
            <w:pPr>
              <w:spacing w:line="259" w:lineRule="auto"/>
              <w:rPr>
                <w:rFonts w:ascii="Calibri" w:hAnsi="Calibri" w:cs="Calibri"/>
                <w:b/>
                <w:bCs/>
                <w:i/>
                <w:iCs/>
                <w:sz w:val="20"/>
                <w:szCs w:val="20"/>
                <w:lang w:val="hr-HR"/>
              </w:rPr>
            </w:pPr>
          </w:p>
          <w:p w14:paraId="38190C93"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 xml:space="preserve">Prilike za razvoj </w:t>
            </w:r>
          </w:p>
          <w:tbl>
            <w:tblPr>
              <w:tblpPr w:leftFromText="180" w:rightFromText="180" w:vertAnchor="text" w:horzAnchor="margin" w:tblpY="3203"/>
              <w:tblOverlap w:val="never"/>
              <w:tblW w:w="0" w:type="auto"/>
              <w:tblLook w:val="00A0" w:firstRow="1" w:lastRow="0" w:firstColumn="1" w:lastColumn="0" w:noHBand="0" w:noVBand="0"/>
            </w:tblPr>
            <w:tblGrid>
              <w:gridCol w:w="4468"/>
              <w:gridCol w:w="4469"/>
            </w:tblGrid>
            <w:tr w:rsidR="00966820" w:rsidRPr="00174400" w14:paraId="37A769BA" w14:textId="77777777">
              <w:tc>
                <w:tcPr>
                  <w:tcW w:w="4468" w:type="dxa"/>
                </w:tcPr>
                <w:p w14:paraId="34043B12" w14:textId="77777777" w:rsidR="00966820" w:rsidRPr="00174400" w:rsidRDefault="00D000E2" w:rsidP="00EE467F">
                  <w:pPr>
                    <w:rPr>
                      <w:rFonts w:ascii="Calibri" w:hAnsi="Calibri" w:cs="Calibri"/>
                      <w:lang w:val="hr-HR"/>
                    </w:rPr>
                  </w:pPr>
                  <w:r>
                    <w:rPr>
                      <w:noProof/>
                      <w:lang w:val="hr-HR" w:eastAsia="hr-HR"/>
                    </w:rPr>
                    <w:drawing>
                      <wp:inline distT="0" distB="0" distL="0" distR="0" wp14:anchorId="7E6A407A" wp14:editId="4D38812E">
                        <wp:extent cx="2598420" cy="1699260"/>
                        <wp:effectExtent l="0" t="0" r="0" b="0"/>
                        <wp:docPr id="12" name="Picture 14343" descr="http://www.e-architect.co.uk/images/jpgs/croatia/badel-block-competition-zagreb-i300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3" descr="http://www.e-architect.co.uk/images/jpgs/croatia/badel-block-competition-zagreb-i300413-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8420" cy="1699260"/>
                                </a:xfrm>
                                <a:prstGeom prst="rect">
                                  <a:avLst/>
                                </a:prstGeom>
                                <a:noFill/>
                                <a:ln>
                                  <a:noFill/>
                                </a:ln>
                              </pic:spPr>
                            </pic:pic>
                          </a:graphicData>
                        </a:graphic>
                      </wp:inline>
                    </w:drawing>
                  </w:r>
                </w:p>
              </w:tc>
              <w:tc>
                <w:tcPr>
                  <w:tcW w:w="4469" w:type="dxa"/>
                </w:tcPr>
                <w:p w14:paraId="215AE8F3" w14:textId="77777777" w:rsidR="00966820" w:rsidRPr="00174400" w:rsidRDefault="00D000E2" w:rsidP="00EE467F">
                  <w:pPr>
                    <w:rPr>
                      <w:rFonts w:ascii="Calibri" w:hAnsi="Calibri" w:cs="Calibri"/>
                      <w:lang w:val="hr-HR"/>
                    </w:rPr>
                  </w:pPr>
                  <w:r>
                    <w:rPr>
                      <w:noProof/>
                      <w:lang w:val="hr-HR" w:eastAsia="hr-HR"/>
                    </w:rPr>
                    <w:drawing>
                      <wp:inline distT="0" distB="0" distL="0" distR="0" wp14:anchorId="0BC09B1B" wp14:editId="770B02AB">
                        <wp:extent cx="2621280" cy="1836420"/>
                        <wp:effectExtent l="0" t="0" r="7620" b="0"/>
                        <wp:docPr id="13" name="Picture 14345" descr="http://3.bp.blogspot.com/-GBJ2TRT4H7o/Ue2fPfCv8PI/AAAAAAAAno8/70ySXqyt8DQ/s640/Cl%C3%A1udio+Vilarinho+.+Badel+Block+.+Zagr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5" descr="http://3.bp.blogspot.com/-GBJ2TRT4H7o/Ue2fPfCv8PI/AAAAAAAAno8/70ySXqyt8DQ/s640/Cl%C3%A1udio+Vilarinho+.+Badel+Block+.+Zagreb+(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1280" cy="1836420"/>
                                </a:xfrm>
                                <a:prstGeom prst="rect">
                                  <a:avLst/>
                                </a:prstGeom>
                                <a:noFill/>
                                <a:ln>
                                  <a:noFill/>
                                </a:ln>
                              </pic:spPr>
                            </pic:pic>
                          </a:graphicData>
                        </a:graphic>
                      </wp:inline>
                    </w:drawing>
                  </w:r>
                </w:p>
              </w:tc>
            </w:tr>
            <w:tr w:rsidR="00966820" w:rsidRPr="00EE3C61" w14:paraId="4CD09B1E" w14:textId="77777777">
              <w:tc>
                <w:tcPr>
                  <w:tcW w:w="4468" w:type="dxa"/>
                </w:tcPr>
                <w:p w14:paraId="2C8FC7EF" w14:textId="77777777" w:rsidR="00966820" w:rsidRPr="00174400" w:rsidRDefault="00966820" w:rsidP="00EE467F">
                  <w:pPr>
                    <w:rPr>
                      <w:rFonts w:ascii="Calibri" w:hAnsi="Calibri" w:cs="Calibri"/>
                      <w:sz w:val="16"/>
                      <w:szCs w:val="16"/>
                      <w:lang w:val="hr-HR"/>
                    </w:rPr>
                  </w:pPr>
                  <w:r w:rsidRPr="00174400">
                    <w:rPr>
                      <w:rFonts w:ascii="Calibri" w:hAnsi="Calibri" w:cs="Calibri"/>
                      <w:sz w:val="16"/>
                      <w:szCs w:val="16"/>
                      <w:lang w:val="hr-HR"/>
                    </w:rPr>
                    <w:t xml:space="preserve">Izvor: </w:t>
                  </w:r>
                  <w:hyperlink r:id="rId46" w:history="1">
                    <w:r w:rsidRPr="00174400">
                      <w:rPr>
                        <w:rStyle w:val="Hyperlink"/>
                        <w:rFonts w:ascii="Calibri" w:hAnsi="Calibri" w:cs="Calibri"/>
                        <w:sz w:val="16"/>
                        <w:szCs w:val="16"/>
                        <w:lang w:val="hr-HR"/>
                      </w:rPr>
                      <w:t>http://e-architect.com</w:t>
                    </w:r>
                  </w:hyperlink>
                </w:p>
              </w:tc>
              <w:tc>
                <w:tcPr>
                  <w:tcW w:w="4469" w:type="dxa"/>
                </w:tcPr>
                <w:p w14:paraId="22F5DA9E" w14:textId="77777777" w:rsidR="00966820" w:rsidRPr="00174400" w:rsidRDefault="00966820" w:rsidP="00EE467F">
                  <w:pPr>
                    <w:rPr>
                      <w:rFonts w:ascii="Calibri" w:hAnsi="Calibri" w:cs="Calibri"/>
                      <w:sz w:val="16"/>
                      <w:szCs w:val="16"/>
                      <w:lang w:val="hr-HR"/>
                    </w:rPr>
                  </w:pPr>
                  <w:r w:rsidRPr="00174400">
                    <w:rPr>
                      <w:rFonts w:ascii="Calibri" w:hAnsi="Calibri" w:cs="Calibri"/>
                      <w:sz w:val="16"/>
                      <w:szCs w:val="16"/>
                      <w:lang w:val="hr-HR"/>
                    </w:rPr>
                    <w:t xml:space="preserve">Izvor: </w:t>
                  </w:r>
                  <w:hyperlink r:id="rId47" w:history="1">
                    <w:r w:rsidRPr="00174400">
                      <w:rPr>
                        <w:rStyle w:val="Hyperlink"/>
                        <w:rFonts w:ascii="Calibri" w:hAnsi="Calibri" w:cs="Calibri"/>
                        <w:sz w:val="16"/>
                        <w:szCs w:val="16"/>
                        <w:lang w:val="hr-HR"/>
                      </w:rPr>
                      <w:t>http://afasiaarq.blogspot.com</w:t>
                    </w:r>
                  </w:hyperlink>
                </w:p>
              </w:tc>
            </w:tr>
            <w:tr w:rsidR="00966820" w:rsidRPr="00EE3C61" w14:paraId="7968BEB8" w14:textId="77777777">
              <w:tc>
                <w:tcPr>
                  <w:tcW w:w="8937" w:type="dxa"/>
                  <w:gridSpan w:val="2"/>
                </w:tcPr>
                <w:p w14:paraId="79DB9ED1" w14:textId="77777777" w:rsidR="00966820" w:rsidRPr="00174400" w:rsidRDefault="00966820" w:rsidP="00EE467F">
                  <w:pPr>
                    <w:spacing w:after="120"/>
                    <w:rPr>
                      <w:rFonts w:ascii="Calibri" w:hAnsi="Calibri" w:cs="Calibri"/>
                      <w:sz w:val="16"/>
                      <w:szCs w:val="16"/>
                      <w:lang w:val="hr-HR"/>
                    </w:rPr>
                  </w:pPr>
                  <w:r w:rsidRPr="00174400">
                    <w:rPr>
                      <w:rFonts w:ascii="Calibri" w:hAnsi="Calibri" w:cs="Calibri"/>
                      <w:color w:val="000000"/>
                      <w:kern w:val="24"/>
                      <w:sz w:val="18"/>
                      <w:szCs w:val="18"/>
                      <w:lang w:val="hr-HR"/>
                    </w:rPr>
                    <w:t>Konkurentska idejna rješenja za uređenje bloka Badel, Zagreb</w:t>
                  </w:r>
                </w:p>
              </w:tc>
            </w:tr>
          </w:tbl>
          <w:p w14:paraId="4269905B" w14:textId="77777777" w:rsidR="00966820" w:rsidRPr="00174400" w:rsidRDefault="00966820" w:rsidP="00EE467F">
            <w:pPr>
              <w:spacing w:line="259" w:lineRule="auto"/>
              <w:rPr>
                <w:rFonts w:ascii="Calibri" w:hAnsi="Calibri" w:cs="Calibri"/>
                <w:sz w:val="20"/>
                <w:szCs w:val="20"/>
                <w:lang w:val="hr-HR"/>
              </w:rPr>
            </w:pPr>
            <w:proofErr w:type="spellStart"/>
            <w:r w:rsidRPr="00174400">
              <w:rPr>
                <w:rFonts w:ascii="Calibri" w:hAnsi="Calibri" w:cs="Calibri"/>
                <w:sz w:val="20"/>
                <w:szCs w:val="20"/>
                <w:lang w:val="hr-HR"/>
              </w:rPr>
              <w:t>ZagrebPlan</w:t>
            </w:r>
            <w:proofErr w:type="spellEnd"/>
            <w:r w:rsidRPr="00174400">
              <w:rPr>
                <w:rFonts w:ascii="Calibri" w:hAnsi="Calibri" w:cs="Calibri"/>
                <w:sz w:val="20"/>
                <w:szCs w:val="20"/>
                <w:lang w:val="hr-HR"/>
              </w:rPr>
              <w:t xml:space="preserve"> (2011.-2013.) predstavlja značajan iskorak u kulturi izrade plana, uključujući i doprinose partnerstava i konzultacija s javnosti. Budući da pokriva Grad Zagreb kao zasebnu jedinicu, uvjetovan je i postojećim Zakonom o regionalnom razvoju. Glavni izazovi uključuju rješavanje pitanja bespravne gradnje, poput one u </w:t>
            </w:r>
            <w:proofErr w:type="spellStart"/>
            <w:r w:rsidRPr="00174400">
              <w:rPr>
                <w:rFonts w:ascii="Calibri" w:hAnsi="Calibri" w:cs="Calibri"/>
                <w:sz w:val="20"/>
                <w:szCs w:val="20"/>
                <w:lang w:val="hr-HR"/>
              </w:rPr>
              <w:t>Sopnici</w:t>
            </w:r>
            <w:proofErr w:type="spellEnd"/>
            <w:r w:rsidRPr="00174400">
              <w:rPr>
                <w:rFonts w:ascii="Calibri" w:hAnsi="Calibri" w:cs="Calibri"/>
                <w:sz w:val="20"/>
                <w:szCs w:val="20"/>
                <w:lang w:val="hr-HR"/>
              </w:rPr>
              <w:t xml:space="preserve">, te rješavanje pravnih pitanja vezanih uz vlasništvo nad zemljištima i nekretninama u cilju spajanja čestica. Aspiracije vezane uz razvoj uključuju: </w:t>
            </w:r>
          </w:p>
          <w:p w14:paraId="66D3C21B" w14:textId="77777777" w:rsidR="00966820" w:rsidRPr="00174400" w:rsidRDefault="00966820" w:rsidP="001A7C0D">
            <w:pPr>
              <w:pStyle w:val="ListParagraph"/>
              <w:numPr>
                <w:ilvl w:val="0"/>
                <w:numId w:val="50"/>
              </w:numPr>
              <w:spacing w:line="259" w:lineRule="auto"/>
              <w:rPr>
                <w:rFonts w:ascii="Calibri" w:hAnsi="Calibri" w:cs="Calibri"/>
                <w:sz w:val="20"/>
                <w:szCs w:val="20"/>
                <w:lang w:val="hr-HR" w:eastAsia="en-US"/>
              </w:rPr>
            </w:pPr>
            <w:r w:rsidRPr="00174400">
              <w:rPr>
                <w:rFonts w:ascii="Calibri" w:hAnsi="Calibri" w:cs="Calibri"/>
                <w:sz w:val="20"/>
                <w:szCs w:val="20"/>
                <w:lang w:val="hr-HR" w:eastAsia="en-US"/>
              </w:rPr>
              <w:t xml:space="preserve">uređenje obale Save – uz mogućnost razvoja </w:t>
            </w:r>
            <w:proofErr w:type="spellStart"/>
            <w:r w:rsidRPr="00174400">
              <w:rPr>
                <w:rFonts w:ascii="Calibri" w:hAnsi="Calibri" w:cs="Calibri"/>
                <w:sz w:val="20"/>
                <w:szCs w:val="20"/>
                <w:lang w:val="hr-HR" w:eastAsia="en-US"/>
              </w:rPr>
              <w:t>wellness</w:t>
            </w:r>
            <w:proofErr w:type="spellEnd"/>
            <w:r w:rsidRPr="00174400">
              <w:rPr>
                <w:rFonts w:ascii="Calibri" w:hAnsi="Calibri" w:cs="Calibri"/>
                <w:sz w:val="20"/>
                <w:szCs w:val="20"/>
                <w:lang w:val="hr-HR" w:eastAsia="en-US"/>
              </w:rPr>
              <w:t xml:space="preserve"> turizma, te modernizaciju Zagrebačkog velesajma,</w:t>
            </w:r>
          </w:p>
          <w:p w14:paraId="64CA77D9" w14:textId="77777777" w:rsidR="00966820" w:rsidRPr="00174400" w:rsidRDefault="00966820" w:rsidP="001A7C0D">
            <w:pPr>
              <w:pStyle w:val="ListParagraph"/>
              <w:numPr>
                <w:ilvl w:val="0"/>
                <w:numId w:val="50"/>
              </w:numPr>
              <w:spacing w:line="259" w:lineRule="auto"/>
              <w:rPr>
                <w:rFonts w:ascii="Calibri" w:hAnsi="Calibri" w:cs="Calibri"/>
                <w:sz w:val="20"/>
                <w:szCs w:val="20"/>
                <w:lang w:val="hr-HR" w:eastAsia="en-US"/>
              </w:rPr>
            </w:pPr>
            <w:r w:rsidRPr="00174400">
              <w:rPr>
                <w:rFonts w:ascii="Calibri" w:hAnsi="Calibri" w:cs="Calibri"/>
                <w:sz w:val="20"/>
                <w:szCs w:val="20"/>
                <w:lang w:val="hr-HR" w:eastAsia="en-US"/>
              </w:rPr>
              <w:t>obnovu bloka Badel,</w:t>
            </w:r>
          </w:p>
          <w:p w14:paraId="4664AB34" w14:textId="77777777" w:rsidR="00966820" w:rsidRPr="00174400" w:rsidRDefault="00966820" w:rsidP="001A7C0D">
            <w:pPr>
              <w:pStyle w:val="ListParagraph"/>
              <w:numPr>
                <w:ilvl w:val="0"/>
                <w:numId w:val="50"/>
              </w:numPr>
              <w:spacing w:line="259" w:lineRule="auto"/>
              <w:rPr>
                <w:rFonts w:ascii="Calibri" w:hAnsi="Calibri" w:cs="Calibri"/>
                <w:sz w:val="20"/>
                <w:szCs w:val="20"/>
                <w:lang w:val="hr-HR" w:eastAsia="en-US"/>
              </w:rPr>
            </w:pPr>
            <w:r w:rsidRPr="00174400">
              <w:rPr>
                <w:rFonts w:ascii="Calibri" w:hAnsi="Calibri" w:cs="Calibri"/>
                <w:sz w:val="20"/>
                <w:szCs w:val="20"/>
                <w:lang w:val="hr-HR" w:eastAsia="en-US"/>
              </w:rPr>
              <w:t>obnovu Paromlina – lokaliteta industrijske baštine,</w:t>
            </w:r>
          </w:p>
          <w:p w14:paraId="1F08CEE5" w14:textId="77777777" w:rsidR="00966820" w:rsidRPr="00174400" w:rsidRDefault="00966820" w:rsidP="001A7C0D">
            <w:pPr>
              <w:pStyle w:val="ListParagraph"/>
              <w:numPr>
                <w:ilvl w:val="0"/>
                <w:numId w:val="50"/>
              </w:numPr>
              <w:spacing w:line="259" w:lineRule="auto"/>
              <w:rPr>
                <w:rFonts w:ascii="Calibri" w:hAnsi="Calibri" w:cs="Calibri"/>
                <w:sz w:val="20"/>
                <w:szCs w:val="20"/>
                <w:lang w:val="hr-HR" w:eastAsia="en-US"/>
              </w:rPr>
            </w:pPr>
            <w:r w:rsidRPr="00174400">
              <w:rPr>
                <w:rFonts w:ascii="Calibri" w:hAnsi="Calibri" w:cs="Calibri"/>
                <w:sz w:val="20"/>
                <w:szCs w:val="20"/>
                <w:lang w:val="hr-HR" w:eastAsia="en-US"/>
              </w:rPr>
              <w:t xml:space="preserve">Centar za razvoj poduzetničkih kompetencija za zemlje jugoistočne Europe (SEECEL) te kreativni </w:t>
            </w:r>
            <w:proofErr w:type="spellStart"/>
            <w:r w:rsidRPr="00174400">
              <w:rPr>
                <w:rFonts w:ascii="Calibri" w:hAnsi="Calibri" w:cs="Calibri"/>
                <w:sz w:val="20"/>
                <w:szCs w:val="20"/>
                <w:lang w:val="hr-HR" w:eastAsia="en-US"/>
              </w:rPr>
              <w:t>klaster</w:t>
            </w:r>
            <w:proofErr w:type="spellEnd"/>
            <w:r w:rsidRPr="00174400">
              <w:rPr>
                <w:rFonts w:ascii="Calibri" w:hAnsi="Calibri" w:cs="Calibri"/>
                <w:sz w:val="20"/>
                <w:szCs w:val="20"/>
                <w:lang w:val="hr-HR" w:eastAsia="en-US"/>
              </w:rPr>
              <w:t xml:space="preserve"> Gredelj,</w:t>
            </w:r>
          </w:p>
          <w:p w14:paraId="2FF5FB56" w14:textId="77777777" w:rsidR="00966820" w:rsidRPr="00174400" w:rsidRDefault="00966820" w:rsidP="001A7C0D">
            <w:pPr>
              <w:pStyle w:val="ListParagraph"/>
              <w:numPr>
                <w:ilvl w:val="0"/>
                <w:numId w:val="50"/>
              </w:numPr>
              <w:spacing w:line="259" w:lineRule="auto"/>
              <w:ind w:left="357" w:hanging="357"/>
              <w:rPr>
                <w:rFonts w:ascii="Calibri" w:hAnsi="Calibri" w:cs="Calibri"/>
                <w:sz w:val="20"/>
                <w:szCs w:val="20"/>
                <w:lang w:val="hr-HR" w:eastAsia="en-US"/>
              </w:rPr>
            </w:pPr>
            <w:r w:rsidRPr="00174400">
              <w:rPr>
                <w:rFonts w:ascii="Calibri" w:hAnsi="Calibri" w:cs="Calibri"/>
                <w:sz w:val="20"/>
                <w:szCs w:val="20"/>
                <w:lang w:val="hr-HR" w:eastAsia="en-US"/>
              </w:rPr>
              <w:t xml:space="preserve">Borongaj – novi sveučilišni </w:t>
            </w:r>
            <w:proofErr w:type="spellStart"/>
            <w:r w:rsidRPr="00174400">
              <w:rPr>
                <w:rFonts w:ascii="Calibri" w:hAnsi="Calibri" w:cs="Calibri"/>
                <w:sz w:val="20"/>
                <w:szCs w:val="20"/>
                <w:lang w:val="hr-HR" w:eastAsia="en-US"/>
              </w:rPr>
              <w:t>kampus</w:t>
            </w:r>
            <w:proofErr w:type="spellEnd"/>
            <w:r w:rsidRPr="00174400">
              <w:rPr>
                <w:rFonts w:ascii="Calibri" w:hAnsi="Calibri" w:cs="Calibri"/>
                <w:sz w:val="20"/>
                <w:szCs w:val="20"/>
                <w:lang w:val="hr-HR" w:eastAsia="en-US"/>
              </w:rPr>
              <w:t xml:space="preserve"> na zapuštenom zemljištu, u sklopu kojeg će se nalaziti i </w:t>
            </w:r>
            <w:proofErr w:type="spellStart"/>
            <w:r w:rsidRPr="00174400">
              <w:rPr>
                <w:rFonts w:ascii="Calibri" w:hAnsi="Calibri" w:cs="Calibri"/>
                <w:sz w:val="20"/>
                <w:szCs w:val="20"/>
                <w:lang w:val="hr-HR" w:eastAsia="en-US"/>
              </w:rPr>
              <w:t>BioCentar</w:t>
            </w:r>
            <w:proofErr w:type="spellEnd"/>
            <w:r w:rsidRPr="00174400">
              <w:rPr>
                <w:rFonts w:ascii="Calibri" w:hAnsi="Calibri" w:cs="Calibri"/>
                <w:sz w:val="20"/>
                <w:szCs w:val="20"/>
                <w:lang w:val="hr-HR" w:eastAsia="en-US"/>
              </w:rPr>
              <w:t xml:space="preserve"> za transfer tehnologije.</w:t>
            </w:r>
          </w:p>
          <w:p w14:paraId="0AB7EB69"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Mnoga infrastrukturna ulaganja vrše se putem Zagrebačkog holdinga, društva u 100-postotnom vlasništvu Grada Zagreba, koji je trenutno u procesu restrukturiranja.</w:t>
            </w:r>
          </w:p>
        </w:tc>
      </w:tr>
    </w:tbl>
    <w:p w14:paraId="35B9B159" w14:textId="77777777" w:rsidR="00966820" w:rsidRPr="002650B2" w:rsidRDefault="00966820">
      <w:pPr>
        <w:rPr>
          <w:lang w:val="hr-HR"/>
        </w:rPr>
      </w:pPr>
      <w:r>
        <w:rPr>
          <w:lang w:val="hr-HR"/>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3"/>
      </w:tblGrid>
      <w:tr w:rsidR="00966820" w:rsidRPr="00DB3950" w14:paraId="65C84A2F" w14:textId="77777777">
        <w:tc>
          <w:tcPr>
            <w:tcW w:w="9163" w:type="dxa"/>
          </w:tcPr>
          <w:p w14:paraId="2FD56E30" w14:textId="77777777" w:rsidR="00966820" w:rsidRPr="00174400" w:rsidRDefault="00966820" w:rsidP="008E7B59">
            <w:pPr>
              <w:spacing w:line="259" w:lineRule="auto"/>
              <w:jc w:val="center"/>
              <w:rPr>
                <w:rFonts w:ascii="Calibri" w:hAnsi="Calibri" w:cs="Calibri"/>
                <w:sz w:val="18"/>
                <w:szCs w:val="18"/>
                <w:lang w:val="hr-HR"/>
              </w:rPr>
            </w:pPr>
            <w:r w:rsidRPr="00174400">
              <w:rPr>
                <w:rFonts w:ascii="Calibri" w:hAnsi="Calibri" w:cs="Calibri"/>
                <w:sz w:val="18"/>
                <w:szCs w:val="18"/>
                <w:lang w:val="hr-HR"/>
              </w:rPr>
              <w:t>Okvir 2.11b)</w:t>
            </w:r>
          </w:p>
          <w:p w14:paraId="29F0EC86" w14:textId="77777777" w:rsidR="00966820" w:rsidRPr="00174400" w:rsidRDefault="00966820" w:rsidP="00EE467F">
            <w:pPr>
              <w:spacing w:line="259" w:lineRule="auto"/>
              <w:rPr>
                <w:rFonts w:ascii="Calibri" w:hAnsi="Calibri" w:cs="Calibri"/>
                <w:sz w:val="18"/>
                <w:szCs w:val="18"/>
                <w:lang w:val="hr-HR"/>
              </w:rPr>
            </w:pPr>
          </w:p>
          <w:p w14:paraId="1AAE964A" w14:textId="77777777" w:rsidR="00966820" w:rsidRPr="00174400" w:rsidRDefault="00966820" w:rsidP="00EE467F">
            <w:pPr>
              <w:spacing w:line="259" w:lineRule="auto"/>
              <w:jc w:val="center"/>
              <w:rPr>
                <w:rFonts w:ascii="Calibri" w:hAnsi="Calibri" w:cs="Calibri"/>
                <w:b/>
                <w:bCs/>
                <w:lang w:val="hr-HR"/>
              </w:rPr>
            </w:pPr>
            <w:r w:rsidRPr="00174400">
              <w:rPr>
                <w:rFonts w:ascii="Calibri" w:hAnsi="Calibri" w:cs="Calibri"/>
                <w:b/>
                <w:bCs/>
                <w:lang w:val="hr-HR"/>
              </w:rPr>
              <w:t>PROFIL</w:t>
            </w:r>
          </w:p>
          <w:p w14:paraId="36C864E8" w14:textId="77777777" w:rsidR="00966820" w:rsidRPr="00174400" w:rsidRDefault="00966820" w:rsidP="00EE467F">
            <w:pPr>
              <w:spacing w:line="259" w:lineRule="auto"/>
              <w:jc w:val="center"/>
              <w:rPr>
                <w:rFonts w:ascii="Calibri" w:hAnsi="Calibri" w:cs="Calibri"/>
                <w:b/>
                <w:bCs/>
                <w:sz w:val="32"/>
                <w:szCs w:val="32"/>
                <w:lang w:val="hr-HR"/>
              </w:rPr>
            </w:pPr>
            <w:r w:rsidRPr="00174400">
              <w:rPr>
                <w:rFonts w:ascii="Calibri" w:hAnsi="Calibri" w:cs="Calibri"/>
                <w:b/>
                <w:bCs/>
                <w:sz w:val="32"/>
                <w:szCs w:val="32"/>
                <w:lang w:val="hr-HR"/>
              </w:rPr>
              <w:t>Split</w:t>
            </w:r>
          </w:p>
          <w:p w14:paraId="40D3F1D2" w14:textId="77777777" w:rsidR="00966820" w:rsidRPr="00174400" w:rsidRDefault="00966820" w:rsidP="00EE467F">
            <w:pPr>
              <w:spacing w:line="259" w:lineRule="auto"/>
              <w:rPr>
                <w:rFonts w:ascii="Calibri" w:hAnsi="Calibri" w:cs="Calibri"/>
                <w:lang w:val="hr-HR"/>
              </w:rPr>
            </w:pPr>
          </w:p>
          <w:p w14:paraId="1DF0E174"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S otprilike 178.000 stanovnika (2011.), Split je drugi po veličini grad u Hrvatskoj. Godišnji proračun grada iznosi 116 milijuna eura (2012.). Između 2001. i 2011., broj stanovnika smanjio se za otprilike 10.600, a kao razlog je navedeno smanjenje prirodnog prirasta u kombinaciji s procesom </w:t>
            </w:r>
            <w:proofErr w:type="spellStart"/>
            <w:r w:rsidRPr="00174400">
              <w:rPr>
                <w:rFonts w:ascii="Calibri" w:hAnsi="Calibri" w:cs="Calibri"/>
                <w:sz w:val="20"/>
                <w:szCs w:val="20"/>
                <w:lang w:val="hr-HR"/>
              </w:rPr>
              <w:t>suburbanizacije</w:t>
            </w:r>
            <w:proofErr w:type="spellEnd"/>
            <w:r w:rsidRPr="00174400">
              <w:rPr>
                <w:rFonts w:ascii="Calibri" w:hAnsi="Calibri" w:cs="Calibri"/>
                <w:sz w:val="20"/>
                <w:szCs w:val="20"/>
                <w:lang w:val="hr-HR"/>
              </w:rPr>
              <w:t xml:space="preserve">, posebice izraženim u Solinu i Kaštelima gdje su cijene zemljišta i nekretnina niže.  </w:t>
            </w:r>
          </w:p>
          <w:p w14:paraId="3D05E2A7" w14:textId="77777777" w:rsidR="00966820" w:rsidRPr="00174400" w:rsidRDefault="00D000E2" w:rsidP="00DB3950">
            <w:pPr>
              <w:spacing w:line="259" w:lineRule="auto"/>
              <w:jc w:val="center"/>
              <w:rPr>
                <w:rFonts w:ascii="Calibri" w:hAnsi="Calibri" w:cs="Calibri"/>
                <w:sz w:val="20"/>
                <w:szCs w:val="20"/>
                <w:lang w:val="hr-HR"/>
              </w:rPr>
            </w:pPr>
            <w:r>
              <w:rPr>
                <w:noProof/>
                <w:lang w:val="hr-HR" w:eastAsia="hr-HR"/>
              </w:rPr>
              <w:drawing>
                <wp:inline distT="0" distB="0" distL="0" distR="0" wp14:anchorId="7C724C3C" wp14:editId="47E38C36">
                  <wp:extent cx="4396740" cy="2522220"/>
                  <wp:effectExtent l="0" t="0" r="3810" b="0"/>
                  <wp:docPr id="14" name="Picture 14348" descr="http://www.freewebs.com/vilamarija/Porta%20Sp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8" descr="http://www.freewebs.com/vilamarija/Porta%20Split.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96740" cy="2522220"/>
                          </a:xfrm>
                          <a:prstGeom prst="rect">
                            <a:avLst/>
                          </a:prstGeom>
                          <a:noFill/>
                          <a:ln>
                            <a:noFill/>
                          </a:ln>
                        </pic:spPr>
                      </pic:pic>
                    </a:graphicData>
                  </a:graphic>
                </wp:inline>
              </w:drawing>
            </w:r>
          </w:p>
          <w:p w14:paraId="25D4ED65" w14:textId="77777777" w:rsidR="00966820" w:rsidRPr="00174400" w:rsidRDefault="00D000E2" w:rsidP="00EE467F">
            <w:pPr>
              <w:spacing w:after="120" w:line="259" w:lineRule="auto"/>
              <w:rPr>
                <w:rFonts w:ascii="Calibri" w:hAnsi="Calibri" w:cs="Calibri"/>
                <w:b/>
                <w:bCs/>
                <w:i/>
                <w:iCs/>
                <w:lang w:val="hr-HR"/>
              </w:rPr>
            </w:pPr>
            <w:r>
              <w:rPr>
                <w:noProof/>
                <w:lang w:val="hr-HR" w:eastAsia="hr-HR"/>
              </w:rPr>
              <mc:AlternateContent>
                <mc:Choice Requires="wps">
                  <w:drawing>
                    <wp:anchor distT="0" distB="0" distL="114300" distR="114300" simplePos="0" relativeHeight="251671552" behindDoc="0" locked="0" layoutInCell="1" allowOverlap="1" wp14:anchorId="7F86DB8A" wp14:editId="73A13ADC">
                      <wp:simplePos x="0" y="0"/>
                      <wp:positionH relativeFrom="margin">
                        <wp:posOffset>1270</wp:posOffset>
                      </wp:positionH>
                      <wp:positionV relativeFrom="margin">
                        <wp:posOffset>4237990</wp:posOffset>
                      </wp:positionV>
                      <wp:extent cx="5175250" cy="267335"/>
                      <wp:effectExtent l="1270" t="0" r="0" b="0"/>
                      <wp:wrapSquare wrapText="bothSides"/>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A91D0" w14:textId="77777777" w:rsidR="00F46329" w:rsidRPr="004C3D97" w:rsidRDefault="00F46329" w:rsidP="00EE467F">
                                  <w:pPr>
                                    <w:pStyle w:val="NormalWeb"/>
                                    <w:ind w:left="2160"/>
                                    <w:textAlignment w:val="baseline"/>
                                    <w:rPr>
                                      <w:rFonts w:ascii="Calibri" w:hAnsi="Calibri" w:cs="Calibri"/>
                                      <w:color w:val="000000"/>
                                      <w:kern w:val="24"/>
                                      <w:sz w:val="18"/>
                                      <w:szCs w:val="18"/>
                                      <w:lang w:val="hr-HR"/>
                                    </w:rPr>
                                  </w:pPr>
                                  <w:r w:rsidRPr="004C3D97">
                                    <w:rPr>
                                      <w:rFonts w:ascii="Calibri" w:hAnsi="Calibri" w:cs="Calibri"/>
                                      <w:color w:val="000000"/>
                                      <w:kern w:val="24"/>
                                      <w:sz w:val="18"/>
                                      <w:szCs w:val="18"/>
                                      <w:lang w:val="hr-HR"/>
                                    </w:rPr>
                                    <w:t>Panoramski pogled na Split. Izvor:</w:t>
                                  </w:r>
                                  <w:hyperlink r:id="rId49" w:history="1">
                                    <w:r w:rsidRPr="003342C5">
                                      <w:rPr>
                                        <w:rStyle w:val="Hyperlink"/>
                                        <w:rFonts w:ascii="Calibri" w:hAnsi="Calibri" w:cs="Calibri"/>
                                        <w:kern w:val="24"/>
                                        <w:sz w:val="18"/>
                                        <w:szCs w:val="18"/>
                                        <w:lang w:val="hr-HR"/>
                                      </w:rPr>
                                      <w:t>http://freewebs.com</w:t>
                                    </w:r>
                                  </w:hyperlink>
                                </w:p>
                                <w:p w14:paraId="4438AEF4" w14:textId="77777777" w:rsidR="00F46329" w:rsidRPr="00780212" w:rsidRDefault="00F46329" w:rsidP="00EE467F">
                                  <w:pPr>
                                    <w:pStyle w:val="NormalWeb"/>
                                    <w:jc w:val="center"/>
                                    <w:textAlignment w:val="baseline"/>
                                    <w:rPr>
                                      <w:rFonts w:ascii="Calibri" w:hAnsi="Calibri" w:cs="Calibri"/>
                                      <w:sz w:val="18"/>
                                      <w:szCs w:val="18"/>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pt;margin-top:333.7pt;width:407.5pt;height:21.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" filled="f" stroked="f">
                      <v:textbox>
                        <w:txbxContent>
                          <w:p w14:paraId="477A91D0" w14:textId="77777777" w:rsidR="00F46329" w:rsidRPr="004C3D97" w:rsidRDefault="00F46329" w:rsidP="00EE467F">
                            <w:pPr>
                              <w:pStyle w:val="NormalWeb"/>
                              <w:ind w:left="2160"/>
                              <w:textAlignment w:val="baseline"/>
                              <w:rPr>
                                <w:rFonts w:ascii="Calibri" w:hAnsi="Calibri" w:cs="Calibri"/>
                                <w:color w:val="000000"/>
                                <w:kern w:val="24"/>
                                <w:sz w:val="18"/>
                                <w:szCs w:val="18"/>
                                <w:lang w:val="hr-HR"/>
                              </w:rPr>
                            </w:pPr>
                            <w:r w:rsidRPr="004C3D97">
                              <w:rPr>
                                <w:rFonts w:ascii="Calibri" w:hAnsi="Calibri" w:cs="Calibri"/>
                                <w:color w:val="000000"/>
                                <w:kern w:val="24"/>
                                <w:sz w:val="18"/>
                                <w:szCs w:val="18"/>
                                <w:lang w:val="hr-HR"/>
                              </w:rPr>
                              <w:t>Panoramski pogled na Split. Izvor:</w:t>
                            </w:r>
                            <w:hyperlink r:id="rId50" w:history="1">
                              <w:r w:rsidRPr="003342C5">
                                <w:rPr>
                                  <w:rStyle w:val="Hyperlink"/>
                                  <w:rFonts w:ascii="Calibri" w:hAnsi="Calibri" w:cs="Calibri"/>
                                  <w:kern w:val="24"/>
                                  <w:sz w:val="18"/>
                                  <w:szCs w:val="18"/>
                                  <w:lang w:val="hr-HR"/>
                                </w:rPr>
                                <w:t>http://freewebs.com</w:t>
                              </w:r>
                            </w:hyperlink>
                          </w:p>
                          <w:p w14:paraId="4438AEF4" w14:textId="77777777" w:rsidR="00F46329" w:rsidRPr="00780212" w:rsidRDefault="00F46329" w:rsidP="00EE467F">
                            <w:pPr>
                              <w:pStyle w:val="NormalWeb"/>
                              <w:jc w:val="center"/>
                              <w:textAlignment w:val="baseline"/>
                              <w:rPr>
                                <w:rFonts w:ascii="Calibri" w:hAnsi="Calibri" w:cs="Calibri"/>
                                <w:sz w:val="18"/>
                                <w:szCs w:val="18"/>
                                <w:lang w:val="pl-PL"/>
                              </w:rPr>
                            </w:pPr>
                          </w:p>
                        </w:txbxContent>
                      </v:textbox>
                      <w10:wrap type="square" anchorx="margin" anchory="margin"/>
                    </v:shape>
                  </w:pict>
                </mc:Fallback>
              </mc:AlternateContent>
            </w:r>
          </w:p>
          <w:p w14:paraId="74A41587" w14:textId="77777777" w:rsidR="00966820" w:rsidRDefault="00966820" w:rsidP="00EE467F">
            <w:pPr>
              <w:spacing w:after="120" w:line="259" w:lineRule="auto"/>
              <w:rPr>
                <w:rFonts w:ascii="Calibri" w:hAnsi="Calibri" w:cs="Calibri"/>
                <w:b/>
                <w:bCs/>
                <w:i/>
                <w:iCs/>
                <w:sz w:val="20"/>
                <w:szCs w:val="20"/>
                <w:lang w:val="hr-HR"/>
              </w:rPr>
            </w:pPr>
          </w:p>
          <w:p w14:paraId="55DAD414" w14:textId="77777777" w:rsidR="00966820" w:rsidRPr="00174400" w:rsidRDefault="00966820" w:rsidP="00EE467F">
            <w:pPr>
              <w:spacing w:after="120" w:line="259" w:lineRule="auto"/>
              <w:rPr>
                <w:rFonts w:ascii="Calibri" w:hAnsi="Calibri" w:cs="Calibri"/>
                <w:b/>
                <w:bCs/>
                <w:i/>
                <w:iCs/>
                <w:sz w:val="20"/>
                <w:szCs w:val="20"/>
                <w:lang w:val="hr-HR"/>
              </w:rPr>
            </w:pPr>
          </w:p>
          <w:p w14:paraId="4706DCCE"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Funkcionalno područje</w:t>
            </w:r>
          </w:p>
          <w:p w14:paraId="6D51A6FF"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Funkcionalno područje Splita proteže se duž obale od Marine do Omiša, uključujući i otok Brač, te broji oko 250.000 stanovnika, što je gotovo za jednu polovinu više od broja stanovnika samog Splita. Grad i okolna mjesta u prošlosti su bili jedno administrativno područje te se percepcija funkcionalnog područja nije promijenila. Suradnja na razini općina odvija se putem komunalnih poduzeća u zajedničkom vlasništvu, iako su ona uglavnom organizirana na županijskoj razini. Još uvijek ne postoji zajednički strateški pristup i suradnja po pitanju razvoja funkcionalnog područja kao cjeline. </w:t>
            </w:r>
          </w:p>
          <w:p w14:paraId="70806E82" w14:textId="77777777" w:rsidR="00966820" w:rsidRPr="00174400" w:rsidRDefault="00966820" w:rsidP="00EE467F">
            <w:pPr>
              <w:spacing w:line="259" w:lineRule="auto"/>
              <w:rPr>
                <w:rFonts w:ascii="Calibri" w:hAnsi="Calibri" w:cs="Calibri"/>
                <w:sz w:val="20"/>
                <w:szCs w:val="20"/>
                <w:lang w:val="hr-HR"/>
              </w:rPr>
            </w:pPr>
          </w:p>
          <w:p w14:paraId="0A1C6465"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Gospodarstvo i zaposlenost</w:t>
            </w:r>
          </w:p>
          <w:p w14:paraId="7E443135"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Među četiri najveća grada, Split ima iznadprosječni udio zaposlenih u prerađivačkoj industriji, ali ispodprosječni udio na području informacija i komunikacija te stručnih, znanstvenih i tehničkih djelatnosti. Izuzevši Zagreb, ima najveći udio zaposlenih u javnom sektoru. </w:t>
            </w:r>
          </w:p>
          <w:p w14:paraId="1920B924"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Bez obzira na sezonski karakter i relativno nisku dodanu vrijednost, turizam se na lokalnoj razini doživljava kao najperspektivniji sektor. Split ima četiri plaže s plavom zastavom, a tijela gradske uprave razvijaju projekte istočno od gradske luke kako bi konsolidirale turistički potencijal. Transport i komunikacije, razvoj Sveučilišta i privlačenje investicija (primjerice, Ericsson), doživljavaju se kao daljnje prilike za rast inovacija, poduzetništva i zaposlenosti. </w:t>
            </w:r>
          </w:p>
          <w:p w14:paraId="176B495C"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Prema Popisu stanovništva 2011., stope zaposlenosti i nezaposlenosti u Splitu slične su onima u Osijeku, a situacija na tržištu rada nepovoljnija je u odnosu na Rijeku i Zagreb. Nezaposlenost mladih ovdje se čini izraženijom u usporedbi s ostalim gradovima. </w:t>
            </w:r>
          </w:p>
          <w:p w14:paraId="09EA1981"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Određeni broj naselja u Splitu u nepovoljnijem je položaju u odnosu na ostala, uključujući i područja bespravne gradnje, ali društvena se stratifikacija ne percipira kao problem značajnih razmjera. </w:t>
            </w:r>
          </w:p>
          <w:p w14:paraId="74E11D7C" w14:textId="77777777" w:rsidR="00966820" w:rsidRPr="00174400" w:rsidRDefault="00966820" w:rsidP="00EE467F">
            <w:pPr>
              <w:spacing w:line="259" w:lineRule="auto"/>
              <w:rPr>
                <w:rFonts w:ascii="Calibri" w:hAnsi="Calibri" w:cs="Calibri"/>
                <w:sz w:val="20"/>
                <w:szCs w:val="20"/>
                <w:lang w:val="hr-HR"/>
              </w:rPr>
            </w:pPr>
          </w:p>
          <w:p w14:paraId="7B352404"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Energija i komunalne usluge</w:t>
            </w:r>
          </w:p>
          <w:p w14:paraId="40B3A4F7"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Kada je riječ o gospodarenju komunalnim otpadom, Split se trenutno gotovo u cijelosti oslanja na odlagališta. U 2012. se godini odvajalo samo 1,6% komunalnog otpada, što je daleko najlošiji rezultat među najvećim gradovima. Grad preuzima trendove u pogledu odvajanja otpada te se okreće </w:t>
            </w:r>
            <w:proofErr w:type="spellStart"/>
            <w:r w:rsidRPr="00174400">
              <w:rPr>
                <w:rFonts w:ascii="Calibri" w:hAnsi="Calibri" w:cs="Calibri"/>
                <w:sz w:val="20"/>
                <w:szCs w:val="20"/>
                <w:lang w:val="hr-HR"/>
              </w:rPr>
              <w:t>kompostiranju</w:t>
            </w:r>
            <w:proofErr w:type="spellEnd"/>
            <w:r w:rsidRPr="00174400">
              <w:rPr>
                <w:rFonts w:ascii="Calibri" w:hAnsi="Calibri" w:cs="Calibri"/>
                <w:sz w:val="20"/>
                <w:szCs w:val="20"/>
                <w:lang w:val="hr-HR"/>
              </w:rPr>
              <w:t xml:space="preserve">. Do 2017. godine trebao bi biti dovršen regionalni centar za odlaganje otpada u dalmatinskom zaleđu. Ostaje neriješeno pitanje sustava odvodnje, koji je potrebno završiti do 2018 godine. </w:t>
            </w:r>
          </w:p>
          <w:p w14:paraId="46CC66C8"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Split koristi kombinaciju tradicionalnih izvora energije, toplinske energije te energije iz obnovljivih izvora (postoje hidroelektrana i </w:t>
            </w:r>
            <w:proofErr w:type="spellStart"/>
            <w:r w:rsidRPr="00174400">
              <w:rPr>
                <w:rFonts w:ascii="Calibri" w:hAnsi="Calibri" w:cs="Calibri"/>
                <w:sz w:val="20"/>
                <w:szCs w:val="20"/>
                <w:lang w:val="hr-HR"/>
              </w:rPr>
              <w:t>vjetroelektrana</w:t>
            </w:r>
            <w:proofErr w:type="spellEnd"/>
            <w:r w:rsidRPr="00174400">
              <w:rPr>
                <w:rFonts w:ascii="Calibri" w:hAnsi="Calibri" w:cs="Calibri"/>
                <w:sz w:val="20"/>
                <w:szCs w:val="20"/>
                <w:lang w:val="hr-HR"/>
              </w:rPr>
              <w:t xml:space="preserve">), iako </w:t>
            </w:r>
            <w:proofErr w:type="spellStart"/>
            <w:r w:rsidRPr="00174400">
              <w:rPr>
                <w:rFonts w:ascii="Calibri" w:hAnsi="Calibri" w:cs="Calibri"/>
                <w:sz w:val="20"/>
                <w:szCs w:val="20"/>
                <w:lang w:val="hr-HR"/>
              </w:rPr>
              <w:t>sezonalnost</w:t>
            </w:r>
            <w:proofErr w:type="spellEnd"/>
            <w:r w:rsidRPr="00174400">
              <w:rPr>
                <w:rFonts w:ascii="Calibri" w:hAnsi="Calibri" w:cs="Calibri"/>
                <w:sz w:val="20"/>
                <w:szCs w:val="20"/>
                <w:lang w:val="hr-HR"/>
              </w:rPr>
              <w:t xml:space="preserve"> potražnje predstavlja značajni čimbenik. Ograničenje kvota predstavlja zapreku naporima koji se ulažu u povećanje korištenja solarne energije u javnom sektoru. U Splitu postoje dvije toplane na loživo ulje, ali su obje trenutačno zatvorene. Prelaskom na plin, njihovo ponovno otvaranje moglo bi biti ekonomski isplativo.</w:t>
            </w:r>
          </w:p>
          <w:p w14:paraId="2A8FD256" w14:textId="77777777" w:rsidR="00966820" w:rsidRPr="00174400" w:rsidRDefault="00966820" w:rsidP="00EE467F">
            <w:pPr>
              <w:spacing w:line="259" w:lineRule="auto"/>
              <w:rPr>
                <w:rFonts w:ascii="Calibri" w:hAnsi="Calibri" w:cs="Calibri"/>
                <w:i/>
                <w:iCs/>
                <w:sz w:val="20"/>
                <w:szCs w:val="20"/>
                <w:lang w:val="hr-HR"/>
              </w:rPr>
            </w:pPr>
          </w:p>
          <w:p w14:paraId="6A84F240"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Javni prijevoz</w:t>
            </w:r>
          </w:p>
          <w:p w14:paraId="094E6642"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U Splitu se za javni prijevoz najvećim dijelom koriste autobusi, a sa širim je funkcionalnim područjem povezan autobusnim, željezničkim i trajektnim linijama. Prijedlozi za projekt daljnjeg razvoja splitske rive prema istočnoj luci podrazumijevaju i unaprjeđenje javnog prijevoza. U cilju rješavanja prometnih gužvi i poboljšavanja povezanosti na lokalnoj razini, </w:t>
            </w:r>
            <w:proofErr w:type="spellStart"/>
            <w:r w:rsidRPr="00174400">
              <w:rPr>
                <w:rFonts w:ascii="Calibri" w:hAnsi="Calibri" w:cs="Calibri"/>
                <w:sz w:val="20"/>
                <w:szCs w:val="20"/>
                <w:lang w:val="hr-HR"/>
              </w:rPr>
              <w:t>masterplan</w:t>
            </w:r>
            <w:proofErr w:type="spellEnd"/>
            <w:r w:rsidRPr="00174400">
              <w:rPr>
                <w:rFonts w:ascii="Calibri" w:hAnsi="Calibri" w:cs="Calibri"/>
                <w:sz w:val="20"/>
                <w:szCs w:val="20"/>
                <w:lang w:val="hr-HR"/>
              </w:rPr>
              <w:t xml:space="preserve"> prometa predviđa razvoj sustava lake željeznice koja bi grad povezivala s </w:t>
            </w:r>
            <w:proofErr w:type="spellStart"/>
            <w:r w:rsidRPr="00174400">
              <w:rPr>
                <w:rFonts w:ascii="Calibri" w:hAnsi="Calibri" w:cs="Calibri"/>
                <w:sz w:val="20"/>
                <w:szCs w:val="20"/>
                <w:lang w:val="hr-HR"/>
              </w:rPr>
              <w:t>Trogirom</w:t>
            </w:r>
            <w:proofErr w:type="spellEnd"/>
            <w:r w:rsidRPr="00174400">
              <w:rPr>
                <w:rFonts w:ascii="Calibri" w:hAnsi="Calibri" w:cs="Calibri"/>
                <w:sz w:val="20"/>
                <w:szCs w:val="20"/>
                <w:lang w:val="hr-HR"/>
              </w:rPr>
              <w:t xml:space="preserve"> na zapadu i </w:t>
            </w:r>
            <w:proofErr w:type="spellStart"/>
            <w:r w:rsidRPr="00174400">
              <w:rPr>
                <w:rFonts w:ascii="Calibri" w:hAnsi="Calibri" w:cs="Calibri"/>
                <w:sz w:val="20"/>
                <w:szCs w:val="20"/>
                <w:lang w:val="hr-HR"/>
              </w:rPr>
              <w:t>Omišom</w:t>
            </w:r>
            <w:proofErr w:type="spellEnd"/>
            <w:r w:rsidRPr="00174400">
              <w:rPr>
                <w:rFonts w:ascii="Calibri" w:hAnsi="Calibri" w:cs="Calibri"/>
                <w:sz w:val="20"/>
                <w:szCs w:val="20"/>
                <w:lang w:val="hr-HR"/>
              </w:rPr>
              <w:t xml:space="preserve"> na istoku; međutim, sudionici radionice koji žive na ovom području smatraju da takvo ulaganje nije izgledno zbog potencijalnih poteškoća s kupnjom zemljišta.</w:t>
            </w:r>
          </w:p>
          <w:p w14:paraId="1FB59FC3" w14:textId="77777777" w:rsidR="00966820" w:rsidRPr="00174400" w:rsidRDefault="00966820" w:rsidP="00EE467F">
            <w:pPr>
              <w:spacing w:line="259" w:lineRule="auto"/>
              <w:rPr>
                <w:rFonts w:ascii="Calibri" w:hAnsi="Calibri" w:cs="Calibri"/>
                <w:i/>
                <w:iCs/>
                <w:sz w:val="20"/>
                <w:szCs w:val="20"/>
                <w:lang w:val="hr-HR"/>
              </w:rPr>
            </w:pPr>
          </w:p>
          <w:p w14:paraId="15BEAEA5"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Prilike za razvoj</w:t>
            </w:r>
          </w:p>
          <w:p w14:paraId="4F3EA943" w14:textId="77777777" w:rsidR="00966820" w:rsidRPr="00174400" w:rsidRDefault="00966820" w:rsidP="00EE467F">
            <w:pPr>
              <w:spacing w:line="259" w:lineRule="auto"/>
              <w:rPr>
                <w:rFonts w:ascii="Calibri" w:hAnsi="Calibri" w:cs="Calibri"/>
                <w:lang w:val="hr-HR"/>
              </w:rPr>
            </w:pPr>
            <w:r w:rsidRPr="00174400">
              <w:rPr>
                <w:rFonts w:ascii="Calibri" w:hAnsi="Calibri" w:cs="Calibri"/>
                <w:sz w:val="20"/>
                <w:szCs w:val="20"/>
                <w:lang w:val="hr-HR"/>
              </w:rPr>
              <w:t>Tijela gradske uprave smatraju obnovu istočnog dijela Splita i rive ključnom prilikom za razvoj. Međutim, upravljanje razvojem ovog malog područja unutar administrativnih granica Splita predstavlja velik izazov.</w:t>
            </w:r>
          </w:p>
          <w:p w14:paraId="31F04775" w14:textId="77777777" w:rsidR="00966820" w:rsidRPr="00174400" w:rsidRDefault="00D000E2" w:rsidP="00DB3950">
            <w:pPr>
              <w:spacing w:line="259" w:lineRule="auto"/>
              <w:jc w:val="center"/>
              <w:rPr>
                <w:rFonts w:ascii="Calibri" w:hAnsi="Calibri" w:cs="Calibri"/>
                <w:lang w:val="hr-HR"/>
              </w:rPr>
            </w:pPr>
            <w:r>
              <w:rPr>
                <w:noProof/>
                <w:lang w:val="hr-HR" w:eastAsia="hr-HR"/>
              </w:rPr>
              <w:drawing>
                <wp:inline distT="0" distB="0" distL="0" distR="0" wp14:anchorId="0B5C0256" wp14:editId="63D24CD2">
                  <wp:extent cx="5067300" cy="1645920"/>
                  <wp:effectExtent l="0" t="0" r="0" b="0"/>
                  <wp:docPr id="15"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9"/>
                          <pic:cNvPicPr>
                            <a:picLocks noChangeAspect="1" noChangeArrowheads="1"/>
                          </pic:cNvPicPr>
                        </pic:nvPicPr>
                        <pic:blipFill>
                          <a:blip r:embed="rId51">
                            <a:extLst>
                              <a:ext uri="{28A0092B-C50C-407E-A947-70E740481C1C}">
                                <a14:useLocalDpi xmlns:a14="http://schemas.microsoft.com/office/drawing/2010/main" val="0"/>
                              </a:ext>
                            </a:extLst>
                          </a:blip>
                          <a:srcRect t="20602" b="14769"/>
                          <a:stretch>
                            <a:fillRect/>
                          </a:stretch>
                        </pic:blipFill>
                        <pic:spPr bwMode="auto">
                          <a:xfrm>
                            <a:off x="0" y="0"/>
                            <a:ext cx="5067300" cy="1645920"/>
                          </a:xfrm>
                          <a:prstGeom prst="rect">
                            <a:avLst/>
                          </a:prstGeom>
                          <a:noFill/>
                          <a:ln>
                            <a:noFill/>
                          </a:ln>
                        </pic:spPr>
                      </pic:pic>
                    </a:graphicData>
                  </a:graphic>
                </wp:inline>
              </w:drawing>
            </w:r>
          </w:p>
          <w:p w14:paraId="69F21E5B" w14:textId="77777777" w:rsidR="00966820" w:rsidRDefault="00966820" w:rsidP="00EE467F">
            <w:pPr>
              <w:spacing w:line="259" w:lineRule="auto"/>
              <w:rPr>
                <w:rFonts w:ascii="Calibri" w:hAnsi="Calibri" w:cs="Calibri"/>
                <w:lang w:val="hr-HR"/>
              </w:rPr>
            </w:pPr>
          </w:p>
          <w:p w14:paraId="08837482" w14:textId="77777777" w:rsidR="00966820" w:rsidRPr="00174400" w:rsidRDefault="00966820" w:rsidP="00EE467F">
            <w:pPr>
              <w:spacing w:line="259" w:lineRule="auto"/>
              <w:rPr>
                <w:rFonts w:ascii="Calibri" w:hAnsi="Calibri" w:cs="Calibri"/>
                <w:lang w:val="hr-HR"/>
              </w:rPr>
            </w:pPr>
          </w:p>
          <w:p w14:paraId="361964D6" w14:textId="77777777" w:rsidR="00966820" w:rsidRPr="00174400" w:rsidRDefault="00D000E2" w:rsidP="00EE467F">
            <w:pPr>
              <w:spacing w:line="259" w:lineRule="auto"/>
              <w:rPr>
                <w:rFonts w:ascii="Calibri" w:hAnsi="Calibri" w:cs="Calibri"/>
                <w:lang w:val="hr-HR"/>
              </w:rPr>
            </w:pPr>
            <w:r>
              <w:rPr>
                <w:noProof/>
                <w:lang w:val="hr-HR" w:eastAsia="hr-HR"/>
              </w:rPr>
              <mc:AlternateContent>
                <mc:Choice Requires="wps">
                  <w:drawing>
                    <wp:anchor distT="0" distB="0" distL="114300" distR="114300" simplePos="0" relativeHeight="251672576" behindDoc="0" locked="0" layoutInCell="1" allowOverlap="1" wp14:anchorId="15D9FB3E" wp14:editId="66884307">
                      <wp:simplePos x="0" y="0"/>
                      <wp:positionH relativeFrom="margin">
                        <wp:posOffset>965835</wp:posOffset>
                      </wp:positionH>
                      <wp:positionV relativeFrom="margin">
                        <wp:posOffset>6158230</wp:posOffset>
                      </wp:positionV>
                      <wp:extent cx="3248660" cy="230505"/>
                      <wp:effectExtent l="3810" t="0" r="0" b="2540"/>
                      <wp:wrapSquare wrapText="bothSides"/>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0A3C7" w14:textId="77777777" w:rsidR="00F46329" w:rsidRPr="004C3D97" w:rsidRDefault="00F46329" w:rsidP="00EE467F">
                                  <w:pPr>
                                    <w:pStyle w:val="NormalWeb"/>
                                    <w:jc w:val="center"/>
                                    <w:textAlignment w:val="baseline"/>
                                    <w:rPr>
                                      <w:rFonts w:ascii="Calibri" w:hAnsi="Calibri" w:cs="Calibri"/>
                                      <w:color w:val="000000"/>
                                      <w:kern w:val="24"/>
                                      <w:sz w:val="18"/>
                                      <w:szCs w:val="18"/>
                                      <w:lang w:val="hr-HR"/>
                                    </w:rPr>
                                  </w:pPr>
                                  <w:r w:rsidRPr="004C3D97">
                                    <w:rPr>
                                      <w:rFonts w:ascii="Calibri" w:hAnsi="Calibri" w:cs="Calibri"/>
                                      <w:color w:val="000000"/>
                                      <w:kern w:val="24"/>
                                      <w:sz w:val="18"/>
                                      <w:szCs w:val="18"/>
                                      <w:lang w:val="hr-HR"/>
                                    </w:rPr>
                                    <w:t>Split – istočni dio grada</w:t>
                                  </w:r>
                                </w:p>
                                <w:p w14:paraId="3DD7C649" w14:textId="77777777" w:rsidR="00F46329" w:rsidRPr="00A95F4B" w:rsidRDefault="00F46329" w:rsidP="00EE467F">
                                  <w:pPr>
                                    <w:pStyle w:val="NormalWeb"/>
                                    <w:jc w:val="center"/>
                                    <w:textAlignment w:val="baseline"/>
                                    <w:rPr>
                                      <w:rFonts w:ascii="Calibri" w:hAnsi="Calibri"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9FB3E" id="Text Box 21" o:spid="_x0000_s1037" type="#_x0000_t202" style="position:absolute;margin-left:76.05pt;margin-top:484.9pt;width:255.8pt;height:18.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t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" filled="f" stroked="f">
                      <v:textbox>
                        <w:txbxContent>
                          <w:p w14:paraId="0F40A3C7" w14:textId="77777777" w:rsidR="00F46329" w:rsidRPr="004C3D97" w:rsidRDefault="00F46329" w:rsidP="00EE467F">
                            <w:pPr>
                              <w:pStyle w:val="NormalWeb"/>
                              <w:jc w:val="center"/>
                              <w:textAlignment w:val="baseline"/>
                              <w:rPr>
                                <w:rFonts w:ascii="Calibri" w:hAnsi="Calibri" w:cs="Calibri"/>
                                <w:color w:val="000000"/>
                                <w:kern w:val="24"/>
                                <w:sz w:val="18"/>
                                <w:szCs w:val="18"/>
                                <w:lang w:val="hr-HR"/>
                              </w:rPr>
                            </w:pPr>
                            <w:r w:rsidRPr="004C3D97">
                              <w:rPr>
                                <w:rFonts w:ascii="Calibri" w:hAnsi="Calibri" w:cs="Calibri"/>
                                <w:color w:val="000000"/>
                                <w:kern w:val="24"/>
                                <w:sz w:val="18"/>
                                <w:szCs w:val="18"/>
                                <w:lang w:val="hr-HR"/>
                              </w:rPr>
                              <w:t>Split – istočni dio grada</w:t>
                            </w:r>
                          </w:p>
                          <w:p w14:paraId="3DD7C649" w14:textId="77777777" w:rsidR="00F46329" w:rsidRPr="00A95F4B" w:rsidRDefault="00F46329" w:rsidP="00EE467F">
                            <w:pPr>
                              <w:pStyle w:val="NormalWeb"/>
                              <w:jc w:val="center"/>
                              <w:textAlignment w:val="baseline"/>
                              <w:rPr>
                                <w:rFonts w:ascii="Calibri" w:hAnsi="Calibri" w:cs="Calibri"/>
                                <w:sz w:val="18"/>
                                <w:szCs w:val="18"/>
                              </w:rPr>
                            </w:pPr>
                          </w:p>
                        </w:txbxContent>
                      </v:textbox>
                      <w10:wrap type="square" anchorx="margin" anchory="margin"/>
                    </v:shape>
                  </w:pict>
                </mc:Fallback>
              </mc:AlternateContent>
            </w:r>
          </w:p>
          <w:p w14:paraId="073E35C5"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Kada je riječ o zapuštenim/neiskorištenim zemljištima, na raspolaganju je otprilike 140 ha, uključujući i bivšu vojarnu na </w:t>
            </w:r>
            <w:proofErr w:type="spellStart"/>
            <w:r w:rsidRPr="00174400">
              <w:rPr>
                <w:rFonts w:ascii="Calibri" w:hAnsi="Calibri" w:cs="Calibri"/>
                <w:sz w:val="20"/>
                <w:szCs w:val="20"/>
                <w:lang w:val="hr-HR"/>
              </w:rPr>
              <w:t>Dračevcu</w:t>
            </w:r>
            <w:proofErr w:type="spellEnd"/>
            <w:r w:rsidRPr="00174400">
              <w:rPr>
                <w:rFonts w:ascii="Calibri" w:hAnsi="Calibri" w:cs="Calibri"/>
                <w:sz w:val="20"/>
                <w:szCs w:val="20"/>
                <w:lang w:val="hr-HR"/>
              </w:rPr>
              <w:t xml:space="preserve">, ali problem predstavlja okrupnjavanje/spajanje čestica, budući da tijela gradske uprave nemaju ovlasti niti instrumente za prinudan otkup zemljišta. Grad surađuje s ostalim institucijama-vlasnicima zemljišta. </w:t>
            </w:r>
          </w:p>
          <w:p w14:paraId="78A179BD" w14:textId="77777777" w:rsidR="00966820" w:rsidRPr="00174400" w:rsidRDefault="00966820" w:rsidP="00EE467F">
            <w:pPr>
              <w:spacing w:line="259" w:lineRule="auto"/>
              <w:rPr>
                <w:rFonts w:ascii="Calibri" w:hAnsi="Calibri" w:cs="Calibri"/>
                <w:sz w:val="24"/>
                <w:szCs w:val="24"/>
                <w:lang w:val="hr-HR"/>
              </w:rPr>
            </w:pPr>
          </w:p>
        </w:tc>
      </w:tr>
    </w:tbl>
    <w:p w14:paraId="4FD2D719" w14:textId="77777777" w:rsidR="00966820" w:rsidRPr="00174400" w:rsidRDefault="00966820" w:rsidP="00EE467F">
      <w:pPr>
        <w:spacing w:line="259" w:lineRule="auto"/>
        <w:jc w:val="both"/>
        <w:rPr>
          <w:rFonts w:ascii="Calibri" w:hAnsi="Calibri" w:cs="Calibri"/>
          <w:sz w:val="24"/>
          <w:szCs w:val="24"/>
          <w:lang w:val="hr-HR"/>
        </w:rPr>
      </w:pPr>
    </w:p>
    <w:p w14:paraId="6692B4BE" w14:textId="77777777" w:rsidR="00966820" w:rsidRPr="00174400" w:rsidRDefault="00966820" w:rsidP="00EE467F">
      <w:pPr>
        <w:rPr>
          <w:rFonts w:ascii="Calibri" w:hAnsi="Calibri" w:cs="Calibri"/>
          <w:sz w:val="24"/>
          <w:szCs w:val="24"/>
          <w:lang w:val="hr-HR"/>
        </w:rPr>
      </w:pPr>
      <w:r w:rsidRPr="00174400">
        <w:rPr>
          <w:rFonts w:ascii="Calibri" w:hAnsi="Calibri" w:cs="Calibri"/>
          <w:sz w:val="24"/>
          <w:szCs w:val="24"/>
          <w:lang w:val="hr-HR"/>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3"/>
      </w:tblGrid>
      <w:tr w:rsidR="00966820" w:rsidRPr="00EE3C61" w14:paraId="5D32EC61" w14:textId="77777777">
        <w:tc>
          <w:tcPr>
            <w:tcW w:w="9163" w:type="dxa"/>
          </w:tcPr>
          <w:p w14:paraId="252CD4FC" w14:textId="77777777" w:rsidR="00966820" w:rsidRPr="00174400" w:rsidRDefault="00966820" w:rsidP="00912B3D">
            <w:pPr>
              <w:spacing w:before="240"/>
              <w:jc w:val="center"/>
              <w:rPr>
                <w:rFonts w:ascii="Calibri" w:hAnsi="Calibri" w:cs="Calibri"/>
                <w:sz w:val="18"/>
                <w:szCs w:val="18"/>
                <w:lang w:val="hr-HR"/>
              </w:rPr>
            </w:pPr>
            <w:r w:rsidRPr="00174400">
              <w:rPr>
                <w:rFonts w:ascii="Calibri" w:hAnsi="Calibri" w:cs="Calibri"/>
                <w:sz w:val="18"/>
                <w:szCs w:val="18"/>
                <w:lang w:val="hr-HR"/>
              </w:rPr>
              <w:t>Okvir 2.11c)</w:t>
            </w:r>
          </w:p>
          <w:p w14:paraId="43F399F8" w14:textId="77777777" w:rsidR="00966820" w:rsidRPr="00174400" w:rsidRDefault="00966820" w:rsidP="00EE467F">
            <w:pPr>
              <w:spacing w:before="240"/>
              <w:jc w:val="center"/>
              <w:rPr>
                <w:rFonts w:ascii="Calibri" w:hAnsi="Calibri" w:cs="Calibri"/>
                <w:b/>
                <w:bCs/>
                <w:lang w:val="hr-HR"/>
              </w:rPr>
            </w:pPr>
            <w:r w:rsidRPr="00174400">
              <w:rPr>
                <w:rFonts w:ascii="Calibri" w:hAnsi="Calibri" w:cs="Calibri"/>
                <w:b/>
                <w:bCs/>
                <w:lang w:val="hr-HR"/>
              </w:rPr>
              <w:t>PROFIL</w:t>
            </w:r>
          </w:p>
          <w:p w14:paraId="73669170" w14:textId="77777777" w:rsidR="00966820" w:rsidRPr="00174400" w:rsidRDefault="00966820" w:rsidP="00EE467F">
            <w:pPr>
              <w:spacing w:after="240"/>
              <w:jc w:val="center"/>
              <w:rPr>
                <w:rFonts w:ascii="Calibri" w:hAnsi="Calibri" w:cs="Calibri"/>
                <w:b/>
                <w:bCs/>
                <w:sz w:val="28"/>
                <w:szCs w:val="28"/>
                <w:lang w:val="hr-HR"/>
              </w:rPr>
            </w:pPr>
            <w:r w:rsidRPr="00174400">
              <w:rPr>
                <w:rFonts w:ascii="Calibri" w:hAnsi="Calibri" w:cs="Calibri"/>
                <w:b/>
                <w:bCs/>
                <w:sz w:val="28"/>
                <w:szCs w:val="28"/>
                <w:lang w:val="hr-HR"/>
              </w:rPr>
              <w:t>Rijeka</w:t>
            </w:r>
          </w:p>
          <w:p w14:paraId="40E6676E"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S otprilike 129.000 stanovnika (2011.), Rijeka je treći grad po veličini u Hrvatskoj. Godišnji proračun grada iznosi 110 milijuna eura (2012.). Razvoj grada uvjetovan je njegovom lokacijom – prostire se na samo 44 km</w:t>
            </w:r>
            <w:r w:rsidRPr="00174400">
              <w:rPr>
                <w:rFonts w:ascii="Calibri" w:hAnsi="Calibri" w:cs="Calibri"/>
                <w:sz w:val="20"/>
                <w:szCs w:val="20"/>
                <w:vertAlign w:val="superscript"/>
                <w:lang w:val="hr-HR"/>
              </w:rPr>
              <w:t>2</w:t>
            </w:r>
            <w:r w:rsidRPr="00174400">
              <w:rPr>
                <w:rFonts w:ascii="Calibri" w:hAnsi="Calibri" w:cs="Calibri"/>
                <w:sz w:val="20"/>
                <w:szCs w:val="20"/>
                <w:lang w:val="hr-HR"/>
              </w:rPr>
              <w:t xml:space="preserve"> između planinskog pojasa i mora. Od 2000. godine, Rijeka je suočena sa značajnim padom broja stanovnika: mladi sele u okolna mjesta u Primorsko-goranskoj županiji zbog visokih cijena zemljišta u gradu. Gradsko vijeće ulaže napore da promijeni situaciju uvođenjem povoljnijih cijena vrtića i olakšica kod kupnje prve nekretnine, ulaganjem u sportsku infrastrukturu te promicanjem razvoja sveučilišnog </w:t>
            </w:r>
            <w:proofErr w:type="spellStart"/>
            <w:r w:rsidRPr="00174400">
              <w:rPr>
                <w:rFonts w:ascii="Calibri" w:hAnsi="Calibri" w:cs="Calibri"/>
                <w:sz w:val="20"/>
                <w:szCs w:val="20"/>
                <w:lang w:val="hr-HR"/>
              </w:rPr>
              <w:t>kampusa</w:t>
            </w:r>
            <w:proofErr w:type="spellEnd"/>
            <w:r w:rsidRPr="00174400">
              <w:rPr>
                <w:rFonts w:ascii="Calibri" w:hAnsi="Calibri" w:cs="Calibri"/>
                <w:sz w:val="20"/>
                <w:szCs w:val="20"/>
                <w:lang w:val="hr-HR"/>
              </w:rPr>
              <w:t xml:space="preserve"> koji će privući mlade. </w:t>
            </w:r>
          </w:p>
          <w:p w14:paraId="621AB69C" w14:textId="77777777" w:rsidR="00966820" w:rsidRPr="00174400" w:rsidRDefault="00966820" w:rsidP="00EE467F">
            <w:pPr>
              <w:spacing w:line="259" w:lineRule="auto"/>
              <w:rPr>
                <w:rFonts w:ascii="Calibri" w:hAnsi="Calibri" w:cs="Calibri"/>
                <w:b/>
                <w:bCs/>
                <w:i/>
                <w:iCs/>
                <w:sz w:val="20"/>
                <w:szCs w:val="20"/>
                <w:lang w:val="hr-HR"/>
              </w:rPr>
            </w:pPr>
          </w:p>
          <w:p w14:paraId="35DC5BBC"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Funkcionalno područje</w:t>
            </w:r>
          </w:p>
          <w:p w14:paraId="61B805B3" w14:textId="77777777" w:rsidR="00966820" w:rsidRPr="00174400" w:rsidRDefault="00D000E2" w:rsidP="00EE467F">
            <w:pPr>
              <w:spacing w:line="259" w:lineRule="auto"/>
              <w:rPr>
                <w:rFonts w:ascii="Calibri" w:hAnsi="Calibri" w:cs="Calibri"/>
                <w:sz w:val="20"/>
                <w:szCs w:val="20"/>
                <w:lang w:val="hr-HR"/>
              </w:rPr>
            </w:pPr>
            <w:r>
              <w:rPr>
                <w:noProof/>
                <w:lang w:val="hr-HR" w:eastAsia="hr-HR"/>
              </w:rPr>
              <w:drawing>
                <wp:anchor distT="0" distB="0" distL="114300" distR="114300" simplePos="0" relativeHeight="251656192" behindDoc="0" locked="0" layoutInCell="1" allowOverlap="1" wp14:anchorId="148044A7" wp14:editId="17D67DBB">
                  <wp:simplePos x="0" y="0"/>
                  <wp:positionH relativeFrom="margin">
                    <wp:posOffset>20320</wp:posOffset>
                  </wp:positionH>
                  <wp:positionV relativeFrom="margin">
                    <wp:posOffset>3097530</wp:posOffset>
                  </wp:positionV>
                  <wp:extent cx="3288030" cy="2468245"/>
                  <wp:effectExtent l="0" t="0" r="7620" b="8255"/>
                  <wp:wrapSquare wrapText="bothSides"/>
                  <wp:docPr id="30" name="Picture 14352" descr="http://www.eldmarc.com/wp-content/uploads/2013/05/rij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2" descr="http://www.eldmarc.com/wp-content/uploads/2013/05/rijek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8030" cy="2468245"/>
                          </a:xfrm>
                          <a:prstGeom prst="rect">
                            <a:avLst/>
                          </a:prstGeom>
                          <a:noFill/>
                        </pic:spPr>
                      </pic:pic>
                    </a:graphicData>
                  </a:graphic>
                  <wp14:sizeRelH relativeFrom="page">
                    <wp14:pctWidth>0</wp14:pctWidth>
                  </wp14:sizeRelH>
                  <wp14:sizeRelV relativeFrom="page">
                    <wp14:pctHeight>0</wp14:pctHeight>
                  </wp14:sizeRelV>
                </wp:anchor>
              </w:drawing>
            </w:r>
            <w:r w:rsidR="00966820" w:rsidRPr="00174400">
              <w:rPr>
                <w:rFonts w:ascii="Calibri" w:hAnsi="Calibri" w:cs="Calibri"/>
                <w:sz w:val="20"/>
                <w:szCs w:val="20"/>
                <w:lang w:val="hr-HR"/>
              </w:rPr>
              <w:t>Funkcionalno područje Rijeke (tzv. „riječki prsten“ od osam gradova i općina) broji oko 250.000 stanovnika, što je gotovo dvostruko više od broja stanovnika samog grada. Prisutan je visok stupanj međuovisnosti sa susjednim općinama u kojima su, nakon reorganizacije lokalne uprave, smještene glavne industrijske zone i zračna luka. Već postoji suradnja u pogledu razvojnih pitanja od zajedničkog interesa, između ostalog i kroz suvlasništvo nad komunalnim i drugim uslužnim poduzećima.</w:t>
            </w:r>
          </w:p>
          <w:p w14:paraId="6BBF8C07" w14:textId="77777777" w:rsidR="00966820" w:rsidRPr="00174400" w:rsidRDefault="00966820" w:rsidP="00EE467F">
            <w:pPr>
              <w:spacing w:line="259" w:lineRule="auto"/>
              <w:rPr>
                <w:rFonts w:ascii="Calibri" w:hAnsi="Calibri" w:cs="Calibri"/>
                <w:b/>
                <w:bCs/>
                <w:i/>
                <w:iCs/>
                <w:sz w:val="20"/>
                <w:szCs w:val="20"/>
                <w:lang w:val="hr-HR"/>
              </w:rPr>
            </w:pPr>
          </w:p>
          <w:p w14:paraId="2E6BC6E1"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Gospodarstvo i zaposlenost</w:t>
            </w:r>
          </w:p>
          <w:p w14:paraId="77B97396" w14:textId="77777777" w:rsidR="00966820" w:rsidRPr="00174400" w:rsidRDefault="00D000E2" w:rsidP="00EE467F">
            <w:pPr>
              <w:spacing w:line="259" w:lineRule="auto"/>
              <w:rPr>
                <w:rFonts w:ascii="Calibri" w:hAnsi="Calibri" w:cs="Calibri"/>
                <w:sz w:val="20"/>
                <w:szCs w:val="20"/>
                <w:lang w:val="hr-HR"/>
              </w:rPr>
            </w:pPr>
            <w:r>
              <w:rPr>
                <w:noProof/>
                <w:lang w:val="hr-HR" w:eastAsia="hr-HR"/>
              </w:rPr>
              <mc:AlternateContent>
                <mc:Choice Requires="wps">
                  <w:drawing>
                    <wp:anchor distT="0" distB="0" distL="114300" distR="114300" simplePos="0" relativeHeight="251657216" behindDoc="0" locked="0" layoutInCell="1" allowOverlap="1" wp14:anchorId="1AA23837" wp14:editId="5C53622E">
                      <wp:simplePos x="0" y="0"/>
                      <wp:positionH relativeFrom="margin">
                        <wp:posOffset>22225</wp:posOffset>
                      </wp:positionH>
                      <wp:positionV relativeFrom="margin">
                        <wp:posOffset>5599430</wp:posOffset>
                      </wp:positionV>
                      <wp:extent cx="3248660" cy="231140"/>
                      <wp:effectExtent l="3175" t="0" r="0" b="0"/>
                      <wp:wrapSquare wrapText="bothSides"/>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EBCAB" w14:textId="77777777" w:rsidR="00F46329" w:rsidRPr="004C3D97" w:rsidRDefault="00F46329" w:rsidP="00EE467F">
                                  <w:pPr>
                                    <w:pStyle w:val="NormalWeb"/>
                                    <w:spacing w:before="0" w:beforeAutospacing="0" w:after="0" w:afterAutospacing="0"/>
                                    <w:jc w:val="center"/>
                                    <w:textAlignment w:val="baseline"/>
                                    <w:rPr>
                                      <w:rFonts w:ascii="Calibri" w:hAnsi="Calibri" w:cs="Calibri"/>
                                      <w:sz w:val="18"/>
                                      <w:szCs w:val="18"/>
                                      <w:lang w:val="hr-HR"/>
                                    </w:rPr>
                                  </w:pPr>
                                  <w:r w:rsidRPr="004C3D97">
                                    <w:rPr>
                                      <w:rFonts w:ascii="Calibri" w:hAnsi="Calibri" w:cs="Calibri"/>
                                      <w:color w:val="000000"/>
                                      <w:kern w:val="24"/>
                                      <w:sz w:val="18"/>
                                      <w:szCs w:val="18"/>
                                      <w:lang w:val="hr-HR"/>
                                    </w:rPr>
                                    <w:t xml:space="preserve">Riječka luka. </w:t>
                                  </w:r>
                                  <w:r w:rsidRPr="004C3D97">
                                    <w:rPr>
                                      <w:rFonts w:ascii="Calibri" w:hAnsi="Calibri" w:cs="Calibri"/>
                                      <w:color w:val="000000"/>
                                      <w:kern w:val="24"/>
                                      <w:sz w:val="16"/>
                                      <w:szCs w:val="16"/>
                                      <w:lang w:val="hr-HR"/>
                                    </w:rPr>
                                    <w:t xml:space="preserve">Izvor: </w:t>
                                  </w:r>
                                  <w:hyperlink r:id="rId53" w:history="1">
                                    <w:r w:rsidRPr="004C3D97">
                                      <w:rPr>
                                        <w:rStyle w:val="Hyperlink"/>
                                        <w:rFonts w:ascii="Calibri" w:hAnsi="Calibri" w:cs="Calibri"/>
                                        <w:kern w:val="24"/>
                                        <w:sz w:val="16"/>
                                        <w:szCs w:val="16"/>
                                        <w:lang w:val="hr-HR"/>
                                      </w:rPr>
                                      <w:t>http://www.eldmarc.com/</w:t>
                                    </w:r>
                                  </w:hyperlink>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margin-left:1.75pt;margin-top:440.9pt;width:255.8pt;height:18.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PejuwIAAMM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" filled="f" stroked="f">
                      <v:textbox style="mso-fit-shape-to-text:t">
                        <w:txbxContent>
                          <w:p w14:paraId="0F7EBCAB" w14:textId="77777777" w:rsidR="00F46329" w:rsidRPr="004C3D97" w:rsidRDefault="00F46329" w:rsidP="00EE467F">
                            <w:pPr>
                              <w:pStyle w:val="NormalWeb"/>
                              <w:spacing w:before="0" w:beforeAutospacing="0" w:after="0" w:afterAutospacing="0"/>
                              <w:jc w:val="center"/>
                              <w:textAlignment w:val="baseline"/>
                              <w:rPr>
                                <w:rFonts w:ascii="Calibri" w:hAnsi="Calibri" w:cs="Calibri"/>
                                <w:sz w:val="18"/>
                                <w:szCs w:val="18"/>
                                <w:lang w:val="hr-HR"/>
                              </w:rPr>
                            </w:pPr>
                            <w:r w:rsidRPr="004C3D97">
                              <w:rPr>
                                <w:rFonts w:ascii="Calibri" w:hAnsi="Calibri" w:cs="Calibri"/>
                                <w:color w:val="000000"/>
                                <w:kern w:val="24"/>
                                <w:sz w:val="18"/>
                                <w:szCs w:val="18"/>
                                <w:lang w:val="hr-HR"/>
                              </w:rPr>
                              <w:t xml:space="preserve">Riječka luka. </w:t>
                            </w:r>
                            <w:r w:rsidRPr="004C3D97">
                              <w:rPr>
                                <w:rFonts w:ascii="Calibri" w:hAnsi="Calibri" w:cs="Calibri"/>
                                <w:color w:val="000000"/>
                                <w:kern w:val="24"/>
                                <w:sz w:val="16"/>
                                <w:szCs w:val="16"/>
                                <w:lang w:val="hr-HR"/>
                              </w:rPr>
                              <w:t xml:space="preserve">Izvor: </w:t>
                            </w:r>
                            <w:hyperlink r:id="rId54" w:history="1">
                              <w:r w:rsidRPr="004C3D97">
                                <w:rPr>
                                  <w:rStyle w:val="Hyperlink"/>
                                  <w:rFonts w:ascii="Calibri" w:hAnsi="Calibri" w:cs="Calibri"/>
                                  <w:kern w:val="24"/>
                                  <w:sz w:val="16"/>
                                  <w:szCs w:val="16"/>
                                  <w:lang w:val="hr-HR"/>
                                </w:rPr>
                                <w:t>http://www.eldmarc.com/</w:t>
                              </w:r>
                            </w:hyperlink>
                          </w:p>
                        </w:txbxContent>
                      </v:textbox>
                      <w10:wrap type="square" anchorx="margin" anchory="margin"/>
                    </v:shape>
                  </w:pict>
                </mc:Fallback>
              </mc:AlternateContent>
            </w:r>
            <w:r w:rsidR="00966820" w:rsidRPr="00174400">
              <w:rPr>
                <w:rFonts w:ascii="Calibri" w:hAnsi="Calibri" w:cs="Calibri"/>
                <w:sz w:val="20"/>
                <w:szCs w:val="20"/>
                <w:lang w:val="hr-HR"/>
              </w:rPr>
              <w:t>Rijeka ima specifičnu strukturu zaposlenih, sa značajnim udjelom u prerađivačkoj industriji (21%), prijevozu i skladištenju (18%) te trgovini na veliko i malo (27%). Brodogradnja je i dalje profitabilna. Od usluga koje stvaraju veliku dodanu vrijednost, Rijeka ima relativno značajan sektor stručnih, znanstvenih i tehničkih djelatnosti. Međutim, stopa zaposlenosti u sektorima financijskih usluga, nekretnina, obrazovanja, zdravstva, umjetnosti i kulture relativno je niska.</w:t>
            </w:r>
          </w:p>
          <w:p w14:paraId="20943722"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Prema Popisu stanovništva 2011., sa 44,4% zaposlenih u dobi iznad 15 godina, Rijeka je na drugom mjestu po stopi zaposlenosti od četiri najveća grada, ali je gustoća radnih mjesta još uvijek za 7% manja u odnosu na  Zagreb. Iako se stopa nezaposlenosti kreće oko hrvatskog prosjeka, udio nezaposlenih koji su u potrazi za prvim zaposlenjem je manji, što ukazuje na manji problem s ulaskom mladih na tržište rada u odnosu na ostale gradove.</w:t>
            </w:r>
          </w:p>
          <w:p w14:paraId="7113CDB8" w14:textId="77777777" w:rsidR="00966820" w:rsidRPr="00174400" w:rsidRDefault="00966820" w:rsidP="00EE467F">
            <w:pPr>
              <w:spacing w:line="259" w:lineRule="auto"/>
              <w:rPr>
                <w:rFonts w:ascii="Calibri" w:hAnsi="Calibri" w:cs="Calibri"/>
                <w:b/>
                <w:bCs/>
                <w:i/>
                <w:iCs/>
                <w:sz w:val="20"/>
                <w:szCs w:val="20"/>
                <w:lang w:val="hr-HR"/>
              </w:rPr>
            </w:pPr>
          </w:p>
          <w:p w14:paraId="1FC7F8CB"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Energija i komunalne usluge</w:t>
            </w:r>
          </w:p>
          <w:p w14:paraId="55A03B6B" w14:textId="77777777" w:rsidR="00966820" w:rsidRPr="00174400" w:rsidRDefault="00966820" w:rsidP="00EE467F">
            <w:pPr>
              <w:spacing w:after="160" w:line="259" w:lineRule="auto"/>
              <w:rPr>
                <w:rFonts w:ascii="Calibri" w:hAnsi="Calibri" w:cs="Calibri"/>
                <w:sz w:val="20"/>
                <w:szCs w:val="20"/>
                <w:lang w:val="hr-HR"/>
              </w:rPr>
            </w:pPr>
            <w:r w:rsidRPr="00174400">
              <w:rPr>
                <w:rFonts w:ascii="Calibri" w:hAnsi="Calibri" w:cs="Calibri"/>
                <w:sz w:val="20"/>
                <w:szCs w:val="20"/>
                <w:lang w:val="hr-HR"/>
              </w:rPr>
              <w:t>Rijeka je 2012. odvajala 18% otpada, što je daleko bolji rezultat u odnosu na ostale gradove iz kategorije najvećih gradova, te je po ovom pitanju jedan od najuspješnijih gradova u Hrvatskoj. Reciklira se 11% otpada, a ostatak se odlaže na odlagališta.</w:t>
            </w:r>
          </w:p>
          <w:p w14:paraId="7F145022"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Rijeka se opskrbljuje energijom iz termoelektrane i hidroelektrane, za koje postoji potencijal za daljnji razvoj. Zapreku ulaganjima u obnovljive izvore energije predstavlja ograničenje poticaja za solarne izvore te ograničenja vezana uz gradnju </w:t>
            </w:r>
            <w:proofErr w:type="spellStart"/>
            <w:r w:rsidRPr="00174400">
              <w:rPr>
                <w:rFonts w:ascii="Calibri" w:hAnsi="Calibri" w:cs="Calibri"/>
                <w:sz w:val="20"/>
                <w:szCs w:val="20"/>
                <w:lang w:val="hr-HR"/>
              </w:rPr>
              <w:t>vjetroelektrana</w:t>
            </w:r>
            <w:proofErr w:type="spellEnd"/>
            <w:r w:rsidRPr="00174400">
              <w:rPr>
                <w:rFonts w:ascii="Calibri" w:hAnsi="Calibri" w:cs="Calibri"/>
                <w:sz w:val="20"/>
                <w:szCs w:val="20"/>
                <w:lang w:val="hr-HR"/>
              </w:rPr>
              <w:t xml:space="preserve"> na obali. Toplana pokriva oko 25% kućanstava, ali ima visoke operativne troškove. Grad je već uveo izolaciju u određeni broj stambenih blokova.   </w:t>
            </w:r>
          </w:p>
          <w:p w14:paraId="49532781"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Javni prijevoz</w:t>
            </w:r>
          </w:p>
          <w:p w14:paraId="161F6325"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Javni prijevoz u Rijeci bazira se na autobusima te je u postupku uvođenje autobusa na ukapljeni naftni plin. Sustav gradske željeznice predlaže se kao dugoročno rješenje, u cilju osiguranja brzog pristupa iz priobalnih naselja. Planira se i povećanje korištenja pomorskog prijevoza u svrhu povezivanja različitih priobalnih dijelova grada i njegovog funkcionalnog područja.</w:t>
            </w:r>
          </w:p>
          <w:p w14:paraId="4D2B4FC4" w14:textId="77777777" w:rsidR="00966820" w:rsidRPr="00174400" w:rsidRDefault="00966820" w:rsidP="00EE467F">
            <w:pPr>
              <w:spacing w:line="259" w:lineRule="auto"/>
              <w:rPr>
                <w:rFonts w:ascii="Calibri" w:hAnsi="Calibri" w:cs="Calibri"/>
                <w:sz w:val="20"/>
                <w:szCs w:val="20"/>
                <w:lang w:val="hr-HR"/>
              </w:rPr>
            </w:pPr>
          </w:p>
          <w:p w14:paraId="119FFD6E"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 xml:space="preserve">Prilike za razvoj </w:t>
            </w:r>
          </w:p>
          <w:p w14:paraId="41CA15AA"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Modernizacija luke predstavlja ključnu priliku za rast poduzetništva i zaposlenosti. Očekuje se i povećanje kontejnerskog prometa, zahvaljujući dubokim bazenima koji ne zahtijevaju jaružanje. Koncesija za kontejnerski terminal dodijeljena je filipinskoj tvrtci; tijekom prve faza razvoja, kapacitet terminala povećat će se na 300.000, a potom na 600.000 TEU/godišnje. U skladu s time, grade se i željezničke i cestovne linije. </w:t>
            </w:r>
          </w:p>
          <w:p w14:paraId="00ADF726" w14:textId="77777777" w:rsidR="00966820" w:rsidRPr="00174400" w:rsidRDefault="00966820" w:rsidP="00EE467F">
            <w:pPr>
              <w:spacing w:line="259" w:lineRule="auto"/>
              <w:rPr>
                <w:rFonts w:ascii="Calibri" w:hAnsi="Calibri" w:cs="Calibri"/>
                <w:sz w:val="20"/>
                <w:szCs w:val="20"/>
                <w:lang w:val="hr-HR"/>
              </w:rPr>
            </w:pPr>
          </w:p>
          <w:p w14:paraId="2CEF1EDC" w14:textId="77777777" w:rsidR="00966820" w:rsidRPr="00174400" w:rsidRDefault="00D000E2" w:rsidP="00EE467F">
            <w:pPr>
              <w:spacing w:line="259" w:lineRule="auto"/>
              <w:rPr>
                <w:rFonts w:ascii="Calibri" w:hAnsi="Calibri" w:cs="Calibri"/>
                <w:sz w:val="20"/>
                <w:szCs w:val="20"/>
                <w:lang w:val="hr-HR"/>
              </w:rPr>
            </w:pPr>
            <w:r>
              <w:rPr>
                <w:noProof/>
                <w:lang w:val="hr-HR" w:eastAsia="hr-HR"/>
              </w:rPr>
              <w:drawing>
                <wp:anchor distT="0" distB="0" distL="114300" distR="114300" simplePos="0" relativeHeight="251658240" behindDoc="0" locked="0" layoutInCell="1" allowOverlap="1" wp14:anchorId="05EA7481" wp14:editId="0E841AA9">
                  <wp:simplePos x="0" y="0"/>
                  <wp:positionH relativeFrom="margin">
                    <wp:posOffset>2399030</wp:posOffset>
                  </wp:positionH>
                  <wp:positionV relativeFrom="margin">
                    <wp:posOffset>2409190</wp:posOffset>
                  </wp:positionV>
                  <wp:extent cx="3270885" cy="2288540"/>
                  <wp:effectExtent l="0" t="0" r="5715" b="0"/>
                  <wp:wrapSquare wrapText="bothSides"/>
                  <wp:docPr id="26"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70885" cy="2288540"/>
                          </a:xfrm>
                          <a:prstGeom prst="rect">
                            <a:avLst/>
                          </a:prstGeom>
                          <a:noFill/>
                        </pic:spPr>
                      </pic:pic>
                    </a:graphicData>
                  </a:graphic>
                  <wp14:sizeRelH relativeFrom="page">
                    <wp14:pctWidth>0</wp14:pctWidth>
                  </wp14:sizeRelH>
                  <wp14:sizeRelV relativeFrom="page">
                    <wp14:pctHeight>0</wp14:pctHeight>
                  </wp14:sizeRelV>
                </wp:anchor>
              </w:drawing>
            </w:r>
            <w:r w:rsidR="00966820" w:rsidRPr="00174400">
              <w:rPr>
                <w:rFonts w:ascii="Calibri" w:hAnsi="Calibri" w:cs="Calibri"/>
                <w:sz w:val="20"/>
                <w:szCs w:val="20"/>
                <w:lang w:val="hr-HR"/>
              </w:rPr>
              <w:t xml:space="preserve">Deindustrijalizacija tradicionalnog obalnog područja predstavlja priliku za bolje povezivanje rive s centrom grada. U sklopu projekta ‘Rijeka </w:t>
            </w:r>
            <w:proofErr w:type="spellStart"/>
            <w:r w:rsidR="00966820" w:rsidRPr="00174400">
              <w:rPr>
                <w:rFonts w:ascii="Calibri" w:hAnsi="Calibri" w:cs="Calibri"/>
                <w:sz w:val="20"/>
                <w:szCs w:val="20"/>
                <w:lang w:val="hr-HR"/>
              </w:rPr>
              <w:t>Gateway</w:t>
            </w:r>
            <w:proofErr w:type="spellEnd"/>
            <w:r w:rsidR="00966820" w:rsidRPr="00174400">
              <w:rPr>
                <w:rFonts w:ascii="Calibri" w:hAnsi="Calibri" w:cs="Calibri"/>
                <w:sz w:val="20"/>
                <w:szCs w:val="20"/>
                <w:lang w:val="hr-HR"/>
              </w:rPr>
              <w:t xml:space="preserve">’ planira se uređenje 17 ha zemljišta u komercijalne i turističke svrhe. Ostali prioriteti uključuju izgradnju tehnološkog parka te daljnji razvoj sveučilišnog </w:t>
            </w:r>
            <w:proofErr w:type="spellStart"/>
            <w:r w:rsidR="00966820" w:rsidRPr="00174400">
              <w:rPr>
                <w:rFonts w:ascii="Calibri" w:hAnsi="Calibri" w:cs="Calibri"/>
                <w:sz w:val="20"/>
                <w:szCs w:val="20"/>
                <w:lang w:val="hr-HR"/>
              </w:rPr>
              <w:t>kampusa</w:t>
            </w:r>
            <w:proofErr w:type="spellEnd"/>
            <w:r w:rsidR="00966820" w:rsidRPr="00174400">
              <w:rPr>
                <w:rFonts w:ascii="Calibri" w:hAnsi="Calibri" w:cs="Calibri"/>
                <w:sz w:val="20"/>
                <w:szCs w:val="20"/>
                <w:lang w:val="hr-HR"/>
              </w:rPr>
              <w:t>.</w:t>
            </w:r>
          </w:p>
          <w:p w14:paraId="6C7F9E49" w14:textId="77777777" w:rsidR="00966820" w:rsidRPr="00174400" w:rsidRDefault="00966820" w:rsidP="00EE467F">
            <w:pPr>
              <w:spacing w:line="259" w:lineRule="auto"/>
              <w:rPr>
                <w:rFonts w:ascii="Calibri" w:hAnsi="Calibri" w:cs="Calibri"/>
                <w:sz w:val="20"/>
                <w:szCs w:val="20"/>
                <w:lang w:val="hr-HR"/>
              </w:rPr>
            </w:pPr>
          </w:p>
          <w:p w14:paraId="76E83CFB" w14:textId="77777777" w:rsidR="00966820" w:rsidRPr="00174400" w:rsidRDefault="00D000E2" w:rsidP="00EE467F">
            <w:pPr>
              <w:spacing w:after="160" w:line="259" w:lineRule="auto"/>
              <w:rPr>
                <w:rFonts w:ascii="Calibri" w:hAnsi="Calibri" w:cs="Calibri"/>
                <w:sz w:val="20"/>
                <w:szCs w:val="20"/>
                <w:lang w:val="hr-HR"/>
              </w:rPr>
            </w:pPr>
            <w:r>
              <w:rPr>
                <w:noProof/>
                <w:lang w:val="hr-HR" w:eastAsia="hr-HR"/>
              </w:rPr>
              <mc:AlternateContent>
                <mc:Choice Requires="wps">
                  <w:drawing>
                    <wp:anchor distT="0" distB="0" distL="114300" distR="114300" simplePos="0" relativeHeight="251659264" behindDoc="0" locked="0" layoutInCell="1" allowOverlap="1" wp14:anchorId="7CFF75CB" wp14:editId="6F56F9FC">
                      <wp:simplePos x="0" y="0"/>
                      <wp:positionH relativeFrom="margin">
                        <wp:posOffset>2407920</wp:posOffset>
                      </wp:positionH>
                      <wp:positionV relativeFrom="margin">
                        <wp:posOffset>4742815</wp:posOffset>
                      </wp:positionV>
                      <wp:extent cx="3248660" cy="548005"/>
                      <wp:effectExtent l="0" t="0" r="127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38665" w14:textId="77777777" w:rsidR="00F46329" w:rsidRPr="00B06873" w:rsidRDefault="00F46329" w:rsidP="00EE467F">
                                  <w:pPr>
                                    <w:pStyle w:val="NormalWeb"/>
                                    <w:jc w:val="center"/>
                                    <w:textAlignment w:val="baseline"/>
                                    <w:rPr>
                                      <w:rFonts w:ascii="Calibri" w:hAnsi="Calibri" w:cs="Calibri"/>
                                      <w:sz w:val="18"/>
                                      <w:szCs w:val="18"/>
                                      <w:lang w:val="hr-HR"/>
                                    </w:rPr>
                                  </w:pPr>
                                  <w:r w:rsidRPr="00B06873">
                                    <w:rPr>
                                      <w:rFonts w:ascii="Calibri" w:hAnsi="Calibri" w:cs="Calibri"/>
                                      <w:color w:val="000000"/>
                                      <w:kern w:val="24"/>
                                      <w:sz w:val="18"/>
                                      <w:szCs w:val="18"/>
                                      <w:lang w:val="hr-HR"/>
                                    </w:rPr>
                                    <w:t xml:space="preserve">Zapušteni objekti na </w:t>
                                  </w:r>
                                  <w:r w:rsidRPr="00C31F86">
                                    <w:rPr>
                                      <w:rFonts w:ascii="Calibri" w:hAnsi="Calibri" w:cs="Calibri"/>
                                      <w:color w:val="000000"/>
                                      <w:kern w:val="24"/>
                                      <w:sz w:val="18"/>
                                      <w:szCs w:val="18"/>
                                      <w:lang w:val="hr-HR"/>
                                    </w:rPr>
                                    <w:t>riječkoj rivi namijenjeni</w:t>
                                  </w:r>
                                  <w:r w:rsidRPr="00B06873">
                                    <w:rPr>
                                      <w:rFonts w:ascii="Calibri" w:hAnsi="Calibri" w:cs="Calibri"/>
                                      <w:color w:val="000000"/>
                                      <w:kern w:val="24"/>
                                      <w:sz w:val="18"/>
                                      <w:szCs w:val="18"/>
                                      <w:lang w:val="hr-HR"/>
                                    </w:rPr>
                                    <w:t xml:space="preserve"> sveobuhvatnoj obnovi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FF75CB" id="Text Box 25" o:spid="_x0000_s1039" type="#_x0000_t202" style="position:absolute;margin-left:189.6pt;margin-top:373.45pt;width:255.8pt;height:4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hXvAIAAMM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" filled="f" stroked="f">
                      <v:textbox style="mso-fit-shape-to-text:t">
                        <w:txbxContent>
                          <w:p w14:paraId="27538665" w14:textId="77777777" w:rsidR="00F46329" w:rsidRPr="00B06873" w:rsidRDefault="00F46329" w:rsidP="00EE467F">
                            <w:pPr>
                              <w:pStyle w:val="NormalWeb"/>
                              <w:jc w:val="center"/>
                              <w:textAlignment w:val="baseline"/>
                              <w:rPr>
                                <w:rFonts w:ascii="Calibri" w:hAnsi="Calibri" w:cs="Calibri"/>
                                <w:sz w:val="18"/>
                                <w:szCs w:val="18"/>
                                <w:lang w:val="hr-HR"/>
                              </w:rPr>
                            </w:pPr>
                            <w:r w:rsidRPr="00B06873">
                              <w:rPr>
                                <w:rFonts w:ascii="Calibri" w:hAnsi="Calibri" w:cs="Calibri"/>
                                <w:color w:val="000000"/>
                                <w:kern w:val="24"/>
                                <w:sz w:val="18"/>
                                <w:szCs w:val="18"/>
                                <w:lang w:val="hr-HR"/>
                              </w:rPr>
                              <w:t xml:space="preserve">Zapušteni objekti na </w:t>
                            </w:r>
                            <w:r w:rsidRPr="00C31F86">
                              <w:rPr>
                                <w:rFonts w:ascii="Calibri" w:hAnsi="Calibri" w:cs="Calibri"/>
                                <w:color w:val="000000"/>
                                <w:kern w:val="24"/>
                                <w:sz w:val="18"/>
                                <w:szCs w:val="18"/>
                                <w:lang w:val="hr-HR"/>
                              </w:rPr>
                              <w:t>riječkoj rivi namijenjeni</w:t>
                            </w:r>
                            <w:r w:rsidRPr="00B06873">
                              <w:rPr>
                                <w:rFonts w:ascii="Calibri" w:hAnsi="Calibri" w:cs="Calibri"/>
                                <w:color w:val="000000"/>
                                <w:kern w:val="24"/>
                                <w:sz w:val="18"/>
                                <w:szCs w:val="18"/>
                                <w:lang w:val="hr-HR"/>
                              </w:rPr>
                              <w:t xml:space="preserve"> sveobuhvatnoj obnovi </w:t>
                            </w:r>
                          </w:p>
                        </w:txbxContent>
                      </v:textbox>
                      <w10:wrap type="square" anchorx="margin" anchory="margin"/>
                    </v:shape>
                  </w:pict>
                </mc:Fallback>
              </mc:AlternateContent>
            </w:r>
            <w:r w:rsidR="00966820" w:rsidRPr="00174400">
              <w:rPr>
                <w:rFonts w:ascii="Calibri" w:hAnsi="Calibri" w:cs="Calibri"/>
                <w:sz w:val="20"/>
                <w:szCs w:val="20"/>
                <w:lang w:val="hr-HR"/>
              </w:rPr>
              <w:t xml:space="preserve">Grad Rijeka ulaže oko 5% proračunskih sredstava u socijalne programe. Prisutan je određen stupanj socijalne stratifikacije, ali nema većih siromašnih četvrti ili značajnih koncentracija naselja u nepovoljnom položaju. Prioriteti na ovom području uključuju projekt integracije romskog stanovništva - već je određena lokacija za izgradnju novog naselja, te socijalno usmjerenu obnovu Mlake - područja bivše rafinerije. </w:t>
            </w:r>
          </w:p>
          <w:p w14:paraId="46786557" w14:textId="77777777" w:rsidR="00966820" w:rsidRPr="00174400" w:rsidRDefault="00966820" w:rsidP="00EE467F">
            <w:pPr>
              <w:spacing w:line="259" w:lineRule="auto"/>
              <w:rPr>
                <w:rFonts w:ascii="Calibri" w:hAnsi="Calibri" w:cs="Calibri"/>
                <w:sz w:val="20"/>
                <w:szCs w:val="20"/>
                <w:lang w:val="hr-HR"/>
              </w:rPr>
            </w:pPr>
          </w:p>
          <w:p w14:paraId="13D493B3" w14:textId="77777777" w:rsidR="00966820" w:rsidRPr="00174400" w:rsidRDefault="00966820" w:rsidP="00EE467F">
            <w:pPr>
              <w:rPr>
                <w:rFonts w:ascii="Calibri" w:hAnsi="Calibri" w:cs="Calibri"/>
                <w:sz w:val="24"/>
                <w:szCs w:val="24"/>
                <w:lang w:val="hr-HR"/>
              </w:rPr>
            </w:pPr>
          </w:p>
        </w:tc>
      </w:tr>
    </w:tbl>
    <w:p w14:paraId="05A3217B" w14:textId="77777777" w:rsidR="00966820" w:rsidRPr="00174400" w:rsidRDefault="00966820" w:rsidP="00EE467F">
      <w:pPr>
        <w:jc w:val="both"/>
        <w:rPr>
          <w:rFonts w:ascii="Calibri" w:hAnsi="Calibri" w:cs="Calibri"/>
          <w:sz w:val="24"/>
          <w:szCs w:val="24"/>
          <w:lang w:val="hr-HR"/>
        </w:rPr>
      </w:pPr>
    </w:p>
    <w:p w14:paraId="5E480FCC" w14:textId="77777777" w:rsidR="00966820" w:rsidRPr="00174400" w:rsidRDefault="00966820" w:rsidP="00EE467F">
      <w:pPr>
        <w:rPr>
          <w:rFonts w:ascii="Calibri" w:hAnsi="Calibri" w:cs="Calibri"/>
          <w:sz w:val="24"/>
          <w:szCs w:val="24"/>
          <w:lang w:val="hr-HR"/>
        </w:rPr>
      </w:pPr>
      <w:r w:rsidRPr="00174400">
        <w:rPr>
          <w:rFonts w:ascii="Calibri" w:hAnsi="Calibri" w:cs="Calibri"/>
          <w:sz w:val="24"/>
          <w:szCs w:val="24"/>
          <w:lang w:val="hr-HR"/>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3"/>
      </w:tblGrid>
      <w:tr w:rsidR="00966820" w:rsidRPr="00EE3C61" w14:paraId="3DFF1036" w14:textId="77777777">
        <w:tc>
          <w:tcPr>
            <w:tcW w:w="9163" w:type="dxa"/>
          </w:tcPr>
          <w:p w14:paraId="0D92F415" w14:textId="77777777" w:rsidR="00966820" w:rsidRPr="00174400" w:rsidRDefault="00966820" w:rsidP="00912B3D">
            <w:pPr>
              <w:spacing w:before="240"/>
              <w:jc w:val="center"/>
              <w:rPr>
                <w:rFonts w:ascii="Calibri" w:hAnsi="Calibri" w:cs="Calibri"/>
                <w:sz w:val="18"/>
                <w:szCs w:val="18"/>
                <w:lang w:val="hr-HR"/>
              </w:rPr>
            </w:pPr>
            <w:r w:rsidRPr="00174400">
              <w:rPr>
                <w:rFonts w:ascii="Calibri" w:hAnsi="Calibri" w:cs="Calibri"/>
                <w:sz w:val="18"/>
                <w:szCs w:val="18"/>
                <w:lang w:val="hr-HR"/>
              </w:rPr>
              <w:t>Okvir 2.11d)</w:t>
            </w:r>
          </w:p>
          <w:p w14:paraId="59AA7D7A" w14:textId="77777777" w:rsidR="00966820" w:rsidRPr="00174400" w:rsidRDefault="00966820" w:rsidP="00EE467F">
            <w:pPr>
              <w:spacing w:before="240"/>
              <w:jc w:val="center"/>
              <w:rPr>
                <w:rFonts w:ascii="Calibri" w:hAnsi="Calibri" w:cs="Calibri"/>
                <w:b/>
                <w:bCs/>
                <w:lang w:val="hr-HR"/>
              </w:rPr>
            </w:pPr>
            <w:r w:rsidRPr="00174400">
              <w:rPr>
                <w:rFonts w:ascii="Calibri" w:hAnsi="Calibri" w:cs="Calibri"/>
                <w:b/>
                <w:bCs/>
                <w:lang w:val="hr-HR"/>
              </w:rPr>
              <w:t>PROFIL</w:t>
            </w:r>
          </w:p>
          <w:p w14:paraId="7C9CA5D5" w14:textId="77777777" w:rsidR="00966820" w:rsidRPr="00174400" w:rsidRDefault="00966820" w:rsidP="00EE467F">
            <w:pPr>
              <w:spacing w:after="240"/>
              <w:jc w:val="center"/>
              <w:rPr>
                <w:rFonts w:ascii="Calibri" w:hAnsi="Calibri" w:cs="Calibri"/>
                <w:b/>
                <w:bCs/>
                <w:sz w:val="28"/>
                <w:szCs w:val="28"/>
                <w:lang w:val="hr-HR"/>
              </w:rPr>
            </w:pPr>
            <w:r w:rsidRPr="00174400">
              <w:rPr>
                <w:rFonts w:ascii="Calibri" w:hAnsi="Calibri" w:cs="Calibri"/>
                <w:b/>
                <w:bCs/>
                <w:sz w:val="28"/>
                <w:szCs w:val="28"/>
                <w:lang w:val="hr-HR"/>
              </w:rPr>
              <w:t>Osijek</w:t>
            </w:r>
          </w:p>
          <w:p w14:paraId="2092C787"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S otprilike 108.000 stanovnika (2011.)</w:t>
            </w:r>
            <w:r w:rsidR="00D000E2">
              <w:rPr>
                <w:noProof/>
                <w:lang w:val="hr-HR" w:eastAsia="hr-HR"/>
              </w:rPr>
              <w:drawing>
                <wp:anchor distT="144145" distB="0" distL="114300" distR="114300" simplePos="0" relativeHeight="251667456" behindDoc="0" locked="0" layoutInCell="1" allowOverlap="1" wp14:anchorId="76C12185" wp14:editId="6A2FD796">
                  <wp:simplePos x="0" y="0"/>
                  <wp:positionH relativeFrom="margin">
                    <wp:posOffset>3112770</wp:posOffset>
                  </wp:positionH>
                  <wp:positionV relativeFrom="margin">
                    <wp:posOffset>1461770</wp:posOffset>
                  </wp:positionV>
                  <wp:extent cx="2447925" cy="3261360"/>
                  <wp:effectExtent l="0" t="0" r="9525" b="0"/>
                  <wp:wrapSquare wrapText="bothSides"/>
                  <wp:docPr id="27" name="Picture 14354" descr="http://upload.wikimedia.org/wikipedia/commons/thumb/b/ba/Osijek.jpg/255px-Osijek.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4" descr="http://upload.wikimedia.org/wikipedia/commons/thumb/b/ba/Osijek.jpg/255px-Osijek.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7925" cy="3261360"/>
                          </a:xfrm>
                          <a:prstGeom prst="rect">
                            <a:avLst/>
                          </a:prstGeom>
                          <a:noFill/>
                        </pic:spPr>
                      </pic:pic>
                    </a:graphicData>
                  </a:graphic>
                  <wp14:sizeRelH relativeFrom="page">
                    <wp14:pctWidth>0</wp14:pctWidth>
                  </wp14:sizeRelH>
                  <wp14:sizeRelV relativeFrom="page">
                    <wp14:pctHeight>0</wp14:pctHeight>
                  </wp14:sizeRelV>
                </wp:anchor>
              </w:drawing>
            </w:r>
            <w:r w:rsidRPr="00174400">
              <w:rPr>
                <w:rFonts w:ascii="Calibri" w:hAnsi="Calibri" w:cs="Calibri"/>
                <w:sz w:val="20"/>
                <w:szCs w:val="20"/>
                <w:lang w:val="hr-HR"/>
              </w:rPr>
              <w:t>, Osijek je četvrti po veličini grad u Hrvatskoj. Njegov godišnji proračun iznosi 57 milijuna eura (2012.). U razdoblju od 2001. do 2011., broj stanovnika pao je za 6.500, a kao razlog se navodi  nedostatak prilika za zapošljavanje što je posljedica ratnih zbivanja, odseljavanja mladih i pada nataliteta. Tijela gradske uprave ističu da je Osijek suočen s drastično ubrzanim demografskim starenjem te provodi različite inicijative kako bi privukao mlade.</w:t>
            </w:r>
          </w:p>
          <w:p w14:paraId="39FD564B" w14:textId="77777777" w:rsidR="00966820" w:rsidRPr="00174400" w:rsidRDefault="00966820" w:rsidP="00EE467F">
            <w:pPr>
              <w:spacing w:line="259" w:lineRule="auto"/>
              <w:rPr>
                <w:rFonts w:ascii="Calibri" w:hAnsi="Calibri" w:cs="Calibri"/>
                <w:sz w:val="20"/>
                <w:szCs w:val="20"/>
                <w:lang w:val="hr-HR"/>
              </w:rPr>
            </w:pPr>
          </w:p>
          <w:p w14:paraId="46E44354"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Funkcionalno područje</w:t>
            </w:r>
          </w:p>
          <w:p w14:paraId="3DF7BD51"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Prema provedenom istraživanju, funkcionalno područje Osijeka broji otprilike 150.000 stanovnika, gotovo za polovicu više od stanovnika samog grada. Osijek je smješten u blizini sjecišta Koridora </w:t>
            </w:r>
            <w:proofErr w:type="spellStart"/>
            <w:r w:rsidRPr="00174400">
              <w:rPr>
                <w:rFonts w:ascii="Calibri" w:hAnsi="Calibri" w:cs="Calibri"/>
                <w:sz w:val="20"/>
                <w:szCs w:val="20"/>
                <w:lang w:val="hr-HR"/>
              </w:rPr>
              <w:t>Vc</w:t>
            </w:r>
            <w:proofErr w:type="spellEnd"/>
            <w:r w:rsidRPr="00174400">
              <w:rPr>
                <w:rFonts w:ascii="Calibri" w:hAnsi="Calibri" w:cs="Calibri"/>
                <w:sz w:val="20"/>
                <w:szCs w:val="20"/>
                <w:lang w:val="hr-HR"/>
              </w:rPr>
              <w:t xml:space="preserve"> i X – glavnih paneuropskih prometnih koridora. Osječka bolnica, najveća je u regiji i u budućnosti bi trebala pružati usluge pacijentima iz tri okolne županije.</w:t>
            </w:r>
          </w:p>
          <w:p w14:paraId="6426910F" w14:textId="77777777" w:rsidR="00966820" w:rsidRPr="00174400" w:rsidRDefault="00966820" w:rsidP="00EE467F">
            <w:pPr>
              <w:spacing w:line="259" w:lineRule="auto"/>
              <w:rPr>
                <w:rFonts w:ascii="Calibri" w:hAnsi="Calibri" w:cs="Calibri"/>
                <w:sz w:val="20"/>
                <w:szCs w:val="20"/>
                <w:lang w:val="hr-HR"/>
              </w:rPr>
            </w:pPr>
          </w:p>
          <w:p w14:paraId="3697D4FA"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Gospodarstvo i zaposlenost</w:t>
            </w:r>
          </w:p>
          <w:p w14:paraId="79D23D34" w14:textId="77777777" w:rsidR="00966820" w:rsidRPr="00174400" w:rsidRDefault="00D000E2" w:rsidP="00EE467F">
            <w:pPr>
              <w:spacing w:line="259" w:lineRule="auto"/>
              <w:rPr>
                <w:rFonts w:ascii="Calibri" w:hAnsi="Calibri" w:cs="Calibri"/>
                <w:sz w:val="20"/>
                <w:szCs w:val="20"/>
                <w:lang w:val="hr-HR"/>
              </w:rPr>
            </w:pPr>
            <w:r>
              <w:rPr>
                <w:noProof/>
                <w:lang w:val="hr-HR" w:eastAsia="hr-HR"/>
              </w:rPr>
              <mc:AlternateContent>
                <mc:Choice Requires="wps">
                  <w:drawing>
                    <wp:anchor distT="0" distB="0" distL="114300" distR="114300" simplePos="0" relativeHeight="251669504" behindDoc="0" locked="0" layoutInCell="1" allowOverlap="1" wp14:anchorId="486E8177" wp14:editId="52698241">
                      <wp:simplePos x="0" y="0"/>
                      <wp:positionH relativeFrom="margin">
                        <wp:posOffset>3112770</wp:posOffset>
                      </wp:positionH>
                      <wp:positionV relativeFrom="margin">
                        <wp:posOffset>4765040</wp:posOffset>
                      </wp:positionV>
                      <wp:extent cx="2632710" cy="354965"/>
                      <wp:effectExtent l="0" t="2540" r="0" b="4445"/>
                      <wp:wrapSquare wrapText="bothSides"/>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8DB1A" w14:textId="77777777" w:rsidR="00F46329" w:rsidRPr="00E133AF" w:rsidRDefault="00F46329" w:rsidP="00EE467F">
                                  <w:pPr>
                                    <w:pStyle w:val="NormalWeb"/>
                                    <w:spacing w:before="0" w:beforeAutospacing="0" w:after="0" w:afterAutospacing="0"/>
                                    <w:jc w:val="center"/>
                                    <w:textAlignment w:val="baseline"/>
                                    <w:rPr>
                                      <w:rFonts w:ascii="Calibri" w:hAnsi="Calibri" w:cs="Calibri"/>
                                      <w:color w:val="000000"/>
                                      <w:kern w:val="24"/>
                                      <w:sz w:val="18"/>
                                      <w:szCs w:val="18"/>
                                      <w:lang w:val="hr-HR"/>
                                    </w:rPr>
                                  </w:pPr>
                                  <w:r w:rsidRPr="00E133AF">
                                    <w:rPr>
                                      <w:rFonts w:ascii="Calibri" w:hAnsi="Calibri" w:cs="Calibri"/>
                                      <w:color w:val="000000"/>
                                      <w:kern w:val="24"/>
                                      <w:sz w:val="18"/>
                                      <w:szCs w:val="18"/>
                                      <w:lang w:val="hr-HR"/>
                                    </w:rPr>
                                    <w:t>Povijesna jezgra Osijeka</w:t>
                                  </w:r>
                                </w:p>
                                <w:p w14:paraId="2C2A3DCD" w14:textId="77777777" w:rsidR="00F46329" w:rsidRPr="00E133AF" w:rsidRDefault="00F46329" w:rsidP="00EE467F">
                                  <w:pPr>
                                    <w:pStyle w:val="NormalWeb"/>
                                    <w:spacing w:before="0" w:beforeAutospacing="0" w:after="0" w:afterAutospacing="0"/>
                                    <w:jc w:val="center"/>
                                    <w:textAlignment w:val="baseline"/>
                                    <w:rPr>
                                      <w:rFonts w:ascii="Calibri" w:hAnsi="Calibri" w:cs="Calibri"/>
                                      <w:color w:val="000000"/>
                                      <w:kern w:val="24"/>
                                      <w:sz w:val="16"/>
                                      <w:szCs w:val="16"/>
                                      <w:lang w:val="hr-HR"/>
                                    </w:rPr>
                                  </w:pPr>
                                  <w:r w:rsidRPr="00E133AF">
                                    <w:rPr>
                                      <w:rFonts w:ascii="Calibri" w:hAnsi="Calibri" w:cs="Calibri"/>
                                      <w:color w:val="000000"/>
                                      <w:kern w:val="24"/>
                                      <w:sz w:val="16"/>
                                      <w:szCs w:val="16"/>
                                      <w:lang w:val="hr-HR"/>
                                    </w:rPr>
                                    <w:t xml:space="preserve">Izvor: </w:t>
                                  </w:r>
                                  <w:hyperlink r:id="rId58" w:history="1">
                                    <w:r w:rsidRPr="00E74BCF">
                                      <w:rPr>
                                        <w:rStyle w:val="Hyperlink"/>
                                        <w:rFonts w:ascii="Calibri" w:hAnsi="Calibri" w:cs="Calibri"/>
                                        <w:kern w:val="24"/>
                                        <w:sz w:val="16"/>
                                        <w:szCs w:val="16"/>
                                        <w:lang w:val="hr-HR"/>
                                      </w:rPr>
                                      <w:t>www.wikipedia.com</w:t>
                                    </w:r>
                                  </w:hyperlink>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245.1pt;margin-top:375.2pt;width:207.3pt;height:27.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xr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" filled="f" stroked="f">
                      <v:textbox style="mso-fit-shape-to-text:t">
                        <w:txbxContent>
                          <w:p w14:paraId="1CE8DB1A" w14:textId="77777777" w:rsidR="00F46329" w:rsidRPr="00E133AF" w:rsidRDefault="00F46329" w:rsidP="00EE467F">
                            <w:pPr>
                              <w:pStyle w:val="NormalWeb"/>
                              <w:spacing w:before="0" w:beforeAutospacing="0" w:after="0" w:afterAutospacing="0"/>
                              <w:jc w:val="center"/>
                              <w:textAlignment w:val="baseline"/>
                              <w:rPr>
                                <w:rFonts w:ascii="Calibri" w:hAnsi="Calibri" w:cs="Calibri"/>
                                <w:color w:val="000000"/>
                                <w:kern w:val="24"/>
                                <w:sz w:val="18"/>
                                <w:szCs w:val="18"/>
                                <w:lang w:val="hr-HR"/>
                              </w:rPr>
                            </w:pPr>
                            <w:r w:rsidRPr="00E133AF">
                              <w:rPr>
                                <w:rFonts w:ascii="Calibri" w:hAnsi="Calibri" w:cs="Calibri"/>
                                <w:color w:val="000000"/>
                                <w:kern w:val="24"/>
                                <w:sz w:val="18"/>
                                <w:szCs w:val="18"/>
                                <w:lang w:val="hr-HR"/>
                              </w:rPr>
                              <w:t>Povijesna jezgra Osijeka</w:t>
                            </w:r>
                          </w:p>
                          <w:p w14:paraId="2C2A3DCD" w14:textId="77777777" w:rsidR="00F46329" w:rsidRPr="00E133AF" w:rsidRDefault="00F46329" w:rsidP="00EE467F">
                            <w:pPr>
                              <w:pStyle w:val="NormalWeb"/>
                              <w:spacing w:before="0" w:beforeAutospacing="0" w:after="0" w:afterAutospacing="0"/>
                              <w:jc w:val="center"/>
                              <w:textAlignment w:val="baseline"/>
                              <w:rPr>
                                <w:rFonts w:ascii="Calibri" w:hAnsi="Calibri" w:cs="Calibri"/>
                                <w:color w:val="000000"/>
                                <w:kern w:val="24"/>
                                <w:sz w:val="16"/>
                                <w:szCs w:val="16"/>
                                <w:lang w:val="hr-HR"/>
                              </w:rPr>
                            </w:pPr>
                            <w:r w:rsidRPr="00E133AF">
                              <w:rPr>
                                <w:rFonts w:ascii="Calibri" w:hAnsi="Calibri" w:cs="Calibri"/>
                                <w:color w:val="000000"/>
                                <w:kern w:val="24"/>
                                <w:sz w:val="16"/>
                                <w:szCs w:val="16"/>
                                <w:lang w:val="hr-HR"/>
                              </w:rPr>
                              <w:t xml:space="preserve">Izvor: </w:t>
                            </w:r>
                            <w:hyperlink r:id="rId59" w:history="1">
                              <w:r w:rsidRPr="00E74BCF">
                                <w:rPr>
                                  <w:rStyle w:val="Hyperlink"/>
                                  <w:rFonts w:ascii="Calibri" w:hAnsi="Calibri" w:cs="Calibri"/>
                                  <w:kern w:val="24"/>
                                  <w:sz w:val="16"/>
                                  <w:szCs w:val="16"/>
                                  <w:lang w:val="hr-HR"/>
                                </w:rPr>
                                <w:t>www.wikipedia.com</w:t>
                              </w:r>
                            </w:hyperlink>
                          </w:p>
                        </w:txbxContent>
                      </v:textbox>
                      <w10:wrap type="square" anchorx="margin" anchory="margin"/>
                    </v:shape>
                  </w:pict>
                </mc:Fallback>
              </mc:AlternateContent>
            </w:r>
            <w:r w:rsidR="00966820" w:rsidRPr="00174400">
              <w:rPr>
                <w:rFonts w:ascii="Calibri" w:hAnsi="Calibri" w:cs="Calibri"/>
                <w:sz w:val="20"/>
                <w:szCs w:val="20"/>
                <w:lang w:val="hr-HR"/>
              </w:rPr>
              <w:t xml:space="preserve">Osijek ima specifičnu strukturu zaposlenih s udjelom zaposlenih u prerađivačkoj industriji znatno nižim od prosjeka, dok je udio poslova u javnom sektoru nešto iznad prosjeka.  U ovom je prostoru snažno razvijena poljoprivredna proizvodnja, s velikim brojem uzgajivača organskih proizvoda. </w:t>
            </w:r>
          </w:p>
          <w:p w14:paraId="1182F18C" w14:textId="77777777" w:rsidR="00966820" w:rsidRPr="00174400" w:rsidRDefault="00D000E2" w:rsidP="00EE467F">
            <w:pPr>
              <w:spacing w:line="259" w:lineRule="auto"/>
              <w:rPr>
                <w:rFonts w:ascii="Calibri" w:hAnsi="Calibri" w:cs="Calibri"/>
                <w:sz w:val="20"/>
                <w:szCs w:val="20"/>
                <w:lang w:val="hr-HR"/>
              </w:rPr>
            </w:pPr>
            <w:r>
              <w:rPr>
                <w:noProof/>
                <w:lang w:val="hr-HR" w:eastAsia="hr-HR"/>
              </w:rPr>
              <w:drawing>
                <wp:anchor distT="0" distB="0" distL="114300" distR="114300" simplePos="0" relativeHeight="251668480" behindDoc="0" locked="0" layoutInCell="1" allowOverlap="1" wp14:anchorId="34B6D127" wp14:editId="6482A154">
                  <wp:simplePos x="0" y="0"/>
                  <wp:positionH relativeFrom="margin">
                    <wp:posOffset>130175</wp:posOffset>
                  </wp:positionH>
                  <wp:positionV relativeFrom="margin">
                    <wp:posOffset>5463540</wp:posOffset>
                  </wp:positionV>
                  <wp:extent cx="2680970" cy="2010410"/>
                  <wp:effectExtent l="0" t="0" r="5080" b="8890"/>
                  <wp:wrapSquare wrapText="bothSides"/>
                  <wp:docPr id="29" name="Picture 143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7" descr="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80970" cy="2010410"/>
                          </a:xfrm>
                          <a:prstGeom prst="rect">
                            <a:avLst/>
                          </a:prstGeom>
                          <a:noFill/>
                        </pic:spPr>
                      </pic:pic>
                    </a:graphicData>
                  </a:graphic>
                  <wp14:sizeRelH relativeFrom="page">
                    <wp14:pctWidth>0</wp14:pctWidth>
                  </wp14:sizeRelH>
                  <wp14:sizeRelV relativeFrom="page">
                    <wp14:pctHeight>0</wp14:pctHeight>
                  </wp14:sizeRelV>
                </wp:anchor>
              </w:drawing>
            </w:r>
          </w:p>
          <w:p w14:paraId="677952DC"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Stope zaposlenosti i nezaposlenosti usporedive su sa onima u Splitu, a situacija na tržištu rada nepovoljnija je u odnosu na Zagreb. Unatoč sve lošijim uvjetima na tržištu rada u Hrvatskoj od 2010. godine, osječko je tržište stabilnije u odnosu na neke druge gradove. </w:t>
            </w:r>
          </w:p>
          <w:p w14:paraId="346CBB4F" w14:textId="77777777" w:rsidR="00966820" w:rsidRPr="00174400" w:rsidRDefault="00966820" w:rsidP="00EE467F">
            <w:pPr>
              <w:spacing w:line="259" w:lineRule="auto"/>
              <w:rPr>
                <w:rFonts w:ascii="Calibri" w:hAnsi="Calibri" w:cs="Calibri"/>
                <w:sz w:val="20"/>
                <w:szCs w:val="20"/>
                <w:lang w:val="hr-HR"/>
              </w:rPr>
            </w:pPr>
          </w:p>
          <w:p w14:paraId="4A5A8311" w14:textId="77777777" w:rsidR="00966820" w:rsidRPr="00174400" w:rsidRDefault="00D000E2" w:rsidP="00EE467F">
            <w:pPr>
              <w:spacing w:line="259" w:lineRule="auto"/>
              <w:rPr>
                <w:rFonts w:ascii="Calibri" w:hAnsi="Calibri" w:cs="Calibri"/>
                <w:sz w:val="20"/>
                <w:szCs w:val="20"/>
                <w:lang w:val="hr-HR"/>
              </w:rPr>
            </w:pPr>
            <w:r>
              <w:rPr>
                <w:noProof/>
                <w:lang w:val="hr-HR" w:eastAsia="hr-HR"/>
              </w:rPr>
              <mc:AlternateContent>
                <mc:Choice Requires="wps">
                  <w:drawing>
                    <wp:anchor distT="0" distB="0" distL="114300" distR="114300" simplePos="0" relativeHeight="251670528" behindDoc="0" locked="0" layoutInCell="1" allowOverlap="1" wp14:anchorId="0273FD65" wp14:editId="36CCB20E">
                      <wp:simplePos x="0" y="0"/>
                      <wp:positionH relativeFrom="margin">
                        <wp:posOffset>-14605</wp:posOffset>
                      </wp:positionH>
                      <wp:positionV relativeFrom="margin">
                        <wp:posOffset>7465060</wp:posOffset>
                      </wp:positionV>
                      <wp:extent cx="2842260" cy="354965"/>
                      <wp:effectExtent l="4445" t="0" r="1270" b="0"/>
                      <wp:wrapSquare wrapText="bothSides"/>
                      <wp:docPr id="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BE93E" w14:textId="77777777" w:rsidR="00F46329" w:rsidRPr="00DB1540" w:rsidRDefault="00F46329" w:rsidP="00EE467F">
                                  <w:pPr>
                                    <w:pStyle w:val="NormalWeb"/>
                                    <w:spacing w:before="0" w:beforeAutospacing="0" w:after="0" w:afterAutospacing="0"/>
                                    <w:jc w:val="center"/>
                                    <w:textAlignment w:val="baseline"/>
                                    <w:rPr>
                                      <w:rFonts w:ascii="Calibri" w:hAnsi="Calibri" w:cs="Calibri"/>
                                      <w:color w:val="000000"/>
                                      <w:kern w:val="24"/>
                                      <w:sz w:val="18"/>
                                      <w:szCs w:val="18"/>
                                      <w:lang w:val="hr-HR"/>
                                    </w:rPr>
                                  </w:pPr>
                                  <w:r>
                                    <w:rPr>
                                      <w:rFonts w:ascii="Calibri" w:hAnsi="Calibri" w:cs="Calibri"/>
                                      <w:color w:val="000000"/>
                                      <w:kern w:val="24"/>
                                      <w:sz w:val="18"/>
                                      <w:szCs w:val="18"/>
                                      <w:lang w:val="hr-HR"/>
                                    </w:rPr>
                                    <w:t>Istovar</w:t>
                                  </w:r>
                                  <w:r w:rsidRPr="00DB1540">
                                    <w:rPr>
                                      <w:rFonts w:ascii="Calibri" w:hAnsi="Calibri" w:cs="Calibri"/>
                                      <w:color w:val="000000"/>
                                      <w:kern w:val="24"/>
                                      <w:sz w:val="18"/>
                                      <w:szCs w:val="18"/>
                                      <w:lang w:val="hr-HR"/>
                                    </w:rPr>
                                    <w:t xml:space="preserve"> poljoprivredne opreme u osječkoj luci</w:t>
                                  </w:r>
                                </w:p>
                                <w:p w14:paraId="5CBFDE7E" w14:textId="77777777" w:rsidR="00F46329" w:rsidRPr="00DB1540" w:rsidRDefault="00F46329" w:rsidP="00EE467F">
                                  <w:pPr>
                                    <w:pStyle w:val="NormalWeb"/>
                                    <w:spacing w:before="0" w:beforeAutospacing="0" w:after="0" w:afterAutospacing="0"/>
                                    <w:jc w:val="center"/>
                                    <w:textAlignment w:val="baseline"/>
                                    <w:rPr>
                                      <w:rFonts w:ascii="Calibri" w:hAnsi="Calibri" w:cs="Calibri"/>
                                      <w:color w:val="000000"/>
                                      <w:kern w:val="24"/>
                                      <w:sz w:val="16"/>
                                      <w:szCs w:val="16"/>
                                      <w:lang w:val="hr-HR"/>
                                    </w:rPr>
                                  </w:pPr>
                                  <w:r w:rsidRPr="00DB1540">
                                    <w:rPr>
                                      <w:rFonts w:ascii="Calibri" w:hAnsi="Calibri" w:cs="Calibri"/>
                                      <w:color w:val="000000"/>
                                      <w:kern w:val="24"/>
                                      <w:sz w:val="16"/>
                                      <w:szCs w:val="16"/>
                                      <w:lang w:val="hr-HR"/>
                                    </w:rPr>
                                    <w:t>Izvor: osječka luka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73FD65" id="Text Box 29" o:spid="_x0000_s1041" type="#_x0000_t202" style="position:absolute;margin-left:-1.15pt;margin-top:587.8pt;width:223.8pt;height:27.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Zr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" filled="f" stroked="f">
                      <v:textbox style="mso-fit-shape-to-text:t">
                        <w:txbxContent>
                          <w:p w14:paraId="4FCBE93E" w14:textId="77777777" w:rsidR="00F46329" w:rsidRPr="00DB1540" w:rsidRDefault="00F46329" w:rsidP="00EE467F">
                            <w:pPr>
                              <w:pStyle w:val="NormalWeb"/>
                              <w:spacing w:before="0" w:beforeAutospacing="0" w:after="0" w:afterAutospacing="0"/>
                              <w:jc w:val="center"/>
                              <w:textAlignment w:val="baseline"/>
                              <w:rPr>
                                <w:rFonts w:ascii="Calibri" w:hAnsi="Calibri" w:cs="Calibri"/>
                                <w:color w:val="000000"/>
                                <w:kern w:val="24"/>
                                <w:sz w:val="18"/>
                                <w:szCs w:val="18"/>
                                <w:lang w:val="hr-HR"/>
                              </w:rPr>
                            </w:pPr>
                            <w:r>
                              <w:rPr>
                                <w:rFonts w:ascii="Calibri" w:hAnsi="Calibri" w:cs="Calibri"/>
                                <w:color w:val="000000"/>
                                <w:kern w:val="24"/>
                                <w:sz w:val="18"/>
                                <w:szCs w:val="18"/>
                                <w:lang w:val="hr-HR"/>
                              </w:rPr>
                              <w:t>Istovar</w:t>
                            </w:r>
                            <w:r w:rsidRPr="00DB1540">
                              <w:rPr>
                                <w:rFonts w:ascii="Calibri" w:hAnsi="Calibri" w:cs="Calibri"/>
                                <w:color w:val="000000"/>
                                <w:kern w:val="24"/>
                                <w:sz w:val="18"/>
                                <w:szCs w:val="18"/>
                                <w:lang w:val="hr-HR"/>
                              </w:rPr>
                              <w:t xml:space="preserve"> poljoprivredne opreme u osječkoj luci</w:t>
                            </w:r>
                          </w:p>
                          <w:p w14:paraId="5CBFDE7E" w14:textId="77777777" w:rsidR="00F46329" w:rsidRPr="00DB1540" w:rsidRDefault="00F46329" w:rsidP="00EE467F">
                            <w:pPr>
                              <w:pStyle w:val="NormalWeb"/>
                              <w:spacing w:before="0" w:beforeAutospacing="0" w:after="0" w:afterAutospacing="0"/>
                              <w:jc w:val="center"/>
                              <w:textAlignment w:val="baseline"/>
                              <w:rPr>
                                <w:rFonts w:ascii="Calibri" w:hAnsi="Calibri" w:cs="Calibri"/>
                                <w:color w:val="000000"/>
                                <w:kern w:val="24"/>
                                <w:sz w:val="16"/>
                                <w:szCs w:val="16"/>
                                <w:lang w:val="hr-HR"/>
                              </w:rPr>
                            </w:pPr>
                            <w:r w:rsidRPr="00DB1540">
                              <w:rPr>
                                <w:rFonts w:ascii="Calibri" w:hAnsi="Calibri" w:cs="Calibri"/>
                                <w:color w:val="000000"/>
                                <w:kern w:val="24"/>
                                <w:sz w:val="16"/>
                                <w:szCs w:val="16"/>
                                <w:lang w:val="hr-HR"/>
                              </w:rPr>
                              <w:t>Izvor: osječka luka</w:t>
                            </w:r>
                          </w:p>
                        </w:txbxContent>
                      </v:textbox>
                      <w10:wrap type="square" anchorx="margin" anchory="margin"/>
                    </v:shape>
                  </w:pict>
                </mc:Fallback>
              </mc:AlternateContent>
            </w:r>
            <w:r w:rsidR="00966820" w:rsidRPr="00174400">
              <w:rPr>
                <w:rFonts w:ascii="Calibri" w:hAnsi="Calibri" w:cs="Calibri"/>
                <w:sz w:val="20"/>
                <w:szCs w:val="20"/>
                <w:lang w:val="hr-HR"/>
              </w:rPr>
              <w:t xml:space="preserve">Posljednjih je godina zabilježen značajan porast broja zaposlenih u lokalnom IT sektoru. Sektor visokog obrazovanja također bilježi rast od završetka Domovinskog rata. Sveučilište u Osijeku trenutno zapošljava više od 1.500 nastavnika, a pohađa ga oko 20.000 studenata. </w:t>
            </w:r>
          </w:p>
          <w:p w14:paraId="0D62F3F4" w14:textId="77777777" w:rsidR="00966820" w:rsidRPr="00174400" w:rsidRDefault="00966820" w:rsidP="00EE467F">
            <w:pPr>
              <w:rPr>
                <w:rFonts w:ascii="Calibri" w:hAnsi="Calibri" w:cs="Calibri"/>
                <w:sz w:val="20"/>
                <w:szCs w:val="20"/>
                <w:lang w:val="hr-HR"/>
              </w:rPr>
            </w:pPr>
          </w:p>
          <w:p w14:paraId="283583C6" w14:textId="77777777" w:rsidR="00966820" w:rsidRPr="00174400" w:rsidRDefault="00966820" w:rsidP="00EE467F">
            <w:pPr>
              <w:spacing w:after="120" w:line="259" w:lineRule="auto"/>
              <w:rPr>
                <w:rFonts w:ascii="Calibri" w:hAnsi="Calibri" w:cs="Calibri"/>
                <w:b/>
                <w:bCs/>
                <w:i/>
                <w:iCs/>
                <w:sz w:val="20"/>
                <w:szCs w:val="20"/>
                <w:lang w:val="hr-HR"/>
              </w:rPr>
            </w:pPr>
          </w:p>
          <w:p w14:paraId="280D1C3F"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 xml:space="preserve">Energije i komunalne usluge </w:t>
            </w:r>
          </w:p>
          <w:p w14:paraId="1A016425"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Osijek je 2012. godine odvajao oko 7,9% otpada, slično kao Zagreb, no oba grada značajno zaostaju za Rijekom. Nedavno je postignut napredak u pogledu reciklaže (trenutno se prvenstveno odnosi na odvajanje papira) i </w:t>
            </w:r>
            <w:proofErr w:type="spellStart"/>
            <w:r w:rsidRPr="00174400">
              <w:rPr>
                <w:rFonts w:ascii="Calibri" w:hAnsi="Calibri" w:cs="Calibri"/>
                <w:sz w:val="20"/>
                <w:szCs w:val="20"/>
                <w:lang w:val="hr-HR"/>
              </w:rPr>
              <w:t>kompostiranja</w:t>
            </w:r>
            <w:proofErr w:type="spellEnd"/>
            <w:r w:rsidRPr="00174400">
              <w:rPr>
                <w:rFonts w:ascii="Calibri" w:hAnsi="Calibri" w:cs="Calibri"/>
                <w:sz w:val="20"/>
                <w:szCs w:val="20"/>
                <w:lang w:val="hr-HR"/>
              </w:rPr>
              <w:t>. Gradske su vlasti napomenule da već postoje kapaciteti za daljnje 10-postotno smanjenje zbrinjavanja otpada na odlagališta.</w:t>
            </w:r>
          </w:p>
          <w:p w14:paraId="426BAF51" w14:textId="77777777" w:rsidR="00966820" w:rsidRPr="00174400" w:rsidRDefault="00966820" w:rsidP="00EE467F">
            <w:pPr>
              <w:rPr>
                <w:rFonts w:ascii="Calibri" w:hAnsi="Calibri" w:cs="Calibri"/>
                <w:sz w:val="20"/>
                <w:szCs w:val="20"/>
                <w:lang w:val="hr-HR"/>
              </w:rPr>
            </w:pPr>
          </w:p>
          <w:p w14:paraId="38318207"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Gradska toplana i sustav grijanja stari su više od 18 godina te su u lošem stanju. Značajno ulaganje sredstava EU-a u sustav pročišćavanja otpadnih voda uključivat će korištenje suhog mulja kao pogona za novu kombi </w:t>
            </w:r>
            <w:proofErr w:type="spellStart"/>
            <w:r w:rsidRPr="00174400">
              <w:rPr>
                <w:rFonts w:ascii="Calibri" w:hAnsi="Calibri" w:cs="Calibri"/>
                <w:sz w:val="20"/>
                <w:szCs w:val="20"/>
                <w:lang w:val="hr-HR"/>
              </w:rPr>
              <w:t>kogeneracijsku</w:t>
            </w:r>
            <w:proofErr w:type="spellEnd"/>
            <w:r w:rsidRPr="00174400">
              <w:rPr>
                <w:rFonts w:ascii="Calibri" w:hAnsi="Calibri" w:cs="Calibri"/>
                <w:sz w:val="20"/>
                <w:szCs w:val="20"/>
                <w:lang w:val="hr-HR"/>
              </w:rPr>
              <w:t xml:space="preserve"> elektranu. Planirana je i izgradnja </w:t>
            </w:r>
            <w:proofErr w:type="spellStart"/>
            <w:r w:rsidRPr="00174400">
              <w:rPr>
                <w:rFonts w:ascii="Calibri" w:hAnsi="Calibri" w:cs="Calibri"/>
                <w:sz w:val="20"/>
                <w:szCs w:val="20"/>
                <w:lang w:val="hr-HR"/>
              </w:rPr>
              <w:t>bioplinskog</w:t>
            </w:r>
            <w:proofErr w:type="spellEnd"/>
            <w:r w:rsidRPr="00174400">
              <w:rPr>
                <w:rFonts w:ascii="Calibri" w:hAnsi="Calibri" w:cs="Calibri"/>
                <w:sz w:val="20"/>
                <w:szCs w:val="20"/>
                <w:lang w:val="hr-HR"/>
              </w:rPr>
              <w:t xml:space="preserve"> postrojenja, zajedno s novim kombi </w:t>
            </w:r>
            <w:proofErr w:type="spellStart"/>
            <w:r w:rsidRPr="00174400">
              <w:rPr>
                <w:rFonts w:ascii="Calibri" w:hAnsi="Calibri" w:cs="Calibri"/>
                <w:sz w:val="20"/>
                <w:szCs w:val="20"/>
                <w:lang w:val="hr-HR"/>
              </w:rPr>
              <w:t>kogeneracijskim</w:t>
            </w:r>
            <w:proofErr w:type="spellEnd"/>
            <w:r w:rsidRPr="00174400">
              <w:rPr>
                <w:rFonts w:ascii="Calibri" w:hAnsi="Calibri" w:cs="Calibri"/>
                <w:sz w:val="20"/>
                <w:szCs w:val="20"/>
                <w:lang w:val="hr-HR"/>
              </w:rPr>
              <w:t xml:space="preserve"> postrojenjem snage 450 MW na prirodni plin. </w:t>
            </w:r>
          </w:p>
          <w:p w14:paraId="5E562AF2" w14:textId="77777777" w:rsidR="00966820" w:rsidRPr="00174400" w:rsidRDefault="00966820" w:rsidP="00EE467F">
            <w:pPr>
              <w:spacing w:line="259" w:lineRule="auto"/>
              <w:rPr>
                <w:rFonts w:ascii="Calibri" w:hAnsi="Calibri" w:cs="Calibri"/>
                <w:sz w:val="20"/>
                <w:szCs w:val="20"/>
                <w:lang w:val="hr-HR"/>
              </w:rPr>
            </w:pPr>
          </w:p>
          <w:p w14:paraId="2ABA6F0A"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Javni prijevoz</w:t>
            </w:r>
          </w:p>
          <w:p w14:paraId="4D42A667"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Javni prijevoz u Osijeku uključuje tramvajsku mrežu dužine 12 km, autobuse i željeznicu. Gradske vlasti trenutno pregovaraju s pružateljima usluga javnog prijevoza oko uvođenja jedinstvenog tarifnog sustava i jedinstvene karte za različite vidove prometa. U prometu je određeni broj autobusa na plinski pogon, a u bliskoj budućnosti grad planira uvesti električne autobuse.</w:t>
            </w:r>
          </w:p>
          <w:p w14:paraId="10F69A1C"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Kada je riječ o širim ciljevima vezanim uz prijevoz, planira se proširenje zračne luke kako bi postala konkurentnija zračnim lukama u regiji (npr. budimpeštanskoj), u pogledu letova unutar Europe. Elektrifikacija željezničke pruge Zagreb-Osijek dugoročniji je cilj.  </w:t>
            </w:r>
          </w:p>
          <w:p w14:paraId="5F82CBBB" w14:textId="77777777" w:rsidR="00966820" w:rsidRPr="00174400" w:rsidRDefault="00966820" w:rsidP="00EE467F">
            <w:pPr>
              <w:spacing w:line="259" w:lineRule="auto"/>
              <w:rPr>
                <w:rFonts w:ascii="Calibri" w:hAnsi="Calibri" w:cs="Calibri"/>
                <w:sz w:val="20"/>
                <w:szCs w:val="20"/>
                <w:lang w:val="hr-HR"/>
              </w:rPr>
            </w:pPr>
          </w:p>
          <w:p w14:paraId="37CEC18A" w14:textId="77777777" w:rsidR="00966820" w:rsidRPr="00174400" w:rsidRDefault="00966820" w:rsidP="00EE467F">
            <w:pPr>
              <w:spacing w:after="120" w:line="259" w:lineRule="auto"/>
              <w:rPr>
                <w:rFonts w:ascii="Calibri" w:hAnsi="Calibri" w:cs="Calibri"/>
                <w:b/>
                <w:bCs/>
                <w:i/>
                <w:iCs/>
                <w:sz w:val="20"/>
                <w:szCs w:val="20"/>
                <w:lang w:val="hr-HR"/>
              </w:rPr>
            </w:pPr>
            <w:r w:rsidRPr="00174400">
              <w:rPr>
                <w:rFonts w:ascii="Calibri" w:hAnsi="Calibri" w:cs="Calibri"/>
                <w:b/>
                <w:bCs/>
                <w:i/>
                <w:iCs/>
                <w:sz w:val="20"/>
                <w:szCs w:val="20"/>
                <w:lang w:val="hr-HR"/>
              </w:rPr>
              <w:t>Prilike za razvoj</w:t>
            </w:r>
          </w:p>
          <w:p w14:paraId="11E3A799"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Strateška lokacija Osijeka u pogledu paneuropskih transportnih koridora predstavlja značajnu priliku za razvoj.  U osječkoj se luci planira razvoj distributivnog centra za voće i povrće, s komorama za zamrzavanje. Daljnji planovi za razvoj grada kao logističkog centra vezani su uz predviđeno proširenje zračne luke i buduća poboljšanja željezničke povezanosti.</w:t>
            </w:r>
          </w:p>
          <w:p w14:paraId="65A1519A" w14:textId="77777777" w:rsidR="00966820" w:rsidRPr="00174400" w:rsidRDefault="00966820" w:rsidP="00EE467F">
            <w:pPr>
              <w:spacing w:line="259" w:lineRule="auto"/>
              <w:rPr>
                <w:rFonts w:ascii="Calibri" w:hAnsi="Calibri" w:cs="Calibri"/>
                <w:sz w:val="20"/>
                <w:szCs w:val="20"/>
                <w:lang w:val="hr-HR"/>
              </w:rPr>
            </w:pPr>
            <w:r w:rsidRPr="00174400">
              <w:rPr>
                <w:rFonts w:ascii="Calibri" w:hAnsi="Calibri" w:cs="Calibri"/>
                <w:sz w:val="20"/>
                <w:szCs w:val="20"/>
                <w:lang w:val="hr-HR"/>
              </w:rPr>
              <w:t xml:space="preserve">Ostale prilike za razvoj koje su navele gradske vlasti uključuju izgradnju centra za medicinska istraživanja koji će biti povezan s novom bolnicom i Sveučilištem. Kao jedna od glavnih prilika spomenut je i razvoj centra za istraživanje obnovljivih izvora energije. </w:t>
            </w:r>
          </w:p>
          <w:p w14:paraId="78C4638C" w14:textId="77777777" w:rsidR="00966820" w:rsidRPr="00174400" w:rsidRDefault="00D000E2" w:rsidP="00EE467F">
            <w:pPr>
              <w:spacing w:line="259" w:lineRule="auto"/>
              <w:rPr>
                <w:rFonts w:ascii="Calibri" w:hAnsi="Calibri" w:cs="Calibri"/>
                <w:sz w:val="20"/>
                <w:szCs w:val="20"/>
                <w:lang w:val="hr-HR"/>
              </w:rPr>
            </w:pPr>
            <w:r>
              <w:rPr>
                <w:noProof/>
                <w:lang w:val="hr-HR" w:eastAsia="hr-HR"/>
              </w:rPr>
              <w:drawing>
                <wp:anchor distT="0" distB="0" distL="114300" distR="114300" simplePos="0" relativeHeight="251662336" behindDoc="0" locked="0" layoutInCell="1" allowOverlap="1" wp14:anchorId="65D79CED" wp14:editId="1BAC18C6">
                  <wp:simplePos x="0" y="0"/>
                  <wp:positionH relativeFrom="column">
                    <wp:posOffset>1009650</wp:posOffset>
                  </wp:positionH>
                  <wp:positionV relativeFrom="paragraph">
                    <wp:posOffset>116205</wp:posOffset>
                  </wp:positionV>
                  <wp:extent cx="4509770" cy="1204595"/>
                  <wp:effectExtent l="0" t="0" r="5080" b="0"/>
                  <wp:wrapNone/>
                  <wp:docPr id="31" name="Content Placehold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ChangeAspect="1" noChangeArrowheads="1"/>
                          </pic:cNvPicPr>
                        </pic:nvPicPr>
                        <pic:blipFill>
                          <a:blip r:embed="rId61">
                            <a:extLst>
                              <a:ext uri="{28A0092B-C50C-407E-A947-70E740481C1C}">
                                <a14:useLocalDpi xmlns:a14="http://schemas.microsoft.com/office/drawing/2010/main" val="0"/>
                              </a:ext>
                            </a:extLst>
                          </a:blip>
                          <a:srcRect t="19173" b="27451"/>
                          <a:stretch>
                            <a:fillRect/>
                          </a:stretch>
                        </pic:blipFill>
                        <pic:spPr bwMode="auto">
                          <a:xfrm>
                            <a:off x="0" y="0"/>
                            <a:ext cx="4509770" cy="1204595"/>
                          </a:xfrm>
                          <a:prstGeom prst="rect">
                            <a:avLst/>
                          </a:prstGeom>
                          <a:noFill/>
                        </pic:spPr>
                      </pic:pic>
                    </a:graphicData>
                  </a:graphic>
                  <wp14:sizeRelH relativeFrom="page">
                    <wp14:pctWidth>0</wp14:pctWidth>
                  </wp14:sizeRelH>
                  <wp14:sizeRelV relativeFrom="page">
                    <wp14:pctHeight>0</wp14:pctHeight>
                  </wp14:sizeRelV>
                </wp:anchor>
              </w:drawing>
            </w:r>
            <w:r>
              <w:rPr>
                <w:noProof/>
                <w:lang w:val="hr-HR" w:eastAsia="hr-HR"/>
              </w:rPr>
              <w:drawing>
                <wp:anchor distT="0" distB="0" distL="114300" distR="114300" simplePos="0" relativeHeight="251663360" behindDoc="0" locked="0" layoutInCell="1" allowOverlap="1" wp14:anchorId="343F3441" wp14:editId="77C470A9">
                  <wp:simplePos x="0" y="0"/>
                  <wp:positionH relativeFrom="column">
                    <wp:posOffset>17145</wp:posOffset>
                  </wp:positionH>
                  <wp:positionV relativeFrom="paragraph">
                    <wp:posOffset>97155</wp:posOffset>
                  </wp:positionV>
                  <wp:extent cx="1406525" cy="1876425"/>
                  <wp:effectExtent l="0" t="0" r="3175" b="9525"/>
                  <wp:wrapNone/>
                  <wp:docPr id="32"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06525" cy="1876425"/>
                          </a:xfrm>
                          <a:prstGeom prst="rect">
                            <a:avLst/>
                          </a:prstGeom>
                          <a:noFill/>
                        </pic:spPr>
                      </pic:pic>
                    </a:graphicData>
                  </a:graphic>
                  <wp14:sizeRelH relativeFrom="page">
                    <wp14:pctWidth>0</wp14:pctWidth>
                  </wp14:sizeRelH>
                  <wp14:sizeRelV relativeFrom="page">
                    <wp14:pctHeight>0</wp14:pctHeight>
                  </wp14:sizeRelV>
                </wp:anchor>
              </w:drawing>
            </w:r>
          </w:p>
          <w:p w14:paraId="212BF390" w14:textId="77777777" w:rsidR="00966820" w:rsidRPr="00174400" w:rsidRDefault="00966820" w:rsidP="00EE467F">
            <w:pPr>
              <w:spacing w:line="259" w:lineRule="auto"/>
              <w:rPr>
                <w:rFonts w:ascii="Calibri" w:hAnsi="Calibri" w:cs="Calibri"/>
                <w:sz w:val="20"/>
                <w:szCs w:val="20"/>
                <w:lang w:val="hr-HR"/>
              </w:rPr>
            </w:pPr>
          </w:p>
          <w:p w14:paraId="2E2B9EF9" w14:textId="77777777" w:rsidR="00966820" w:rsidRPr="00174400" w:rsidRDefault="00966820" w:rsidP="00EE467F">
            <w:pPr>
              <w:spacing w:line="259" w:lineRule="auto"/>
              <w:rPr>
                <w:rFonts w:ascii="Calibri" w:hAnsi="Calibri" w:cs="Calibri"/>
                <w:sz w:val="20"/>
                <w:szCs w:val="20"/>
                <w:lang w:val="hr-HR"/>
              </w:rPr>
            </w:pPr>
          </w:p>
          <w:p w14:paraId="5A7E911E" w14:textId="77777777" w:rsidR="00966820" w:rsidRPr="00174400" w:rsidRDefault="00966820" w:rsidP="00EE467F">
            <w:pPr>
              <w:spacing w:line="259" w:lineRule="auto"/>
              <w:rPr>
                <w:rFonts w:ascii="Calibri" w:hAnsi="Calibri" w:cs="Calibri"/>
                <w:sz w:val="20"/>
                <w:szCs w:val="20"/>
                <w:lang w:val="hr-HR"/>
              </w:rPr>
            </w:pPr>
          </w:p>
          <w:p w14:paraId="449223DC" w14:textId="77777777" w:rsidR="00966820" w:rsidRPr="00174400" w:rsidRDefault="00966820" w:rsidP="00EE467F">
            <w:pPr>
              <w:spacing w:line="259" w:lineRule="auto"/>
              <w:rPr>
                <w:rFonts w:ascii="Calibri" w:hAnsi="Calibri" w:cs="Calibri"/>
                <w:sz w:val="20"/>
                <w:szCs w:val="20"/>
                <w:lang w:val="hr-HR"/>
              </w:rPr>
            </w:pPr>
          </w:p>
          <w:p w14:paraId="35768158" w14:textId="77777777" w:rsidR="00966820" w:rsidRPr="00174400" w:rsidRDefault="00966820" w:rsidP="00EE467F">
            <w:pPr>
              <w:spacing w:line="259" w:lineRule="auto"/>
              <w:rPr>
                <w:rFonts w:ascii="Calibri" w:hAnsi="Calibri" w:cs="Calibri"/>
                <w:sz w:val="20"/>
                <w:szCs w:val="20"/>
                <w:lang w:val="hr-HR"/>
              </w:rPr>
            </w:pPr>
          </w:p>
          <w:p w14:paraId="1E4CDF51" w14:textId="77777777" w:rsidR="00966820" w:rsidRPr="00174400" w:rsidRDefault="00966820" w:rsidP="00EE467F">
            <w:pPr>
              <w:spacing w:line="259" w:lineRule="auto"/>
              <w:rPr>
                <w:rFonts w:ascii="Calibri" w:hAnsi="Calibri" w:cs="Calibri"/>
                <w:lang w:val="hr-HR"/>
              </w:rPr>
            </w:pPr>
          </w:p>
          <w:p w14:paraId="061FF1CF" w14:textId="77777777" w:rsidR="00966820" w:rsidRPr="00174400" w:rsidRDefault="00966820" w:rsidP="00EE467F">
            <w:pPr>
              <w:spacing w:line="259" w:lineRule="auto"/>
              <w:rPr>
                <w:rFonts w:ascii="Calibri" w:hAnsi="Calibri" w:cs="Calibri"/>
                <w:lang w:val="hr-HR"/>
              </w:rPr>
            </w:pPr>
          </w:p>
          <w:p w14:paraId="128C3B57" w14:textId="77777777" w:rsidR="00966820" w:rsidRPr="00174400" w:rsidRDefault="00D000E2" w:rsidP="00EE467F">
            <w:pPr>
              <w:spacing w:line="259" w:lineRule="auto"/>
              <w:rPr>
                <w:rFonts w:ascii="Calibri" w:hAnsi="Calibri" w:cs="Calibri"/>
                <w:lang w:val="hr-HR"/>
              </w:rPr>
            </w:pPr>
            <w:r>
              <w:rPr>
                <w:noProof/>
                <w:lang w:val="hr-HR" w:eastAsia="hr-HR"/>
              </w:rPr>
              <mc:AlternateContent>
                <mc:Choice Requires="wps">
                  <w:drawing>
                    <wp:anchor distT="0" distB="0" distL="114300" distR="114300" simplePos="0" relativeHeight="251660288" behindDoc="0" locked="0" layoutInCell="1" allowOverlap="1" wp14:anchorId="4622F56F" wp14:editId="462E8ED9">
                      <wp:simplePos x="0" y="0"/>
                      <wp:positionH relativeFrom="margin">
                        <wp:posOffset>1556385</wp:posOffset>
                      </wp:positionH>
                      <wp:positionV relativeFrom="margin">
                        <wp:posOffset>5480050</wp:posOffset>
                      </wp:positionV>
                      <wp:extent cx="4145915" cy="339725"/>
                      <wp:effectExtent l="3810" t="3175" r="3175" b="0"/>
                      <wp:wrapSquare wrapText="bothSides"/>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91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6F50F" w14:textId="77777777" w:rsidR="00F46329" w:rsidRPr="0083003A" w:rsidRDefault="00F46329" w:rsidP="00EE467F">
                                  <w:pPr>
                                    <w:pStyle w:val="NormalWeb"/>
                                    <w:spacing w:before="0" w:beforeAutospacing="0" w:after="0" w:afterAutospacing="0"/>
                                    <w:jc w:val="center"/>
                                    <w:textAlignment w:val="baseline"/>
                                    <w:rPr>
                                      <w:rFonts w:ascii="Calibri" w:hAnsi="Calibri" w:cs="Calibri"/>
                                      <w:color w:val="000000"/>
                                      <w:kern w:val="24"/>
                                      <w:sz w:val="16"/>
                                      <w:szCs w:val="16"/>
                                      <w:lang w:val="hr-HR"/>
                                    </w:rPr>
                                  </w:pPr>
                                  <w:r w:rsidRPr="0083003A">
                                    <w:rPr>
                                      <w:rFonts w:ascii="Calibri" w:hAnsi="Calibri" w:cs="Calibri"/>
                                      <w:color w:val="000000"/>
                                      <w:kern w:val="24"/>
                                      <w:sz w:val="16"/>
                                      <w:szCs w:val="16"/>
                                      <w:lang w:val="hr-HR"/>
                                    </w:rPr>
                                    <w:t>Solarni kolektor u poduzetničkom inkubatoru BIOS u Osijeku (jedan od rijetkih u gradu).</w:t>
                                  </w:r>
                                </w:p>
                                <w:p w14:paraId="70F42B98" w14:textId="77777777" w:rsidR="00F46329" w:rsidRPr="0083003A" w:rsidRDefault="00F46329" w:rsidP="00EE467F">
                                  <w:pPr>
                                    <w:pStyle w:val="NormalWeb"/>
                                    <w:spacing w:before="0" w:beforeAutospacing="0" w:after="0" w:afterAutospacing="0"/>
                                    <w:textAlignment w:val="baseline"/>
                                    <w:rPr>
                                      <w:rFonts w:ascii="Calibri" w:hAnsi="Calibri" w:cs="Calibri"/>
                                      <w:sz w:val="16"/>
                                      <w:szCs w:val="16"/>
                                      <w:lang w:val="hr-HR"/>
                                    </w:rPr>
                                  </w:pPr>
                                  <w:r w:rsidRPr="0083003A">
                                    <w:rPr>
                                      <w:rFonts w:ascii="Calibri" w:hAnsi="Calibri" w:cs="Calibri"/>
                                      <w:color w:val="000000"/>
                                      <w:kern w:val="24"/>
                                      <w:sz w:val="16"/>
                                      <w:szCs w:val="16"/>
                                      <w:lang w:val="hr-HR"/>
                                    </w:rPr>
                                    <w:t xml:space="preserve">Sustav zadovoljava oko trećine godišnjih potreba centra za električnom energijom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22F56F" id="Text Box 32" o:spid="_x0000_s1042" type="#_x0000_t202" style="position:absolute;margin-left:122.55pt;margin-top:431.5pt;width:326.45pt;height:2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YG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" filled="f" stroked="f">
                      <v:textbox style="mso-fit-shape-to-text:t">
                        <w:txbxContent>
                          <w:p w14:paraId="4706F50F" w14:textId="77777777" w:rsidR="00F46329" w:rsidRPr="0083003A" w:rsidRDefault="00F46329" w:rsidP="00EE467F">
                            <w:pPr>
                              <w:pStyle w:val="NormalWeb"/>
                              <w:spacing w:before="0" w:beforeAutospacing="0" w:after="0" w:afterAutospacing="0"/>
                              <w:jc w:val="center"/>
                              <w:textAlignment w:val="baseline"/>
                              <w:rPr>
                                <w:rFonts w:ascii="Calibri" w:hAnsi="Calibri" w:cs="Calibri"/>
                                <w:color w:val="000000"/>
                                <w:kern w:val="24"/>
                                <w:sz w:val="16"/>
                                <w:szCs w:val="16"/>
                                <w:lang w:val="hr-HR"/>
                              </w:rPr>
                            </w:pPr>
                            <w:r w:rsidRPr="0083003A">
                              <w:rPr>
                                <w:rFonts w:ascii="Calibri" w:hAnsi="Calibri" w:cs="Calibri"/>
                                <w:color w:val="000000"/>
                                <w:kern w:val="24"/>
                                <w:sz w:val="16"/>
                                <w:szCs w:val="16"/>
                                <w:lang w:val="hr-HR"/>
                              </w:rPr>
                              <w:t>Solarni kolektor u poduzetničkom inkubatoru BIOS u Osijeku (jedan od rijetkih u gradu).</w:t>
                            </w:r>
                          </w:p>
                          <w:p w14:paraId="70F42B98" w14:textId="77777777" w:rsidR="00F46329" w:rsidRPr="0083003A" w:rsidRDefault="00F46329" w:rsidP="00EE467F">
                            <w:pPr>
                              <w:pStyle w:val="NormalWeb"/>
                              <w:spacing w:before="0" w:beforeAutospacing="0" w:after="0" w:afterAutospacing="0"/>
                              <w:textAlignment w:val="baseline"/>
                              <w:rPr>
                                <w:rFonts w:ascii="Calibri" w:hAnsi="Calibri" w:cs="Calibri"/>
                                <w:sz w:val="16"/>
                                <w:szCs w:val="16"/>
                                <w:lang w:val="hr-HR"/>
                              </w:rPr>
                            </w:pPr>
                            <w:r w:rsidRPr="0083003A">
                              <w:rPr>
                                <w:rFonts w:ascii="Calibri" w:hAnsi="Calibri" w:cs="Calibri"/>
                                <w:color w:val="000000"/>
                                <w:kern w:val="24"/>
                                <w:sz w:val="16"/>
                                <w:szCs w:val="16"/>
                                <w:lang w:val="hr-HR"/>
                              </w:rPr>
                              <w:t xml:space="preserve">Sustav zadovoljava oko trećine godišnjih potreba centra za električnom energijom </w:t>
                            </w:r>
                          </w:p>
                        </w:txbxContent>
                      </v:textbox>
                      <w10:wrap type="square" anchorx="margin" anchory="margin"/>
                    </v:shape>
                  </w:pict>
                </mc:Fallback>
              </mc:AlternateContent>
            </w:r>
          </w:p>
          <w:p w14:paraId="28CD215E" w14:textId="77777777" w:rsidR="00966820" w:rsidRPr="00174400" w:rsidRDefault="00966820" w:rsidP="00EE467F">
            <w:pPr>
              <w:spacing w:line="259" w:lineRule="auto"/>
              <w:rPr>
                <w:rFonts w:ascii="Calibri" w:hAnsi="Calibri" w:cs="Calibri"/>
                <w:lang w:val="hr-HR"/>
              </w:rPr>
            </w:pPr>
          </w:p>
          <w:p w14:paraId="6085E5CB" w14:textId="77777777" w:rsidR="00966820" w:rsidRPr="00174400" w:rsidRDefault="00966820" w:rsidP="00EE467F">
            <w:pPr>
              <w:spacing w:line="259" w:lineRule="auto"/>
              <w:rPr>
                <w:rFonts w:ascii="Calibri" w:hAnsi="Calibri" w:cs="Calibri"/>
                <w:lang w:val="hr-HR"/>
              </w:rPr>
            </w:pPr>
          </w:p>
          <w:p w14:paraId="0BCD8400" w14:textId="77777777" w:rsidR="00966820" w:rsidRPr="00174400" w:rsidRDefault="00966820" w:rsidP="00EE467F">
            <w:pPr>
              <w:spacing w:line="259" w:lineRule="auto"/>
              <w:rPr>
                <w:rFonts w:ascii="Calibri" w:hAnsi="Calibri" w:cs="Calibri"/>
                <w:lang w:val="hr-HR"/>
              </w:rPr>
            </w:pPr>
          </w:p>
          <w:p w14:paraId="664DB303" w14:textId="77777777" w:rsidR="00966820" w:rsidRPr="00174400" w:rsidRDefault="00966820" w:rsidP="00EE467F">
            <w:pPr>
              <w:spacing w:line="259" w:lineRule="auto"/>
              <w:rPr>
                <w:rFonts w:ascii="Calibri" w:hAnsi="Calibri" w:cs="Calibri"/>
                <w:lang w:val="hr-HR"/>
              </w:rPr>
            </w:pPr>
          </w:p>
          <w:p w14:paraId="4DD97113" w14:textId="77777777" w:rsidR="00966820" w:rsidRPr="00174400" w:rsidRDefault="00966820" w:rsidP="00EE467F">
            <w:pPr>
              <w:spacing w:line="259" w:lineRule="auto"/>
              <w:rPr>
                <w:rFonts w:ascii="Calibri" w:hAnsi="Calibri" w:cs="Calibri"/>
                <w:lang w:val="hr-HR"/>
              </w:rPr>
            </w:pPr>
          </w:p>
          <w:p w14:paraId="29D3D0D4" w14:textId="77777777" w:rsidR="00966820" w:rsidRPr="00174400" w:rsidRDefault="00966820" w:rsidP="00EE467F">
            <w:pPr>
              <w:rPr>
                <w:rFonts w:ascii="Calibri" w:hAnsi="Calibri" w:cs="Calibri"/>
                <w:sz w:val="24"/>
                <w:szCs w:val="24"/>
                <w:lang w:val="hr-HR"/>
              </w:rPr>
            </w:pPr>
          </w:p>
        </w:tc>
      </w:tr>
    </w:tbl>
    <w:p w14:paraId="7D1DAE1F" w14:textId="77777777" w:rsidR="00966820" w:rsidRPr="00174400" w:rsidRDefault="00966820" w:rsidP="00EE467F">
      <w:pPr>
        <w:jc w:val="both"/>
        <w:rPr>
          <w:rFonts w:ascii="Calibri" w:hAnsi="Calibri" w:cs="Calibri"/>
          <w:sz w:val="24"/>
          <w:szCs w:val="24"/>
          <w:lang w:val="hr-HR"/>
        </w:rPr>
      </w:pPr>
    </w:p>
    <w:p w14:paraId="76ADD88A" w14:textId="77777777" w:rsidR="00966820" w:rsidRPr="00174400" w:rsidRDefault="00966820" w:rsidP="00EE467F">
      <w:pPr>
        <w:jc w:val="both"/>
        <w:rPr>
          <w:rFonts w:ascii="Calibri" w:hAnsi="Calibri" w:cs="Calibri"/>
          <w:sz w:val="24"/>
          <w:szCs w:val="24"/>
          <w:lang w:val="hr-HR"/>
        </w:rPr>
      </w:pPr>
    </w:p>
    <w:p w14:paraId="06591AF3" w14:textId="77777777" w:rsidR="00966820" w:rsidRPr="00174400" w:rsidRDefault="00966820" w:rsidP="00EE467F">
      <w:pPr>
        <w:jc w:val="both"/>
        <w:rPr>
          <w:rFonts w:ascii="Calibri" w:hAnsi="Calibri" w:cs="Calibri"/>
          <w:sz w:val="24"/>
          <w:szCs w:val="24"/>
          <w:lang w:val="hr-HR"/>
        </w:rPr>
      </w:pPr>
    </w:p>
    <w:p w14:paraId="236B96A6" w14:textId="77777777" w:rsidR="00966820" w:rsidRPr="00174400" w:rsidRDefault="00966820" w:rsidP="00EE467F">
      <w:pPr>
        <w:rPr>
          <w:rFonts w:ascii="Calibri" w:hAnsi="Calibri" w:cs="Calibri"/>
          <w:sz w:val="24"/>
          <w:szCs w:val="24"/>
          <w:lang w:val="hr-HR"/>
        </w:rPr>
      </w:pPr>
      <w:r w:rsidRPr="00174400">
        <w:rPr>
          <w:rFonts w:ascii="Calibri" w:hAnsi="Calibri" w:cs="Calibri"/>
          <w:sz w:val="24"/>
          <w:szCs w:val="24"/>
          <w:lang w:val="hr-HR"/>
        </w:rPr>
        <w:br w:type="page"/>
      </w:r>
    </w:p>
    <w:p w14:paraId="717F24E2" w14:textId="77777777" w:rsidR="00966820" w:rsidRPr="00174400" w:rsidRDefault="00966820" w:rsidP="00EE467F">
      <w:pPr>
        <w:jc w:val="both"/>
        <w:rPr>
          <w:rFonts w:ascii="Calibri" w:hAnsi="Calibri" w:cs="Calibri"/>
          <w:sz w:val="24"/>
          <w:szCs w:val="24"/>
          <w:lang w:val="hr-HR"/>
        </w:rPr>
      </w:pPr>
    </w:p>
    <w:p w14:paraId="35B6F65A" w14:textId="77777777" w:rsidR="00966820" w:rsidRPr="00174400" w:rsidRDefault="00966820" w:rsidP="00DB3950">
      <w:pPr>
        <w:pStyle w:val="11-Heading5"/>
        <w:spacing w:before="40" w:after="40" w:line="300" w:lineRule="auto"/>
        <w:rPr>
          <w:b/>
          <w:bCs/>
          <w:lang w:val="hr-HR"/>
        </w:rPr>
      </w:pPr>
      <w:bookmarkStart w:id="69" w:name="_Toc391653242"/>
      <w:bookmarkStart w:id="70" w:name="_Toc392489960"/>
      <w:bookmarkStart w:id="71" w:name="_Toc391653545"/>
      <w:bookmarkStart w:id="72" w:name="_Toc392490263"/>
      <w:bookmarkStart w:id="73" w:name="_Toc391653546"/>
      <w:bookmarkStart w:id="74" w:name="_Toc392490264"/>
      <w:bookmarkStart w:id="75" w:name="_Toc396648392"/>
      <w:bookmarkEnd w:id="69"/>
      <w:bookmarkEnd w:id="70"/>
      <w:bookmarkEnd w:id="71"/>
      <w:bookmarkEnd w:id="72"/>
      <w:bookmarkEnd w:id="73"/>
      <w:bookmarkEnd w:id="74"/>
      <w:r w:rsidRPr="00174400">
        <w:rPr>
          <w:b/>
          <w:bCs/>
          <w:lang w:val="hr-HR"/>
        </w:rPr>
        <w:t>Analiza snaga, slabosti, prilika i prijetnji (SWOT)</w:t>
      </w:r>
      <w:bookmarkEnd w:id="75"/>
    </w:p>
    <w:p w14:paraId="4715A519" w14:textId="77777777" w:rsidR="00966820" w:rsidRPr="00174400" w:rsidRDefault="00966820" w:rsidP="00DB3950">
      <w:pPr>
        <w:spacing w:before="40" w:after="40" w:line="300" w:lineRule="auto"/>
        <w:jc w:val="both"/>
        <w:rPr>
          <w:rFonts w:ascii="Calibri" w:hAnsi="Calibri" w:cs="Calibri"/>
          <w:lang w:val="hr-HR"/>
        </w:rPr>
      </w:pPr>
      <w:r w:rsidRPr="00174400">
        <w:rPr>
          <w:rFonts w:ascii="Calibri" w:hAnsi="Calibri" w:cs="Calibri"/>
          <w:lang w:val="hr-HR"/>
        </w:rPr>
        <w:t xml:space="preserve">SWOT analiza je alat koji se obično koristi u srednjoj fazi razvoja strategije, a uključuje objedinjavanje podataka iz inicijalnih analiza na strateškoj razini. Cilj takve analize je definiranje ključnih strateških pitanja i postavljanje okvira za razmatranje njihove interakcije i implikacija za napredak u okviru strategije. Pri oblikovanju strategije, SWOT analiza pomaže u utvrđivanju najvažnijih prioriteta te olakšava procjenu njihove važnosti. </w:t>
      </w:r>
    </w:p>
    <w:p w14:paraId="246B9816" w14:textId="77777777" w:rsidR="00966820" w:rsidRPr="00174400" w:rsidRDefault="00966820" w:rsidP="00DB3950">
      <w:pPr>
        <w:spacing w:before="40" w:after="40" w:line="300" w:lineRule="auto"/>
        <w:jc w:val="both"/>
        <w:rPr>
          <w:rFonts w:ascii="Calibri" w:hAnsi="Calibri" w:cs="Calibri"/>
          <w:lang w:val="hr-HR"/>
        </w:rPr>
      </w:pPr>
      <w:r w:rsidRPr="00174400">
        <w:rPr>
          <w:rFonts w:ascii="Calibri" w:hAnsi="Calibri" w:cs="Calibri"/>
          <w:lang w:val="hr-HR"/>
        </w:rPr>
        <w:t xml:space="preserve">SWOT analiza prvenstveno se razvija iz perspektive konkurentnosti te se najbolje primjenjuje kod općih pitanja vezanih za konkurentnost. Konkurentnost se obično definira kao kapacitet poduzeća koje djeluje na otvorenim tržištima da zadrži svoj tržišni udio. Primjena ovog koncepta na gradove, </w:t>
      </w:r>
      <w:r w:rsidRPr="00174400">
        <w:rPr>
          <w:rFonts w:ascii="Calibri" w:hAnsi="Calibri" w:cs="Calibri"/>
          <w:b/>
          <w:bCs/>
          <w:i/>
          <w:iCs/>
          <w:lang w:val="hr-HR"/>
        </w:rPr>
        <w:t>konkurentnost mjesta</w:t>
      </w:r>
      <w:r w:rsidRPr="00174400">
        <w:rPr>
          <w:rFonts w:ascii="Calibri" w:hAnsi="Calibri" w:cs="Calibri"/>
          <w:lang w:val="hr-HR"/>
        </w:rPr>
        <w:t xml:space="preserve">, može se definirati kao kapacitet gradova koji funkcioniraju u uvjetima otvorenog tržišta da zadrže ekonomsku aktivnost, privuku ulaganja i održe prosječan profil stanovništva. </w:t>
      </w:r>
    </w:p>
    <w:p w14:paraId="4EB63BF7" w14:textId="77777777" w:rsidR="00966820" w:rsidRPr="00174400" w:rsidRDefault="00966820" w:rsidP="00DB3950">
      <w:pPr>
        <w:spacing w:before="40" w:after="40" w:line="300" w:lineRule="auto"/>
        <w:jc w:val="both"/>
        <w:rPr>
          <w:rFonts w:ascii="Calibri" w:hAnsi="Calibri" w:cs="Calibri"/>
          <w:lang w:val="hr-HR"/>
        </w:rPr>
      </w:pPr>
      <w:r w:rsidRPr="00174400">
        <w:rPr>
          <w:rFonts w:ascii="Calibri" w:hAnsi="Calibri" w:cs="Calibri"/>
          <w:lang w:val="hr-HR"/>
        </w:rPr>
        <w:t>U okviru SWOT analize:</w:t>
      </w:r>
    </w:p>
    <w:p w14:paraId="40274082" w14:textId="77777777" w:rsidR="00966820" w:rsidRPr="00174400" w:rsidRDefault="00966820" w:rsidP="00DB3950">
      <w:pPr>
        <w:numPr>
          <w:ilvl w:val="0"/>
          <w:numId w:val="32"/>
        </w:numPr>
        <w:spacing w:before="40" w:after="40" w:line="300" w:lineRule="auto"/>
        <w:ind w:left="357" w:hanging="357"/>
        <w:jc w:val="both"/>
        <w:rPr>
          <w:rFonts w:ascii="Calibri" w:hAnsi="Calibri" w:cs="Calibri"/>
          <w:lang w:val="hr-HR"/>
        </w:rPr>
      </w:pPr>
      <w:r w:rsidRPr="00174400">
        <w:rPr>
          <w:rFonts w:ascii="Calibri" w:hAnsi="Calibri" w:cs="Calibri"/>
          <w:b/>
          <w:bCs/>
          <w:i/>
          <w:iCs/>
          <w:lang w:val="hr-HR"/>
        </w:rPr>
        <w:t>Snage i slabosti imaju interni</w:t>
      </w:r>
      <w:r w:rsidRPr="00174400">
        <w:rPr>
          <w:rFonts w:ascii="Calibri" w:hAnsi="Calibri" w:cs="Calibri"/>
          <w:lang w:val="hr-HR"/>
        </w:rPr>
        <w:t xml:space="preserve"> karakter; predstavljaju materijal koji stoji na raspolaganju za rad u okviru strategije. Riječ je o čimbenicima na koje se strategijom može utjecati. </w:t>
      </w:r>
    </w:p>
    <w:p w14:paraId="3CE28388" w14:textId="77777777" w:rsidR="00966820" w:rsidRPr="00174400" w:rsidRDefault="00966820" w:rsidP="00DB3950">
      <w:pPr>
        <w:numPr>
          <w:ilvl w:val="0"/>
          <w:numId w:val="32"/>
        </w:numPr>
        <w:spacing w:before="40" w:after="40" w:line="300" w:lineRule="auto"/>
        <w:ind w:left="357" w:hanging="357"/>
        <w:jc w:val="both"/>
        <w:rPr>
          <w:rFonts w:ascii="Calibri" w:hAnsi="Calibri" w:cs="Calibri"/>
          <w:lang w:val="hr-HR"/>
        </w:rPr>
      </w:pPr>
      <w:r w:rsidRPr="00174400">
        <w:rPr>
          <w:rFonts w:ascii="Calibri" w:hAnsi="Calibri" w:cs="Calibri"/>
          <w:b/>
          <w:bCs/>
          <w:i/>
          <w:iCs/>
          <w:lang w:val="hr-HR"/>
        </w:rPr>
        <w:t>Prilike i prijetnje imaju eksterni</w:t>
      </w:r>
      <w:r w:rsidRPr="00174400">
        <w:rPr>
          <w:rFonts w:ascii="Calibri" w:hAnsi="Calibri" w:cs="Calibri"/>
          <w:lang w:val="hr-HR"/>
        </w:rPr>
        <w:t xml:space="preserve"> karakter; predstavljaju šire okruženje u kojem strategija funkcionira - tržišta, politike, propisi, međunarodni trendovi, itd. Obično je riječ o čimbenicima na koje strategija ima ograničen utjecaj ili na koje uopće nema utjecaja.</w:t>
      </w:r>
    </w:p>
    <w:p w14:paraId="58DCDD1C" w14:textId="77777777" w:rsidR="00966820" w:rsidRPr="00174400" w:rsidRDefault="00966820" w:rsidP="00DB3950">
      <w:pPr>
        <w:spacing w:before="40" w:after="40" w:line="300" w:lineRule="auto"/>
        <w:jc w:val="both"/>
        <w:rPr>
          <w:rFonts w:ascii="Calibri" w:hAnsi="Calibri" w:cs="Calibri"/>
          <w:lang w:val="hr-HR"/>
        </w:rPr>
      </w:pPr>
      <w:r w:rsidRPr="00174400">
        <w:rPr>
          <w:rFonts w:ascii="Calibri" w:hAnsi="Calibri" w:cs="Calibri"/>
          <w:lang w:val="hr-HR"/>
        </w:rPr>
        <w:t xml:space="preserve">Ova studija nema za cilj izradu kolektivne strategije urbanog razvoja. Stoga je ova SWOT analiza sredstvo za pružanje sažetka nalaza </w:t>
      </w:r>
      <w:proofErr w:type="spellStart"/>
      <w:r w:rsidRPr="00174400">
        <w:rPr>
          <w:rFonts w:ascii="Calibri" w:hAnsi="Calibri" w:cs="Calibri"/>
          <w:lang w:val="hr-HR"/>
        </w:rPr>
        <w:t>socio</w:t>
      </w:r>
      <w:proofErr w:type="spellEnd"/>
      <w:r w:rsidRPr="00174400">
        <w:rPr>
          <w:rFonts w:ascii="Calibri" w:hAnsi="Calibri" w:cs="Calibri"/>
          <w:lang w:val="hr-HR"/>
        </w:rPr>
        <w:t xml:space="preserve">-ekonomske analize u kontekstu koncepta konkurentnosti mjesta. Ti će se nalazi koristiti za izradu smjernica i preporuka za buduće aktivnosti vezane uz urbani razvoj u Hrvatskoj te su detaljnije opisani u sljedećem poglavlju.  </w:t>
      </w:r>
    </w:p>
    <w:p w14:paraId="2C1B59CF" w14:textId="77777777" w:rsidR="00966820" w:rsidRPr="00174400" w:rsidRDefault="00966820" w:rsidP="00DB3950">
      <w:pPr>
        <w:spacing w:before="40" w:after="40" w:line="300" w:lineRule="auto"/>
        <w:jc w:val="both"/>
        <w:rPr>
          <w:rFonts w:ascii="Calibri" w:hAnsi="Calibri" w:cs="Calibri"/>
          <w:lang w:val="hr-HR"/>
        </w:rPr>
      </w:pPr>
    </w:p>
    <w:p w14:paraId="30511D7C" w14:textId="77777777" w:rsidR="00966820" w:rsidRPr="00174400" w:rsidRDefault="00966820" w:rsidP="00EE467F">
      <w:pPr>
        <w:spacing w:line="259" w:lineRule="auto"/>
        <w:rPr>
          <w:rFonts w:ascii="Calibri" w:hAnsi="Calibri" w:cs="Calibri"/>
          <w:color w:val="FF0000"/>
          <w:lang w:val="hr-HR"/>
        </w:rPr>
      </w:pPr>
    </w:p>
    <w:p w14:paraId="32E4FC3C" w14:textId="77777777" w:rsidR="00966820" w:rsidRPr="00174400" w:rsidRDefault="00966820" w:rsidP="00EE467F">
      <w:pPr>
        <w:rPr>
          <w:rFonts w:ascii="Calibri" w:hAnsi="Calibri" w:cs="Calibri"/>
          <w:lang w:val="hr-HR"/>
        </w:rPr>
      </w:pPr>
    </w:p>
    <w:p w14:paraId="15AD49A4" w14:textId="77777777" w:rsidR="00966820" w:rsidRPr="00174400" w:rsidRDefault="00966820" w:rsidP="00EE467F">
      <w:pPr>
        <w:rPr>
          <w:rFonts w:ascii="Calibri" w:hAnsi="Calibri" w:cs="Calibri"/>
          <w:lang w:val="hr-HR"/>
        </w:rPr>
      </w:pPr>
    </w:p>
    <w:p w14:paraId="33EEC2C4" w14:textId="77777777" w:rsidR="00966820" w:rsidRPr="00174400" w:rsidRDefault="00966820" w:rsidP="00EE467F">
      <w:pPr>
        <w:rPr>
          <w:rFonts w:ascii="Calibri" w:hAnsi="Calibri" w:cs="Calibri"/>
          <w:lang w:val="hr-HR"/>
        </w:rPr>
      </w:pPr>
    </w:p>
    <w:p w14:paraId="69B296CB" w14:textId="77777777" w:rsidR="00966820" w:rsidRPr="00174400" w:rsidRDefault="00966820" w:rsidP="00EE467F">
      <w:pPr>
        <w:rPr>
          <w:rFonts w:ascii="Calibri" w:hAnsi="Calibri" w:cs="Calibri"/>
          <w:lang w:val="hr-HR"/>
        </w:rPr>
      </w:pPr>
    </w:p>
    <w:p w14:paraId="034FCF6E" w14:textId="77777777" w:rsidR="00966820" w:rsidRPr="00174400" w:rsidRDefault="00966820" w:rsidP="00EE467F">
      <w:pPr>
        <w:rPr>
          <w:rFonts w:ascii="Calibri" w:hAnsi="Calibri" w:cs="Calibri"/>
          <w:lang w:val="hr-HR"/>
        </w:rPr>
        <w:sectPr w:rsidR="00966820" w:rsidRPr="00174400">
          <w:pgSz w:w="11906" w:h="16838"/>
          <w:pgMar w:top="1440" w:right="1440" w:bottom="1440" w:left="1440" w:header="708" w:footer="708" w:gutter="0"/>
          <w:cols w:space="708"/>
          <w:docGrid w:linePitch="360"/>
        </w:sect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5528"/>
        <w:gridCol w:w="5731"/>
      </w:tblGrid>
      <w:tr w:rsidR="00966820" w:rsidRPr="00174400" w14:paraId="3D3A3660" w14:textId="77777777">
        <w:trPr>
          <w:tblHeader/>
        </w:trPr>
        <w:tc>
          <w:tcPr>
            <w:tcW w:w="13948" w:type="dxa"/>
            <w:gridSpan w:val="3"/>
          </w:tcPr>
          <w:p w14:paraId="27D54EBB" w14:textId="77777777" w:rsidR="00966820" w:rsidRPr="00174400" w:rsidRDefault="00966820" w:rsidP="00EE467F">
            <w:pPr>
              <w:jc w:val="center"/>
              <w:rPr>
                <w:rFonts w:ascii="Calibri" w:hAnsi="Calibri" w:cs="Calibri"/>
                <w:b/>
                <w:bCs/>
                <w:i/>
                <w:iCs/>
                <w:lang w:val="hr-HR"/>
              </w:rPr>
            </w:pPr>
            <w:r w:rsidRPr="00174400">
              <w:rPr>
                <w:rFonts w:ascii="Calibri" w:hAnsi="Calibri" w:cs="Calibri"/>
                <w:b/>
                <w:bCs/>
                <w:i/>
                <w:iCs/>
                <w:lang w:val="hr-HR"/>
              </w:rPr>
              <w:t>Tablica 2.12a) SNAGE</w:t>
            </w:r>
          </w:p>
        </w:tc>
      </w:tr>
      <w:tr w:rsidR="00966820" w:rsidRPr="00174400" w14:paraId="5DC7C88C" w14:textId="77777777">
        <w:trPr>
          <w:tblHeader/>
        </w:trPr>
        <w:tc>
          <w:tcPr>
            <w:tcW w:w="2689" w:type="dxa"/>
          </w:tcPr>
          <w:p w14:paraId="7D44D491" w14:textId="77777777" w:rsidR="00966820" w:rsidRPr="00174400" w:rsidRDefault="00966820" w:rsidP="00EE467F">
            <w:pPr>
              <w:rPr>
                <w:rFonts w:ascii="Calibri" w:hAnsi="Calibri" w:cs="Calibri"/>
                <w:b/>
                <w:bCs/>
                <w:lang w:val="hr-HR"/>
              </w:rPr>
            </w:pPr>
            <w:r w:rsidRPr="00174400">
              <w:rPr>
                <w:rFonts w:ascii="Calibri" w:hAnsi="Calibri" w:cs="Calibri"/>
                <w:b/>
                <w:bCs/>
                <w:lang w:val="hr-HR"/>
              </w:rPr>
              <w:t>Predmet</w:t>
            </w:r>
          </w:p>
        </w:tc>
        <w:tc>
          <w:tcPr>
            <w:tcW w:w="5528" w:type="dxa"/>
          </w:tcPr>
          <w:p w14:paraId="549BBAC2" w14:textId="77777777" w:rsidR="00966820" w:rsidRPr="00174400" w:rsidRDefault="00966820" w:rsidP="00EE467F">
            <w:pPr>
              <w:rPr>
                <w:rFonts w:ascii="Calibri" w:hAnsi="Calibri" w:cs="Calibri"/>
                <w:b/>
                <w:bCs/>
                <w:lang w:val="hr-HR"/>
              </w:rPr>
            </w:pPr>
            <w:r w:rsidRPr="00174400">
              <w:rPr>
                <w:rFonts w:ascii="Calibri" w:hAnsi="Calibri" w:cs="Calibri"/>
                <w:b/>
                <w:bCs/>
                <w:lang w:val="hr-HR"/>
              </w:rPr>
              <w:t>Nalaz</w:t>
            </w:r>
          </w:p>
        </w:tc>
        <w:tc>
          <w:tcPr>
            <w:tcW w:w="5731" w:type="dxa"/>
          </w:tcPr>
          <w:p w14:paraId="75587685" w14:textId="77777777" w:rsidR="00966820" w:rsidRPr="00174400" w:rsidRDefault="00966820" w:rsidP="00EE467F">
            <w:pPr>
              <w:rPr>
                <w:rFonts w:ascii="Calibri" w:hAnsi="Calibri" w:cs="Calibri"/>
                <w:b/>
                <w:bCs/>
                <w:lang w:val="hr-HR"/>
              </w:rPr>
            </w:pPr>
            <w:r w:rsidRPr="00174400">
              <w:rPr>
                <w:rFonts w:ascii="Calibri" w:hAnsi="Calibri" w:cs="Calibri"/>
                <w:b/>
                <w:bCs/>
                <w:lang w:val="hr-HR"/>
              </w:rPr>
              <w:t>Strateške implikacije</w:t>
            </w:r>
          </w:p>
        </w:tc>
      </w:tr>
      <w:tr w:rsidR="00966820" w:rsidRPr="00EE3C61" w14:paraId="0627D422" w14:textId="77777777">
        <w:tc>
          <w:tcPr>
            <w:tcW w:w="2689" w:type="dxa"/>
          </w:tcPr>
          <w:p w14:paraId="546582FE" w14:textId="77777777" w:rsidR="00966820" w:rsidRPr="00174400" w:rsidRDefault="00966820" w:rsidP="00EE467F">
            <w:pPr>
              <w:rPr>
                <w:rFonts w:ascii="Calibri" w:hAnsi="Calibri" w:cs="Calibri"/>
                <w:lang w:val="hr-HR"/>
              </w:rPr>
            </w:pPr>
            <w:r w:rsidRPr="00174400">
              <w:rPr>
                <w:rFonts w:ascii="Calibri" w:hAnsi="Calibri" w:cs="Calibri"/>
                <w:lang w:val="hr-HR"/>
              </w:rPr>
              <w:t>Dobra prometna povezanost na nacionalnoj razini</w:t>
            </w:r>
          </w:p>
        </w:tc>
        <w:tc>
          <w:tcPr>
            <w:tcW w:w="5528" w:type="dxa"/>
          </w:tcPr>
          <w:p w14:paraId="555F25D6"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Manji broj gradova u Hrvatskoj u relativno je nepovoljnom položaju s obzirom na to da nema pristup općenito dobro razvijenoj mreži autocesta. </w:t>
            </w:r>
          </w:p>
        </w:tc>
        <w:tc>
          <w:tcPr>
            <w:tcW w:w="5731" w:type="dxa"/>
          </w:tcPr>
          <w:p w14:paraId="3E3B5B3C" w14:textId="11055CB5" w:rsidR="00966820" w:rsidRPr="00174400" w:rsidRDefault="00966820" w:rsidP="00EE467F">
            <w:pPr>
              <w:rPr>
                <w:rFonts w:ascii="Calibri" w:hAnsi="Calibri" w:cs="Calibri"/>
                <w:lang w:val="hr-HR"/>
              </w:rPr>
            </w:pPr>
            <w:r w:rsidRPr="00174400">
              <w:rPr>
                <w:rFonts w:ascii="Calibri" w:hAnsi="Calibri" w:cs="Calibri"/>
                <w:lang w:val="hr-HR"/>
              </w:rPr>
              <w:t>Dugogodišnja ulaganja u cestovnu mrežu predstavljaju značajan čimbenik ublažavanja izazova s kojima  se Hrvatsk</w:t>
            </w:r>
            <w:r>
              <w:rPr>
                <w:rFonts w:ascii="Calibri" w:hAnsi="Calibri" w:cs="Calibri"/>
                <w:lang w:val="hr-HR"/>
              </w:rPr>
              <w:t>a</w:t>
            </w:r>
            <w:r w:rsidRPr="00174400">
              <w:rPr>
                <w:rFonts w:ascii="Calibri" w:hAnsi="Calibri" w:cs="Calibri"/>
                <w:lang w:val="hr-HR"/>
              </w:rPr>
              <w:t xml:space="preserve"> suočava zbog složenih geografskih i prekograničnih pitanja.</w:t>
            </w:r>
          </w:p>
        </w:tc>
      </w:tr>
      <w:tr w:rsidR="00966820" w:rsidRPr="00EE3C61" w14:paraId="6866783D" w14:textId="77777777">
        <w:tc>
          <w:tcPr>
            <w:tcW w:w="2689" w:type="dxa"/>
          </w:tcPr>
          <w:p w14:paraId="4101CCD5"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Prirodna bogatstva </w:t>
            </w:r>
          </w:p>
        </w:tc>
        <w:tc>
          <w:tcPr>
            <w:tcW w:w="5528" w:type="dxa"/>
          </w:tcPr>
          <w:p w14:paraId="7D1BCEDB"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Vrijedi za cijelu zemlju, a priobalna Hrvatska ima iznimno raznolik i bogat krajolik. Središnja Hrvatska i Slavonija i dalje imaju snažan poljoprivredni potencijal. </w:t>
            </w:r>
          </w:p>
        </w:tc>
        <w:tc>
          <w:tcPr>
            <w:tcW w:w="5731" w:type="dxa"/>
            <w:vMerge w:val="restart"/>
          </w:tcPr>
          <w:p w14:paraId="2EDBB2B4"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Prirodna i kulturna baština predstavljaju potencijalno važne čimbenike za gospodarsko restrukturiranje i obnovu hrvatskih gradova. </w:t>
            </w:r>
          </w:p>
          <w:p w14:paraId="3D6362B5" w14:textId="77777777" w:rsidR="00966820" w:rsidRPr="00174400" w:rsidRDefault="00966820" w:rsidP="00EE467F">
            <w:pPr>
              <w:rPr>
                <w:rFonts w:ascii="Calibri" w:hAnsi="Calibri" w:cs="Calibri"/>
                <w:lang w:val="hr-HR"/>
              </w:rPr>
            </w:pPr>
          </w:p>
          <w:p w14:paraId="28CE7FE3" w14:textId="77777777" w:rsidR="00966820" w:rsidRPr="00174400" w:rsidRDefault="00966820" w:rsidP="00EE467F">
            <w:pPr>
              <w:rPr>
                <w:rFonts w:ascii="Calibri" w:hAnsi="Calibri" w:cs="Calibri"/>
                <w:lang w:val="hr-HR"/>
              </w:rPr>
            </w:pPr>
            <w:r w:rsidRPr="00174400">
              <w:rPr>
                <w:rFonts w:ascii="Calibri" w:hAnsi="Calibri" w:cs="Calibri"/>
                <w:lang w:val="hr-HR"/>
              </w:rPr>
              <w:t>Fondovi EU-a mogu osigurati potporu za bolje iskorištavanje:</w:t>
            </w:r>
          </w:p>
          <w:p w14:paraId="150D01E8" w14:textId="77777777" w:rsidR="00966820" w:rsidRPr="00174400" w:rsidRDefault="00966820" w:rsidP="009505B7">
            <w:pPr>
              <w:numPr>
                <w:ilvl w:val="0"/>
                <w:numId w:val="33"/>
              </w:numPr>
              <w:spacing w:before="120"/>
              <w:ind w:left="357" w:hanging="357"/>
              <w:rPr>
                <w:rFonts w:ascii="Calibri" w:hAnsi="Calibri" w:cs="Calibri"/>
                <w:lang w:val="hr-HR"/>
              </w:rPr>
            </w:pPr>
            <w:r w:rsidRPr="00174400">
              <w:rPr>
                <w:rFonts w:ascii="Calibri" w:hAnsi="Calibri" w:cs="Calibri"/>
                <w:lang w:val="hr-HR"/>
              </w:rPr>
              <w:t>poljoprivrednog potencijala i njegove povezanosti s prehrambenim sektorom,</w:t>
            </w:r>
          </w:p>
          <w:p w14:paraId="2F0EDDF9" w14:textId="77777777" w:rsidR="00966820" w:rsidRPr="00174400" w:rsidRDefault="00966820" w:rsidP="009505B7">
            <w:pPr>
              <w:numPr>
                <w:ilvl w:val="0"/>
                <w:numId w:val="33"/>
              </w:numPr>
              <w:spacing w:before="120"/>
              <w:ind w:left="357" w:hanging="357"/>
              <w:rPr>
                <w:rFonts w:ascii="Calibri" w:hAnsi="Calibri" w:cs="Calibri"/>
                <w:lang w:val="hr-HR"/>
              </w:rPr>
            </w:pPr>
            <w:r w:rsidRPr="00174400">
              <w:rPr>
                <w:rFonts w:ascii="Calibri" w:hAnsi="Calibri" w:cs="Calibri"/>
                <w:lang w:val="hr-HR"/>
              </w:rPr>
              <w:t>turističkog potencijala na domaćem i na stranim tržištima, vezano uz prirodnu i kulturnu baštinu te tako doprinijeti stvaranju novih prihoda u gradovima.</w:t>
            </w:r>
          </w:p>
        </w:tc>
      </w:tr>
      <w:tr w:rsidR="00966820" w:rsidRPr="00EE3C61" w14:paraId="79538A18" w14:textId="77777777">
        <w:tc>
          <w:tcPr>
            <w:tcW w:w="2689" w:type="dxa"/>
          </w:tcPr>
          <w:p w14:paraId="3E1FB3BF" w14:textId="77777777" w:rsidR="00966820" w:rsidRPr="00174400" w:rsidRDefault="00966820" w:rsidP="00EE467F">
            <w:pPr>
              <w:rPr>
                <w:rFonts w:ascii="Calibri" w:hAnsi="Calibri" w:cs="Calibri"/>
                <w:lang w:val="hr-HR"/>
              </w:rPr>
            </w:pPr>
            <w:r w:rsidRPr="00174400">
              <w:rPr>
                <w:rFonts w:ascii="Calibri" w:hAnsi="Calibri" w:cs="Calibri"/>
                <w:lang w:val="hr-HR"/>
              </w:rPr>
              <w:t>Bogata kulturna baština</w:t>
            </w:r>
          </w:p>
        </w:tc>
        <w:tc>
          <w:tcPr>
            <w:tcW w:w="5528" w:type="dxa"/>
          </w:tcPr>
          <w:p w14:paraId="613F7C54" w14:textId="77777777" w:rsidR="00966820" w:rsidRPr="00174400" w:rsidRDefault="00966820" w:rsidP="00EE467F">
            <w:pPr>
              <w:rPr>
                <w:rFonts w:ascii="Calibri" w:hAnsi="Calibri" w:cs="Calibri"/>
                <w:lang w:val="hr-HR"/>
              </w:rPr>
            </w:pPr>
            <w:r w:rsidRPr="00174400">
              <w:rPr>
                <w:rFonts w:ascii="Calibri" w:hAnsi="Calibri" w:cs="Calibri"/>
                <w:lang w:val="hr-HR"/>
              </w:rPr>
              <w:t>Zagreb ima vrlo velik broj muzeja i zbirki, a bogata kulturno-povijesna baština raspoređena je na cijelom teritoriju države.</w:t>
            </w:r>
          </w:p>
        </w:tc>
        <w:tc>
          <w:tcPr>
            <w:tcW w:w="5731" w:type="dxa"/>
            <w:vMerge/>
          </w:tcPr>
          <w:p w14:paraId="5B918977" w14:textId="77777777" w:rsidR="00966820" w:rsidRPr="00174400" w:rsidRDefault="00966820" w:rsidP="00EE467F">
            <w:pPr>
              <w:rPr>
                <w:rFonts w:ascii="Calibri" w:hAnsi="Calibri" w:cs="Calibri"/>
                <w:lang w:val="hr-HR"/>
              </w:rPr>
            </w:pPr>
          </w:p>
        </w:tc>
      </w:tr>
      <w:tr w:rsidR="00966820" w:rsidRPr="00EE3C61" w14:paraId="5276AB6A" w14:textId="77777777">
        <w:tc>
          <w:tcPr>
            <w:tcW w:w="2689" w:type="dxa"/>
          </w:tcPr>
          <w:p w14:paraId="14E5C231" w14:textId="77777777" w:rsidR="00966820" w:rsidRPr="00174400" w:rsidRDefault="00966820" w:rsidP="00EE467F">
            <w:pPr>
              <w:rPr>
                <w:rFonts w:ascii="Calibri" w:hAnsi="Calibri" w:cs="Calibri"/>
                <w:lang w:val="hr-HR"/>
              </w:rPr>
            </w:pPr>
            <w:r w:rsidRPr="00174400">
              <w:rPr>
                <w:rFonts w:ascii="Calibri" w:hAnsi="Calibri" w:cs="Calibri"/>
                <w:lang w:val="hr-HR"/>
              </w:rPr>
              <w:t>Raspoloživost zemljišta namijenjenog za razvoj</w:t>
            </w:r>
          </w:p>
        </w:tc>
        <w:tc>
          <w:tcPr>
            <w:tcW w:w="5528" w:type="dxa"/>
          </w:tcPr>
          <w:p w14:paraId="4D5794DC"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Općenito dobra raspoloživost zemljišta, iako spajanje čestica može predstavljati problem. Iznimka je Split koji ima izuzetno ograničenu ponudu, dok je Rijeka sličnu situaciju riješila suradnjom na razini aglomeracije. </w:t>
            </w:r>
          </w:p>
          <w:p w14:paraId="33F6AB91" w14:textId="77777777" w:rsidR="00966820" w:rsidRPr="00174400" w:rsidRDefault="00966820" w:rsidP="00EE467F">
            <w:pPr>
              <w:rPr>
                <w:rFonts w:ascii="Calibri" w:hAnsi="Calibri" w:cs="Calibri"/>
                <w:lang w:val="hr-HR"/>
              </w:rPr>
            </w:pPr>
          </w:p>
          <w:p w14:paraId="1920A5E1"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Demilitarizacija vodi značajnom povećanju broja zapuštenih/neiskorištenih zemljišta raspoloživih za obnovu. </w:t>
            </w:r>
          </w:p>
        </w:tc>
        <w:tc>
          <w:tcPr>
            <w:tcW w:w="5731" w:type="dxa"/>
          </w:tcPr>
          <w:p w14:paraId="1488782A"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Obnova i razvoj zapuštenih/neiskorištenih zemljišta jedno je od glavnih načela održivog urbanog razvoja. Postoji hitna potreba za rješavanjem tekućih pravnih i administrativnih zapreka. </w:t>
            </w:r>
          </w:p>
        </w:tc>
      </w:tr>
      <w:tr w:rsidR="00966820" w:rsidRPr="00EE3C61" w14:paraId="24B33407" w14:textId="77777777">
        <w:tc>
          <w:tcPr>
            <w:tcW w:w="2689" w:type="dxa"/>
          </w:tcPr>
          <w:p w14:paraId="2D9AD847" w14:textId="77777777" w:rsidR="00966820" w:rsidRPr="00174400" w:rsidRDefault="00966820" w:rsidP="00EE467F">
            <w:pPr>
              <w:rPr>
                <w:rFonts w:ascii="Calibri" w:hAnsi="Calibri" w:cs="Calibri"/>
                <w:lang w:val="hr-HR"/>
              </w:rPr>
            </w:pPr>
            <w:r w:rsidRPr="00174400">
              <w:rPr>
                <w:rFonts w:ascii="Calibri" w:hAnsi="Calibri" w:cs="Calibri"/>
                <w:lang w:val="hr-HR"/>
              </w:rPr>
              <w:t>Konkurentne visokoobrazovne institucije</w:t>
            </w:r>
          </w:p>
        </w:tc>
        <w:tc>
          <w:tcPr>
            <w:tcW w:w="5528" w:type="dxa"/>
          </w:tcPr>
          <w:p w14:paraId="2867DC4F"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U pogledu broja studenata dominira Sveučilište u Zagrebu (75.000), no Sveučilišta u Splitu, Rijeci i Osijeku (18.000 – 25.000) te u manjoj mjeri u Zadru (6.000) također su značajni centri. </w:t>
            </w:r>
          </w:p>
        </w:tc>
        <w:tc>
          <w:tcPr>
            <w:tcW w:w="5731" w:type="dxa"/>
          </w:tcPr>
          <w:p w14:paraId="337B853D"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Veći sveučilišni gradovi imaju najveći potencijal za razvoj obrazovanja i istraživanja kao sektora usluga visoke dodane vrijednosti.  </w:t>
            </w:r>
          </w:p>
        </w:tc>
      </w:tr>
      <w:tr w:rsidR="00966820" w:rsidRPr="00EE3C61" w14:paraId="679201AF" w14:textId="77777777">
        <w:tc>
          <w:tcPr>
            <w:tcW w:w="2689" w:type="dxa"/>
          </w:tcPr>
          <w:p w14:paraId="09DFB33C"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Postojeća i potencijalna proizvodnja energije iz obnovljivih izvora </w:t>
            </w:r>
          </w:p>
        </w:tc>
        <w:tc>
          <w:tcPr>
            <w:tcW w:w="5528" w:type="dxa"/>
          </w:tcPr>
          <w:p w14:paraId="65EBAB3C" w14:textId="297630D6" w:rsidR="00966820" w:rsidRPr="00174400" w:rsidRDefault="00966820" w:rsidP="00EE467F">
            <w:pPr>
              <w:rPr>
                <w:rFonts w:ascii="Calibri" w:hAnsi="Calibri" w:cs="Calibri"/>
                <w:lang w:val="hr-HR"/>
              </w:rPr>
            </w:pPr>
            <w:r w:rsidRPr="00174400">
              <w:rPr>
                <w:rFonts w:ascii="Calibri" w:hAnsi="Calibri" w:cs="Calibri"/>
                <w:lang w:val="hr-HR"/>
              </w:rPr>
              <w:t xml:space="preserve">Značajna </w:t>
            </w:r>
            <w:proofErr w:type="spellStart"/>
            <w:r w:rsidRPr="00174400">
              <w:rPr>
                <w:rFonts w:ascii="Calibri" w:hAnsi="Calibri" w:cs="Calibri"/>
                <w:lang w:val="hr-HR"/>
              </w:rPr>
              <w:t>hidroenergetska</w:t>
            </w:r>
            <w:proofErr w:type="spellEnd"/>
            <w:r w:rsidRPr="00174400">
              <w:rPr>
                <w:rFonts w:ascii="Calibri" w:hAnsi="Calibri" w:cs="Calibri"/>
                <w:lang w:val="hr-HR"/>
              </w:rPr>
              <w:t xml:space="preserve"> infrastruktura koja zadovoljava velik dio potražnje u priobalnim gradovima; potencijal za </w:t>
            </w:r>
            <w:r>
              <w:rPr>
                <w:rFonts w:ascii="Calibri" w:hAnsi="Calibri" w:cs="Calibri"/>
                <w:lang w:val="hr-HR"/>
              </w:rPr>
              <w:t>korištenje</w:t>
            </w:r>
            <w:r w:rsidRPr="00174400">
              <w:rPr>
                <w:rFonts w:ascii="Calibri" w:hAnsi="Calibri" w:cs="Calibri"/>
                <w:lang w:val="hr-HR"/>
              </w:rPr>
              <w:t xml:space="preserve"> solarne energije i energije vjetra na prihvatljivim lokacijama. </w:t>
            </w:r>
          </w:p>
          <w:p w14:paraId="1D14FD9B" w14:textId="77777777" w:rsidR="00966820" w:rsidRPr="00174400" w:rsidRDefault="00966820" w:rsidP="00EE467F">
            <w:pPr>
              <w:rPr>
                <w:rFonts w:ascii="Calibri" w:hAnsi="Calibri" w:cs="Calibri"/>
                <w:lang w:val="hr-HR"/>
              </w:rPr>
            </w:pPr>
          </w:p>
        </w:tc>
        <w:tc>
          <w:tcPr>
            <w:tcW w:w="5731" w:type="dxa"/>
          </w:tcPr>
          <w:p w14:paraId="4951F0DC" w14:textId="77777777" w:rsidR="00966820" w:rsidRPr="00174400" w:rsidRDefault="00966820" w:rsidP="00EE467F">
            <w:pPr>
              <w:rPr>
                <w:rFonts w:ascii="Calibri" w:hAnsi="Calibri" w:cs="Calibri"/>
                <w:lang w:val="hr-HR"/>
              </w:rPr>
            </w:pPr>
            <w:r w:rsidRPr="00174400">
              <w:rPr>
                <w:rFonts w:ascii="Calibri" w:hAnsi="Calibri" w:cs="Calibri"/>
                <w:lang w:val="hr-HR"/>
              </w:rPr>
              <w:t>Potrošnja energije i emisije stakleničkih plinova postaju sve važniji pri odabiru različitih strateških pristupa u urbanim područjima- obnovljivi izvori energije vjerojatno će imati sve važniju ulogu. Potrebno je uložiti veće napore u rješavanje pravnih/administrativnih zapreka.</w:t>
            </w:r>
          </w:p>
        </w:tc>
      </w:tr>
      <w:tr w:rsidR="00966820" w:rsidRPr="00EE3C61" w14:paraId="3DBDFB23" w14:textId="77777777">
        <w:tc>
          <w:tcPr>
            <w:tcW w:w="2689" w:type="dxa"/>
          </w:tcPr>
          <w:p w14:paraId="675787A4"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Uravnotežena vizija razvojnih mogućnosti u pojedinim gradovima  </w:t>
            </w:r>
          </w:p>
        </w:tc>
        <w:tc>
          <w:tcPr>
            <w:tcW w:w="5528" w:type="dxa"/>
          </w:tcPr>
          <w:p w14:paraId="23FB7C17"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Pojedini gradovi pokazuju kratkoročni potencijal za razvoj temeljen na turizmu, no pokazuju i potrebu za definiranjem uravnoteženog portfelja održivih i „otpornijih“ gospodarskih aktivnosti. Ovakva je situacija najizraženija u Zagrebu i Rijeci (među najvećim gradovima) te u Karlovcu i Šibeniku (među gradovima srednje veličine). </w:t>
            </w:r>
          </w:p>
          <w:p w14:paraId="01D44C36" w14:textId="77777777" w:rsidR="00966820" w:rsidRPr="00174400" w:rsidRDefault="00966820" w:rsidP="00EE467F">
            <w:pPr>
              <w:rPr>
                <w:rFonts w:ascii="Calibri" w:hAnsi="Calibri" w:cs="Calibri"/>
                <w:lang w:val="hr-HR"/>
              </w:rPr>
            </w:pPr>
          </w:p>
        </w:tc>
        <w:tc>
          <w:tcPr>
            <w:tcW w:w="5731" w:type="dxa"/>
          </w:tcPr>
          <w:p w14:paraId="487C5C87"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Postojeća strateški utemeljena dobra praksa koja obuhvaća uravnoteženi pristup srednjoročnom/dugoročnom urbanom razvoju može se dalje koristiti kao primjer tijekom procesa izrade strategije za hrvatske gradove. </w:t>
            </w:r>
          </w:p>
          <w:p w14:paraId="65F687A0" w14:textId="77777777" w:rsidR="00966820" w:rsidRPr="00174400" w:rsidRDefault="00966820" w:rsidP="00EE467F">
            <w:pPr>
              <w:rPr>
                <w:rFonts w:ascii="Calibri" w:hAnsi="Calibri" w:cs="Calibri"/>
                <w:lang w:val="hr-HR"/>
              </w:rPr>
            </w:pPr>
          </w:p>
        </w:tc>
      </w:tr>
      <w:tr w:rsidR="00966820" w:rsidRPr="00EE3C61" w14:paraId="6953B871" w14:textId="77777777">
        <w:tc>
          <w:tcPr>
            <w:tcW w:w="2689" w:type="dxa"/>
          </w:tcPr>
          <w:p w14:paraId="3C584AC7" w14:textId="77777777" w:rsidR="00966820" w:rsidRPr="00174400" w:rsidRDefault="00966820" w:rsidP="00EE467F">
            <w:pPr>
              <w:rPr>
                <w:rFonts w:ascii="Calibri" w:hAnsi="Calibri" w:cs="Calibri"/>
                <w:lang w:val="hr-HR"/>
              </w:rPr>
            </w:pPr>
            <w:r w:rsidRPr="00174400">
              <w:rPr>
                <w:rFonts w:ascii="Calibri" w:hAnsi="Calibri" w:cs="Calibri"/>
                <w:lang w:val="hr-HR"/>
              </w:rPr>
              <w:t>Napredna upravna kultura u pojedinim gradovima</w:t>
            </w:r>
          </w:p>
        </w:tc>
        <w:tc>
          <w:tcPr>
            <w:tcW w:w="5528" w:type="dxa"/>
          </w:tcPr>
          <w:p w14:paraId="22397EB3" w14:textId="363C4BC6" w:rsidR="00966820" w:rsidRPr="00174400" w:rsidRDefault="00966820" w:rsidP="00EE467F">
            <w:pPr>
              <w:rPr>
                <w:rFonts w:ascii="Calibri" w:hAnsi="Calibri" w:cs="Calibri"/>
                <w:lang w:val="hr-HR"/>
              </w:rPr>
            </w:pPr>
            <w:r w:rsidRPr="00174400">
              <w:rPr>
                <w:rFonts w:ascii="Calibri" w:hAnsi="Calibri" w:cs="Calibri"/>
                <w:lang w:val="hr-HR"/>
              </w:rPr>
              <w:t xml:space="preserve">Manji broj najvećih gradova i gradova srednje veličine raspolaže visokostručnim osobama za razvojna pitanja koji </w:t>
            </w:r>
            <w:r>
              <w:rPr>
                <w:rFonts w:ascii="Calibri" w:hAnsi="Calibri" w:cs="Calibri"/>
                <w:lang w:val="hr-HR"/>
              </w:rPr>
              <w:t>imaju</w:t>
            </w:r>
            <w:r w:rsidRPr="00174400">
              <w:rPr>
                <w:rFonts w:ascii="Calibri" w:hAnsi="Calibri" w:cs="Calibri"/>
                <w:lang w:val="hr-HR"/>
              </w:rPr>
              <w:t xml:space="preserve"> značajnu potporu lokalnih političara. </w:t>
            </w:r>
          </w:p>
          <w:p w14:paraId="12BE5AAB" w14:textId="77777777" w:rsidR="00966820" w:rsidRPr="00174400" w:rsidRDefault="00966820" w:rsidP="00EE467F">
            <w:pPr>
              <w:rPr>
                <w:rFonts w:ascii="Calibri" w:hAnsi="Calibri" w:cs="Calibri"/>
                <w:lang w:val="hr-HR"/>
              </w:rPr>
            </w:pPr>
          </w:p>
        </w:tc>
        <w:tc>
          <w:tcPr>
            <w:tcW w:w="5731" w:type="dxa"/>
          </w:tcPr>
          <w:p w14:paraId="2BA90A18"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Kapacitet za unaprjeđivanje integriranog urbanog razvoja ne ovisi samo o broju stanovnika. Učinkovita lokalna samouprava od ključne je važnosti. Raspoloživi su EU fondovi za potporu razvoju upravnih kapaciteta i izgradnju učinkovitijih javnih službi. </w:t>
            </w:r>
          </w:p>
          <w:p w14:paraId="0EF5087F" w14:textId="77777777" w:rsidR="00966820" w:rsidRPr="00174400" w:rsidRDefault="00966820" w:rsidP="00EE467F">
            <w:pPr>
              <w:rPr>
                <w:rFonts w:ascii="Calibri" w:hAnsi="Calibri" w:cs="Calibri"/>
                <w:lang w:val="hr-HR"/>
              </w:rPr>
            </w:pPr>
          </w:p>
        </w:tc>
      </w:tr>
    </w:tbl>
    <w:p w14:paraId="4BD7ABC1" w14:textId="77777777" w:rsidR="00966820" w:rsidRPr="00174400" w:rsidRDefault="00966820" w:rsidP="00EE467F">
      <w:pPr>
        <w:spacing w:line="259" w:lineRule="auto"/>
        <w:jc w:val="both"/>
        <w:rPr>
          <w:rFonts w:ascii="Calibri" w:hAnsi="Calibri" w:cs="Calibri"/>
          <w:b/>
          <w:bCs/>
          <w:lang w:val="hr-HR"/>
        </w:rPr>
      </w:pPr>
    </w:p>
    <w:p w14:paraId="2BE4E9C0" w14:textId="77777777" w:rsidR="00966820" w:rsidRPr="00174400" w:rsidRDefault="00966820" w:rsidP="00EE467F">
      <w:pPr>
        <w:rPr>
          <w:rFonts w:ascii="Calibri" w:hAnsi="Calibri" w:cs="Calibri"/>
          <w:lang w:val="hr-HR"/>
        </w:rPr>
      </w:pPr>
      <w:bookmarkStart w:id="76" w:name="_Toc391653209"/>
      <w:bookmarkStart w:id="77" w:name="_Toc392489921"/>
      <w:bookmarkStart w:id="78" w:name="_Toc391653210"/>
      <w:bookmarkStart w:id="79" w:name="_Toc392489922"/>
      <w:bookmarkEnd w:id="76"/>
      <w:bookmarkEnd w:id="77"/>
      <w:bookmarkEnd w:id="78"/>
      <w:bookmarkEnd w:id="79"/>
    </w:p>
    <w:p w14:paraId="07E82E0A" w14:textId="77777777" w:rsidR="00966820" w:rsidRPr="00174400" w:rsidRDefault="00966820" w:rsidP="00EE467F">
      <w:pPr>
        <w:rPr>
          <w:rFonts w:ascii="Calibri" w:hAnsi="Calibri" w:cs="Calibri"/>
          <w:lang w:val="hr-HR"/>
        </w:rPr>
      </w:pPr>
      <w:r w:rsidRPr="00174400">
        <w:rPr>
          <w:rFonts w:ascii="Calibri" w:hAnsi="Calibri" w:cs="Calibri"/>
          <w:lang w:val="hr-HR"/>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5527"/>
        <w:gridCol w:w="5730"/>
      </w:tblGrid>
      <w:tr w:rsidR="00966820" w:rsidRPr="00174400" w14:paraId="7CB46157" w14:textId="77777777">
        <w:trPr>
          <w:tblHeader/>
        </w:trPr>
        <w:tc>
          <w:tcPr>
            <w:tcW w:w="13946" w:type="dxa"/>
            <w:gridSpan w:val="3"/>
          </w:tcPr>
          <w:p w14:paraId="713AED74" w14:textId="77777777" w:rsidR="00966820" w:rsidRPr="00174400" w:rsidRDefault="00966820" w:rsidP="00EE467F">
            <w:pPr>
              <w:jc w:val="center"/>
              <w:rPr>
                <w:rFonts w:ascii="Calibri" w:hAnsi="Calibri" w:cs="Calibri"/>
                <w:b/>
                <w:bCs/>
                <w:i/>
                <w:iCs/>
                <w:lang w:val="hr-HR"/>
              </w:rPr>
            </w:pPr>
            <w:r w:rsidRPr="00174400">
              <w:rPr>
                <w:rFonts w:ascii="Calibri" w:hAnsi="Calibri" w:cs="Calibri"/>
                <w:b/>
                <w:bCs/>
                <w:i/>
                <w:iCs/>
                <w:lang w:val="hr-HR"/>
              </w:rPr>
              <w:t xml:space="preserve">Tablica 2.12b) SLABOSTI </w:t>
            </w:r>
          </w:p>
        </w:tc>
      </w:tr>
      <w:tr w:rsidR="00966820" w:rsidRPr="00174400" w14:paraId="568FE664" w14:textId="77777777">
        <w:trPr>
          <w:tblHeader/>
        </w:trPr>
        <w:tc>
          <w:tcPr>
            <w:tcW w:w="2689" w:type="dxa"/>
          </w:tcPr>
          <w:p w14:paraId="2F073D85" w14:textId="77777777" w:rsidR="00966820" w:rsidRPr="00174400" w:rsidRDefault="00966820" w:rsidP="00EE467F">
            <w:pPr>
              <w:rPr>
                <w:rFonts w:ascii="Calibri" w:hAnsi="Calibri" w:cs="Calibri"/>
                <w:b/>
                <w:bCs/>
                <w:lang w:val="hr-HR"/>
              </w:rPr>
            </w:pPr>
            <w:r w:rsidRPr="00174400">
              <w:rPr>
                <w:rFonts w:ascii="Calibri" w:hAnsi="Calibri" w:cs="Calibri"/>
                <w:b/>
                <w:bCs/>
                <w:lang w:val="hr-HR"/>
              </w:rPr>
              <w:t>Predmet</w:t>
            </w:r>
          </w:p>
        </w:tc>
        <w:tc>
          <w:tcPr>
            <w:tcW w:w="5527" w:type="dxa"/>
          </w:tcPr>
          <w:p w14:paraId="43CFD4FC" w14:textId="77777777" w:rsidR="00966820" w:rsidRPr="00174400" w:rsidRDefault="00966820" w:rsidP="00EE467F">
            <w:pPr>
              <w:rPr>
                <w:rFonts w:ascii="Calibri" w:hAnsi="Calibri" w:cs="Calibri"/>
                <w:b/>
                <w:bCs/>
                <w:lang w:val="hr-HR"/>
              </w:rPr>
            </w:pPr>
            <w:r w:rsidRPr="00174400">
              <w:rPr>
                <w:rFonts w:ascii="Calibri" w:hAnsi="Calibri" w:cs="Calibri"/>
                <w:b/>
                <w:bCs/>
                <w:lang w:val="hr-HR"/>
              </w:rPr>
              <w:t xml:space="preserve">Nalaz </w:t>
            </w:r>
          </w:p>
        </w:tc>
        <w:tc>
          <w:tcPr>
            <w:tcW w:w="5730" w:type="dxa"/>
          </w:tcPr>
          <w:p w14:paraId="172A8DD5" w14:textId="77777777" w:rsidR="00966820" w:rsidRPr="00174400" w:rsidRDefault="00966820" w:rsidP="00EE467F">
            <w:pPr>
              <w:rPr>
                <w:rFonts w:ascii="Calibri" w:hAnsi="Calibri" w:cs="Calibri"/>
                <w:b/>
                <w:bCs/>
                <w:lang w:val="hr-HR"/>
              </w:rPr>
            </w:pPr>
            <w:r w:rsidRPr="00174400">
              <w:rPr>
                <w:rFonts w:ascii="Calibri" w:hAnsi="Calibri" w:cs="Calibri"/>
                <w:b/>
                <w:bCs/>
                <w:lang w:val="hr-HR"/>
              </w:rPr>
              <w:t>Strateške implikacije</w:t>
            </w:r>
          </w:p>
        </w:tc>
      </w:tr>
      <w:tr w:rsidR="00966820" w:rsidRPr="00EE3C61" w14:paraId="432B7215" w14:textId="77777777">
        <w:tc>
          <w:tcPr>
            <w:tcW w:w="2689" w:type="dxa"/>
          </w:tcPr>
          <w:p w14:paraId="69866524" w14:textId="77777777" w:rsidR="00966820" w:rsidRPr="00174400" w:rsidRDefault="00966820" w:rsidP="00EE467F">
            <w:pPr>
              <w:rPr>
                <w:rFonts w:ascii="Calibri" w:hAnsi="Calibri" w:cs="Calibri"/>
                <w:lang w:val="hr-HR"/>
              </w:rPr>
            </w:pPr>
            <w:r w:rsidRPr="00174400">
              <w:rPr>
                <w:rFonts w:ascii="Calibri" w:hAnsi="Calibri" w:cs="Calibri"/>
                <w:lang w:val="hr-HR"/>
              </w:rPr>
              <w:t>Niska gustoća zaposlenosti u usporedbi s razinom u Europskoj uniji</w:t>
            </w:r>
          </w:p>
        </w:tc>
        <w:tc>
          <w:tcPr>
            <w:tcW w:w="5527" w:type="dxa"/>
          </w:tcPr>
          <w:p w14:paraId="63E2F59C"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Ovo je pitanje prisutno u svim dijelovima Hrvatske – u odnosu na planirani cilj Europske unije za 2020., zaposlenost je u prosjeku manja za 20 postotnih bodova (ne uključujući sivu ekonomiju). Također se javlja i pitanje značajnih razlika u gradovima različitih veličina. </w:t>
            </w:r>
          </w:p>
          <w:p w14:paraId="14F55238" w14:textId="77777777" w:rsidR="00966820" w:rsidRPr="00174400" w:rsidRDefault="00966820" w:rsidP="00EE467F">
            <w:pPr>
              <w:rPr>
                <w:rFonts w:ascii="Calibri" w:hAnsi="Calibri" w:cs="Calibri"/>
                <w:lang w:val="hr-HR"/>
              </w:rPr>
            </w:pPr>
          </w:p>
          <w:p w14:paraId="225FDB14"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Najveći gradovi bilježe relativno visoku razinu gospodarske aktivnosti i zaposlenosti. Gradovi srednje veličine po ovom se pitanju međusobno dosta razlikuju. Mali gradovi u pravilu imaju nisku razinu gospodarske aktivnosti i zapošljavanja, osim kad je riječ o satelitskim naseljima ili predgrađima velikih gradova. </w:t>
            </w:r>
          </w:p>
          <w:p w14:paraId="52645299" w14:textId="77777777" w:rsidR="00966820" w:rsidRPr="00174400" w:rsidRDefault="00966820" w:rsidP="00EE467F">
            <w:pPr>
              <w:rPr>
                <w:rFonts w:ascii="Calibri" w:hAnsi="Calibri" w:cs="Calibri"/>
                <w:lang w:val="hr-HR"/>
              </w:rPr>
            </w:pPr>
          </w:p>
        </w:tc>
        <w:tc>
          <w:tcPr>
            <w:tcW w:w="5730" w:type="dxa"/>
          </w:tcPr>
          <w:p w14:paraId="6DC1AA98" w14:textId="77777777" w:rsidR="00966820" w:rsidRPr="00174400" w:rsidRDefault="00966820" w:rsidP="00EE467F">
            <w:pPr>
              <w:rPr>
                <w:rFonts w:ascii="Calibri" w:hAnsi="Calibri" w:cs="Calibri"/>
                <w:lang w:val="hr-HR"/>
              </w:rPr>
            </w:pPr>
            <w:r w:rsidRPr="00174400">
              <w:rPr>
                <w:rFonts w:ascii="Calibri" w:hAnsi="Calibri" w:cs="Calibri"/>
                <w:lang w:val="hr-HR"/>
              </w:rPr>
              <w:t>Sve će se strategije urbanog razvoja najvjerojatnije morati temeljiti na značajnim mogućnostima za otvaranje održivih radnih mjesta.</w:t>
            </w:r>
          </w:p>
          <w:p w14:paraId="39BA8274" w14:textId="77777777" w:rsidR="00966820" w:rsidRPr="00174400" w:rsidRDefault="00966820" w:rsidP="00EE467F">
            <w:pPr>
              <w:rPr>
                <w:rFonts w:ascii="Calibri" w:hAnsi="Calibri" w:cs="Calibri"/>
                <w:lang w:val="hr-HR"/>
              </w:rPr>
            </w:pPr>
          </w:p>
        </w:tc>
      </w:tr>
      <w:tr w:rsidR="00966820" w:rsidRPr="00EE3C61" w14:paraId="6BDC2FAA" w14:textId="77777777">
        <w:tc>
          <w:tcPr>
            <w:tcW w:w="2689" w:type="dxa"/>
          </w:tcPr>
          <w:p w14:paraId="74C47694"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Kontinuirano restrukturiranje industrije </w:t>
            </w:r>
          </w:p>
        </w:tc>
        <w:tc>
          <w:tcPr>
            <w:tcW w:w="5527" w:type="dxa"/>
          </w:tcPr>
          <w:p w14:paraId="3005FBA3"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U mnogim se hrvatskim gradovima još uvijek događaju procesi vezani uz pad industrijske proizvodnje i restrukturiranje sektora. Proces prilagodbe otežava neujednačen razvoj pojedinih gradova za vrijeme socijalizma.  </w:t>
            </w:r>
          </w:p>
          <w:p w14:paraId="70935708" w14:textId="77777777" w:rsidR="00966820" w:rsidRPr="00174400" w:rsidRDefault="00966820" w:rsidP="00EE467F">
            <w:pPr>
              <w:rPr>
                <w:rFonts w:ascii="Calibri" w:hAnsi="Calibri" w:cs="Calibri"/>
                <w:lang w:val="hr-HR"/>
              </w:rPr>
            </w:pPr>
          </w:p>
          <w:p w14:paraId="5F7EBE4C" w14:textId="77777777" w:rsidR="00966820" w:rsidRPr="00174400" w:rsidRDefault="00966820" w:rsidP="00EE467F">
            <w:pPr>
              <w:rPr>
                <w:rFonts w:ascii="Calibri" w:hAnsi="Calibri" w:cs="Calibri"/>
                <w:lang w:val="hr-HR"/>
              </w:rPr>
            </w:pPr>
            <w:r w:rsidRPr="00174400">
              <w:rPr>
                <w:rFonts w:ascii="Calibri" w:hAnsi="Calibri" w:cs="Calibri"/>
                <w:lang w:val="hr-HR"/>
              </w:rPr>
              <w:t>U odnosu na ostala tri najveća grada, Rijeka je u prošlom desetljeću doživjela najveće strukturne promjene, no trenutačno je u fazi oporavka. Nekoliko gradova srednje veličine (s naglaskom na one u Središnjoj i Istočnoj Hrvatskoj, koji su nekad bili jaki industrijski centri) ulaže velike napore kako bi definirali nova tržišta i smjer razvoja.</w:t>
            </w:r>
          </w:p>
          <w:p w14:paraId="1C575522" w14:textId="77777777" w:rsidR="00966820" w:rsidRPr="00174400" w:rsidRDefault="00966820" w:rsidP="00EE467F">
            <w:pPr>
              <w:rPr>
                <w:rFonts w:ascii="Calibri" w:hAnsi="Calibri" w:cs="Calibri"/>
                <w:lang w:val="hr-HR"/>
              </w:rPr>
            </w:pPr>
          </w:p>
        </w:tc>
        <w:tc>
          <w:tcPr>
            <w:tcW w:w="5730" w:type="dxa"/>
          </w:tcPr>
          <w:p w14:paraId="5D69C5ED"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Razumijevanje dugoročne prirode procesa restrukturiranja industrije pri izradi strategija urbanog razvoja ovdje je od ključne važnosti. </w:t>
            </w:r>
          </w:p>
          <w:p w14:paraId="3DDB075D" w14:textId="77777777" w:rsidR="00966820" w:rsidRPr="00174400" w:rsidRDefault="00966820" w:rsidP="00EE467F">
            <w:pPr>
              <w:rPr>
                <w:rFonts w:ascii="Calibri" w:hAnsi="Calibri" w:cs="Calibri"/>
                <w:lang w:val="hr-HR"/>
              </w:rPr>
            </w:pPr>
          </w:p>
          <w:p w14:paraId="16B654B4" w14:textId="77777777" w:rsidR="00966820" w:rsidRPr="00174400" w:rsidRDefault="00966820" w:rsidP="00EE467F">
            <w:pPr>
              <w:rPr>
                <w:rFonts w:ascii="Calibri" w:hAnsi="Calibri" w:cs="Calibri"/>
                <w:lang w:val="hr-HR"/>
              </w:rPr>
            </w:pPr>
          </w:p>
        </w:tc>
      </w:tr>
      <w:tr w:rsidR="00966820" w:rsidRPr="00EE3C61" w14:paraId="6F79F644" w14:textId="77777777">
        <w:tc>
          <w:tcPr>
            <w:tcW w:w="2689" w:type="dxa"/>
          </w:tcPr>
          <w:p w14:paraId="791D8863"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Uska raspodjela usluga koje stvaraju višu dodanu vrijednost </w:t>
            </w:r>
          </w:p>
        </w:tc>
        <w:tc>
          <w:tcPr>
            <w:tcW w:w="5527" w:type="dxa"/>
          </w:tcPr>
          <w:p w14:paraId="7D063313"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Izraženije u velikim gradovima i većim gradovima srednje veličine. Važan čimbenik otpornosti gospodarstva. </w:t>
            </w:r>
          </w:p>
        </w:tc>
        <w:tc>
          <w:tcPr>
            <w:tcW w:w="5730" w:type="dxa"/>
          </w:tcPr>
          <w:p w14:paraId="71E25C81" w14:textId="77777777" w:rsidR="00966820" w:rsidRPr="00174400" w:rsidRDefault="00966820" w:rsidP="00EE467F">
            <w:pPr>
              <w:rPr>
                <w:rFonts w:ascii="Calibri" w:hAnsi="Calibri" w:cs="Calibri"/>
                <w:lang w:val="hr-HR"/>
              </w:rPr>
            </w:pPr>
            <w:r w:rsidRPr="00174400">
              <w:rPr>
                <w:rFonts w:ascii="Calibri" w:hAnsi="Calibri" w:cs="Calibri"/>
                <w:lang w:val="hr-HR"/>
              </w:rPr>
              <w:t>Ako postoje uvjeti, potrebno je osnažiti razvoj sektora utemeljenih na znanju i sektora koji stvaraju veću dodanu vrijednost u cilju promicanja dugoročne stabilnosti i stvaranja održivih radnih mjesta.</w:t>
            </w:r>
          </w:p>
          <w:p w14:paraId="1403C3C4" w14:textId="77777777" w:rsidR="00966820" w:rsidRPr="00174400" w:rsidRDefault="00966820" w:rsidP="00EE467F">
            <w:pPr>
              <w:rPr>
                <w:rFonts w:ascii="Calibri" w:hAnsi="Calibri" w:cs="Calibri"/>
                <w:lang w:val="hr-HR"/>
              </w:rPr>
            </w:pPr>
          </w:p>
        </w:tc>
      </w:tr>
      <w:tr w:rsidR="00966820" w:rsidRPr="00EE3C61" w14:paraId="505A0224" w14:textId="77777777">
        <w:tc>
          <w:tcPr>
            <w:tcW w:w="2689" w:type="dxa"/>
          </w:tcPr>
          <w:p w14:paraId="34E97428" w14:textId="77777777" w:rsidR="00966820" w:rsidRPr="00174400" w:rsidRDefault="00966820" w:rsidP="00EE467F">
            <w:pPr>
              <w:rPr>
                <w:rFonts w:ascii="Calibri" w:hAnsi="Calibri" w:cs="Calibri"/>
                <w:lang w:val="hr-HR"/>
              </w:rPr>
            </w:pPr>
            <w:r w:rsidRPr="00174400">
              <w:rPr>
                <w:rFonts w:ascii="Calibri" w:hAnsi="Calibri" w:cs="Calibri"/>
                <w:lang w:val="hr-HR"/>
              </w:rPr>
              <w:t>Nasljeđe Domovinskog rata</w:t>
            </w:r>
          </w:p>
          <w:p w14:paraId="7B19FA45" w14:textId="77777777" w:rsidR="00966820" w:rsidRPr="00174400" w:rsidRDefault="00966820" w:rsidP="00EE467F">
            <w:pPr>
              <w:rPr>
                <w:rFonts w:ascii="Calibri" w:hAnsi="Calibri" w:cs="Calibri"/>
                <w:lang w:val="hr-HR"/>
              </w:rPr>
            </w:pPr>
          </w:p>
          <w:p w14:paraId="2EA31DCE" w14:textId="77777777" w:rsidR="00966820" w:rsidRPr="00174400" w:rsidRDefault="00966820" w:rsidP="00EE467F">
            <w:pPr>
              <w:rPr>
                <w:rFonts w:ascii="Calibri" w:hAnsi="Calibri" w:cs="Calibri"/>
                <w:lang w:val="hr-HR"/>
              </w:rPr>
            </w:pPr>
          </w:p>
        </w:tc>
        <w:tc>
          <w:tcPr>
            <w:tcW w:w="5527" w:type="dxa"/>
          </w:tcPr>
          <w:p w14:paraId="42BB41AD"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Skoro 20 godina od završetka Domovinskog rata, još uvijek nije završen proces obnove i pomirbe na razini zajednice. </w:t>
            </w:r>
          </w:p>
          <w:p w14:paraId="24D35B85" w14:textId="77777777" w:rsidR="00966820" w:rsidRDefault="00966820" w:rsidP="0083003A">
            <w:pPr>
              <w:jc w:val="both"/>
              <w:rPr>
                <w:rFonts w:ascii="Calibri" w:hAnsi="Calibri" w:cs="Calibri"/>
                <w:lang w:val="hr-HR"/>
              </w:rPr>
            </w:pPr>
            <w:r w:rsidRPr="00174400">
              <w:rPr>
                <w:rFonts w:ascii="Calibri" w:hAnsi="Calibri" w:cs="Calibri"/>
                <w:lang w:val="hr-HR"/>
              </w:rPr>
              <w:t xml:space="preserve">Vukovar je poseban slučaj, no i u nekolicini ostalih gradova još uvijek su vidljive posljedice ratnih stradanja; i dalje je prisutna društvena segregacija, što se odnosi i na škole. Ova se mjesta suočavaju s velikim izazovima vezanim uz obnovu i zadržavanje stanovništva. </w:t>
            </w:r>
          </w:p>
          <w:p w14:paraId="5B6AD6B4" w14:textId="77777777" w:rsidR="00966820" w:rsidRPr="00174400" w:rsidRDefault="00966820" w:rsidP="0083003A">
            <w:pPr>
              <w:jc w:val="both"/>
              <w:rPr>
                <w:rFonts w:ascii="Calibri" w:hAnsi="Calibri" w:cs="Calibri"/>
                <w:lang w:val="hr-HR"/>
              </w:rPr>
            </w:pPr>
          </w:p>
        </w:tc>
        <w:tc>
          <w:tcPr>
            <w:tcW w:w="5730" w:type="dxa"/>
          </w:tcPr>
          <w:p w14:paraId="2CBBABFB"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Posebnost situacije u područjima koja su najteže stradala u ratu (što se ne mora odnositi isključivo na „ratom pogođena područja”) potrebno je sagledati i izvan „horizontalnog pristupa” koji se temelji na indeksu razvijenosti. </w:t>
            </w:r>
          </w:p>
          <w:p w14:paraId="36C187F0"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Posebni poticaji ulaganjima te </w:t>
            </w:r>
            <w:proofErr w:type="spellStart"/>
            <w:r w:rsidRPr="00174400">
              <w:rPr>
                <w:rFonts w:ascii="Calibri" w:hAnsi="Calibri" w:cs="Calibri"/>
                <w:i/>
                <w:iCs/>
                <w:lang w:val="hr-HR"/>
              </w:rPr>
              <w:t>bottom</w:t>
            </w:r>
            <w:proofErr w:type="spellEnd"/>
            <w:r w:rsidRPr="00174400">
              <w:rPr>
                <w:rFonts w:ascii="Calibri" w:hAnsi="Calibri" w:cs="Calibri"/>
                <w:i/>
                <w:iCs/>
                <w:lang w:val="hr-HR"/>
              </w:rPr>
              <w:t>-</w:t>
            </w:r>
            <w:proofErr w:type="spellStart"/>
            <w:r w:rsidRPr="00174400">
              <w:rPr>
                <w:rFonts w:ascii="Calibri" w:hAnsi="Calibri" w:cs="Calibri"/>
                <w:i/>
                <w:iCs/>
                <w:lang w:val="hr-HR"/>
              </w:rPr>
              <w:t>up</w:t>
            </w:r>
            <w:proofErr w:type="spellEnd"/>
            <w:r w:rsidRPr="00174400">
              <w:rPr>
                <w:rFonts w:ascii="Calibri" w:hAnsi="Calibri" w:cs="Calibri"/>
                <w:i/>
                <w:iCs/>
                <w:lang w:val="hr-HR"/>
              </w:rPr>
              <w:t xml:space="preserve"> </w:t>
            </w:r>
            <w:r w:rsidRPr="00174400">
              <w:rPr>
                <w:rFonts w:ascii="Calibri" w:hAnsi="Calibri" w:cs="Calibri"/>
                <w:lang w:val="hr-HR"/>
              </w:rPr>
              <w:t>inicijative razvoja zajednice ovdje bi se mogli pokazati dobrim rješenjem</w:t>
            </w:r>
            <w:r w:rsidRPr="00174400">
              <w:rPr>
                <w:rFonts w:ascii="Calibri" w:hAnsi="Calibri" w:cs="Calibri"/>
                <w:color w:val="365F91"/>
                <w:lang w:val="hr-HR"/>
              </w:rPr>
              <w:t xml:space="preserve">. </w:t>
            </w:r>
          </w:p>
          <w:p w14:paraId="3988CE2A" w14:textId="77777777" w:rsidR="00966820" w:rsidRPr="00174400" w:rsidRDefault="00966820" w:rsidP="0083003A">
            <w:pPr>
              <w:jc w:val="both"/>
              <w:rPr>
                <w:rFonts w:ascii="Calibri" w:hAnsi="Calibri" w:cs="Calibri"/>
                <w:lang w:val="hr-HR"/>
              </w:rPr>
            </w:pPr>
          </w:p>
        </w:tc>
      </w:tr>
      <w:tr w:rsidR="00966820" w:rsidRPr="00EE3C61" w14:paraId="530FFC4D" w14:textId="77777777">
        <w:tc>
          <w:tcPr>
            <w:tcW w:w="2689" w:type="dxa"/>
          </w:tcPr>
          <w:p w14:paraId="2810F399" w14:textId="77777777" w:rsidR="00966820" w:rsidRPr="00174400" w:rsidRDefault="00966820" w:rsidP="00EE467F">
            <w:pPr>
              <w:rPr>
                <w:rFonts w:ascii="Calibri" w:hAnsi="Calibri" w:cs="Calibri"/>
                <w:lang w:val="hr-HR"/>
              </w:rPr>
            </w:pPr>
            <w:r w:rsidRPr="00174400">
              <w:rPr>
                <w:rFonts w:ascii="Calibri" w:hAnsi="Calibri" w:cs="Calibri"/>
                <w:lang w:val="hr-HR"/>
              </w:rPr>
              <w:t>Koncentracije siromaštva</w:t>
            </w:r>
          </w:p>
          <w:p w14:paraId="2D5E0A3A" w14:textId="77777777" w:rsidR="00966820" w:rsidRPr="00174400" w:rsidRDefault="00966820" w:rsidP="00EE467F">
            <w:pPr>
              <w:rPr>
                <w:rFonts w:ascii="Calibri" w:hAnsi="Calibri" w:cs="Calibri"/>
                <w:lang w:val="hr-HR"/>
              </w:rPr>
            </w:pPr>
          </w:p>
          <w:p w14:paraId="0BBB1E27" w14:textId="77777777" w:rsidR="00966820" w:rsidRPr="00174400" w:rsidRDefault="00966820" w:rsidP="00EE467F">
            <w:pPr>
              <w:rPr>
                <w:rFonts w:ascii="Calibri" w:hAnsi="Calibri" w:cs="Calibri"/>
                <w:lang w:val="hr-HR"/>
              </w:rPr>
            </w:pPr>
          </w:p>
        </w:tc>
        <w:tc>
          <w:tcPr>
            <w:tcW w:w="5527" w:type="dxa"/>
          </w:tcPr>
          <w:p w14:paraId="248071CC"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Veći broj najvećih gradova i gradova srednje veličine te nešto manji broj malih gradova izvijestili su o prostornim koncentracijama siromaštva, koje su najčešće povezane s područjima starih gradskih jezgri ili romskim naseljima. </w:t>
            </w:r>
          </w:p>
        </w:tc>
        <w:tc>
          <w:tcPr>
            <w:tcW w:w="5730" w:type="dxa"/>
          </w:tcPr>
          <w:p w14:paraId="6E9A585A"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Podaci dobiveni u sklopu terenskog istraživanja pokazuju da koncentracije siromaštva u urbanim područjima nisu dovoljno velike da bi 'Lokalni razvoj pod vodstvom zajednice' mogao predstavljati održivo rješenje za sve slučajeve. </w:t>
            </w:r>
          </w:p>
          <w:p w14:paraId="323C6C35" w14:textId="77777777" w:rsidR="00966820" w:rsidRPr="00174400" w:rsidRDefault="00966820" w:rsidP="00EE467F">
            <w:pPr>
              <w:rPr>
                <w:rFonts w:ascii="Calibri" w:hAnsi="Calibri" w:cs="Calibri"/>
                <w:lang w:val="hr-HR"/>
              </w:rPr>
            </w:pPr>
          </w:p>
        </w:tc>
      </w:tr>
      <w:tr w:rsidR="00966820" w:rsidRPr="00174400" w14:paraId="5C3237A1" w14:textId="77777777">
        <w:tc>
          <w:tcPr>
            <w:tcW w:w="2689" w:type="dxa"/>
          </w:tcPr>
          <w:p w14:paraId="274F0804"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Neučinkovit prijelaz iz obrazovnog sustava na tržište rada </w:t>
            </w:r>
          </w:p>
        </w:tc>
        <w:tc>
          <w:tcPr>
            <w:tcW w:w="5527" w:type="dxa"/>
          </w:tcPr>
          <w:p w14:paraId="1DF34677" w14:textId="4233B017" w:rsidR="00966820" w:rsidRPr="00174400" w:rsidRDefault="00966820" w:rsidP="0083003A">
            <w:pPr>
              <w:jc w:val="both"/>
              <w:rPr>
                <w:rFonts w:ascii="Calibri" w:hAnsi="Calibri" w:cs="Calibri"/>
                <w:lang w:val="hr-HR"/>
              </w:rPr>
            </w:pPr>
            <w:r w:rsidRPr="00174400">
              <w:rPr>
                <w:rFonts w:ascii="Calibri" w:hAnsi="Calibri" w:cs="Calibri"/>
                <w:lang w:val="hr-HR"/>
              </w:rPr>
              <w:t xml:space="preserve">Kao posljedica značajnog nedostatka radnih mjesta, uočena je niska stopa fluktuacije zaposlenika te relativno mali broj novih radnih mjesta za osobe koje su po prvi put na tržištu rada, kao i za osobe koje su u potrazi za novim radnim mjestom. </w:t>
            </w:r>
          </w:p>
          <w:p w14:paraId="18E301E0" w14:textId="77777777" w:rsidR="00966820" w:rsidRPr="00174400" w:rsidRDefault="00966820" w:rsidP="0083003A">
            <w:pPr>
              <w:jc w:val="both"/>
              <w:rPr>
                <w:rFonts w:ascii="Calibri" w:hAnsi="Calibri" w:cs="Calibri"/>
                <w:lang w:val="hr-HR"/>
              </w:rPr>
            </w:pPr>
          </w:p>
          <w:p w14:paraId="57CB9C28" w14:textId="77777777" w:rsidR="00966820" w:rsidRDefault="00966820" w:rsidP="0083003A">
            <w:pPr>
              <w:jc w:val="both"/>
              <w:rPr>
                <w:rFonts w:ascii="Calibri" w:hAnsi="Calibri" w:cs="Calibri"/>
                <w:lang w:val="hr-HR"/>
              </w:rPr>
            </w:pPr>
            <w:r w:rsidRPr="00174400">
              <w:rPr>
                <w:rFonts w:ascii="Calibri" w:hAnsi="Calibri" w:cs="Calibri"/>
                <w:lang w:val="hr-HR"/>
              </w:rPr>
              <w:t>Prosječna stopa ulaska na tržište rada prilično je slična u gradovima svih veličina, no raspon je puno veći kod gradova srednje veličine i malih gradova. Gradovi na Sjevernom Jadranu u ovom segmentu pokazuju bolje rezultate.</w:t>
            </w:r>
          </w:p>
          <w:p w14:paraId="393283B2" w14:textId="77777777" w:rsidR="00966820" w:rsidRPr="00174400" w:rsidRDefault="00966820" w:rsidP="0083003A">
            <w:pPr>
              <w:jc w:val="both"/>
              <w:rPr>
                <w:rFonts w:ascii="Calibri" w:hAnsi="Calibri" w:cs="Calibri"/>
                <w:color w:val="365F91"/>
                <w:lang w:val="hr-HR"/>
              </w:rPr>
            </w:pPr>
          </w:p>
        </w:tc>
        <w:tc>
          <w:tcPr>
            <w:tcW w:w="5730" w:type="dxa"/>
          </w:tcPr>
          <w:p w14:paraId="61F32359" w14:textId="77777777" w:rsidR="00966820" w:rsidRPr="00174400" w:rsidRDefault="00966820" w:rsidP="0083003A">
            <w:pPr>
              <w:jc w:val="both"/>
              <w:rPr>
                <w:rFonts w:ascii="Calibri" w:hAnsi="Calibri" w:cs="Calibri"/>
                <w:lang w:val="hr-HR"/>
              </w:rPr>
            </w:pPr>
            <w:r w:rsidRPr="00174400">
              <w:rPr>
                <w:rFonts w:ascii="Calibri" w:hAnsi="Calibri" w:cs="Calibri"/>
                <w:lang w:val="hr-HR"/>
              </w:rPr>
              <w:t>U uobičajenim uvjetima, velika većina osoba koje završe školovanje i tercijarno obrazovanje imaju uspješne živote te uživaju u materijalnom blagostanju i dobrom zdravlju. Osobe koje rano napuste školu s lošim ocjenama puno su izloženije riziku vezanom uz razdoblja nezaposlenosti, siromaštvo (posebice u starijoj dobi) i kraći životni vijek. Izglednije je da će tražiti potporu socijalnih službi.</w:t>
            </w:r>
          </w:p>
          <w:p w14:paraId="479FE573" w14:textId="77777777" w:rsidR="00966820" w:rsidRPr="00174400" w:rsidRDefault="00966820" w:rsidP="00EE467F">
            <w:pPr>
              <w:rPr>
                <w:rFonts w:ascii="Calibri" w:hAnsi="Calibri" w:cs="Calibri"/>
                <w:lang w:val="hr-HR"/>
              </w:rPr>
            </w:pPr>
          </w:p>
        </w:tc>
      </w:tr>
      <w:tr w:rsidR="00966820" w:rsidRPr="00EE3C61" w14:paraId="75FF0EA7" w14:textId="77777777">
        <w:tc>
          <w:tcPr>
            <w:tcW w:w="2689" w:type="dxa"/>
          </w:tcPr>
          <w:p w14:paraId="0D8D06F0"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Slab odgovor na demografske izazove </w:t>
            </w:r>
          </w:p>
        </w:tc>
        <w:tc>
          <w:tcPr>
            <w:tcW w:w="5527" w:type="dxa"/>
          </w:tcPr>
          <w:p w14:paraId="764FEACB" w14:textId="77777777" w:rsidR="00966820" w:rsidRDefault="00966820" w:rsidP="0083003A">
            <w:pPr>
              <w:jc w:val="both"/>
              <w:rPr>
                <w:rFonts w:ascii="Calibri" w:hAnsi="Calibri" w:cs="Calibri"/>
                <w:lang w:val="hr-HR"/>
              </w:rPr>
            </w:pPr>
            <w:r w:rsidRPr="00174400">
              <w:rPr>
                <w:rFonts w:ascii="Calibri" w:hAnsi="Calibri" w:cs="Calibri"/>
                <w:lang w:val="hr-HR"/>
              </w:rPr>
              <w:t xml:space="preserve">Usluge skrbi za starije osobe i djecu te rano obrazovanje slabo su razvijeni. Veliki gradovi i napredniji gradovi srednje veličine izvijestili su o inicijativama koje se poduzimaju u ovim segmentima, no daljnji razvoj je ograničen gradskim proračunskim sredstvima.  </w:t>
            </w:r>
          </w:p>
          <w:p w14:paraId="72EF6421" w14:textId="77777777" w:rsidR="00966820" w:rsidRPr="00174400" w:rsidRDefault="00966820" w:rsidP="0083003A">
            <w:pPr>
              <w:jc w:val="both"/>
              <w:rPr>
                <w:rFonts w:ascii="Calibri" w:hAnsi="Calibri" w:cs="Calibri"/>
                <w:lang w:val="hr-HR"/>
              </w:rPr>
            </w:pPr>
          </w:p>
        </w:tc>
        <w:tc>
          <w:tcPr>
            <w:tcW w:w="5730" w:type="dxa"/>
          </w:tcPr>
          <w:p w14:paraId="64E145E4"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Aktivnosti predstavljaju potencijalni izvor novih radnih mjesta – odličan razvojni potencijal uz planirano uključivanje nevladinih udruga u lokalni razvoj, no uvelike ovise o financiranju iz javnih proračuna. </w:t>
            </w:r>
          </w:p>
          <w:p w14:paraId="31431811" w14:textId="77777777" w:rsidR="00966820" w:rsidRPr="00174400" w:rsidRDefault="00966820" w:rsidP="0083003A">
            <w:pPr>
              <w:jc w:val="both"/>
              <w:rPr>
                <w:rFonts w:ascii="Calibri" w:hAnsi="Calibri" w:cs="Calibri"/>
                <w:lang w:val="hr-HR"/>
              </w:rPr>
            </w:pPr>
          </w:p>
        </w:tc>
      </w:tr>
      <w:tr w:rsidR="00966820" w:rsidRPr="00966820" w14:paraId="5CA95F35" w14:textId="77777777">
        <w:tc>
          <w:tcPr>
            <w:tcW w:w="2689" w:type="dxa"/>
          </w:tcPr>
          <w:p w14:paraId="54E20BA3" w14:textId="77777777" w:rsidR="00966820" w:rsidRPr="00174400" w:rsidRDefault="00966820" w:rsidP="0083003A">
            <w:pPr>
              <w:jc w:val="both"/>
              <w:rPr>
                <w:rFonts w:ascii="Calibri" w:hAnsi="Calibri" w:cs="Calibri"/>
                <w:lang w:val="hr-HR"/>
              </w:rPr>
            </w:pPr>
            <w:r w:rsidRPr="00174400">
              <w:rPr>
                <w:rFonts w:ascii="Calibri" w:hAnsi="Calibri" w:cs="Calibri"/>
                <w:lang w:val="hr-HR"/>
              </w:rPr>
              <w:t>Nepostojanje funkcionalnog tržišta komercijalnim nekretninama</w:t>
            </w:r>
          </w:p>
        </w:tc>
        <w:tc>
          <w:tcPr>
            <w:tcW w:w="5527" w:type="dxa"/>
          </w:tcPr>
          <w:p w14:paraId="7EE54680"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Spekulativni razvoj modernih uredskih prostora ograničen je na područje Zagreba, gdje je zbog posljednjeg tržišnog </w:t>
            </w:r>
            <w:proofErr w:type="spellStart"/>
            <w:r w:rsidRPr="00174400">
              <w:rPr>
                <w:rFonts w:ascii="Calibri" w:hAnsi="Calibri" w:cs="Calibri"/>
                <w:i/>
                <w:iCs/>
                <w:lang w:val="hr-HR"/>
              </w:rPr>
              <w:t>booma</w:t>
            </w:r>
            <w:proofErr w:type="spellEnd"/>
            <w:r w:rsidRPr="00174400">
              <w:rPr>
                <w:rFonts w:ascii="Calibri" w:hAnsi="Calibri" w:cs="Calibri"/>
                <w:i/>
                <w:iCs/>
                <w:lang w:val="hr-HR"/>
              </w:rPr>
              <w:t xml:space="preserve"> </w:t>
            </w:r>
            <w:r w:rsidRPr="00174400">
              <w:rPr>
                <w:rFonts w:ascii="Calibri" w:hAnsi="Calibri" w:cs="Calibri"/>
                <w:lang w:val="hr-HR"/>
              </w:rPr>
              <w:t>došlo do prevelike ponude nekretnina. Uredski prostori druge kategorije te prostori koji se koriste u industrijske ili logističke svrhe ograničeni su na novogradnju ili adaptaciju od strane krajnjeg korisnika.</w:t>
            </w:r>
          </w:p>
        </w:tc>
        <w:tc>
          <w:tcPr>
            <w:tcW w:w="5730" w:type="dxa"/>
          </w:tcPr>
          <w:p w14:paraId="3CCE97FB"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Mogućnost suradnje s privatnim sektorom u cilju kombiniranog razvoja područja trenutno je ograničena. Ograničen je i potencijal za korištenje financijskog instrumenta tipa JESSICA. </w:t>
            </w:r>
          </w:p>
        </w:tc>
      </w:tr>
      <w:tr w:rsidR="00966820" w:rsidRPr="00EE3C61" w14:paraId="0ABB4C19" w14:textId="77777777">
        <w:tc>
          <w:tcPr>
            <w:tcW w:w="2689" w:type="dxa"/>
          </w:tcPr>
          <w:p w14:paraId="68B66B17" w14:textId="77777777" w:rsidR="00966820" w:rsidRPr="00174400" w:rsidRDefault="00966820" w:rsidP="0083003A">
            <w:pPr>
              <w:jc w:val="both"/>
              <w:rPr>
                <w:rFonts w:ascii="Calibri" w:hAnsi="Calibri" w:cs="Calibri"/>
                <w:lang w:val="hr-HR"/>
              </w:rPr>
            </w:pPr>
            <w:r w:rsidRPr="00174400">
              <w:rPr>
                <w:rFonts w:ascii="Calibri" w:hAnsi="Calibri" w:cs="Calibri"/>
                <w:lang w:val="hr-HR"/>
              </w:rPr>
              <w:t>Ograničenja u proizvodnji i prijenosu električne energije – neusklađenost s potrebama u visokoj sezoni</w:t>
            </w:r>
          </w:p>
        </w:tc>
        <w:tc>
          <w:tcPr>
            <w:tcW w:w="5527" w:type="dxa"/>
          </w:tcPr>
          <w:p w14:paraId="39372E58"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Proizvodnja i prijenos električne energije u priobalju ne udovoljavaju potrebama u visokoj sezoni. Skoro svakog ljeta, Dubrovnik i okolna naselja nakratko ostaju bez napajanja. </w:t>
            </w:r>
          </w:p>
          <w:p w14:paraId="14F9A968" w14:textId="77777777" w:rsidR="00966820" w:rsidRPr="00174400" w:rsidRDefault="00966820" w:rsidP="0083003A">
            <w:pPr>
              <w:jc w:val="both"/>
              <w:rPr>
                <w:rFonts w:ascii="Calibri" w:hAnsi="Calibri" w:cs="Calibri"/>
                <w:lang w:val="hr-HR"/>
              </w:rPr>
            </w:pPr>
          </w:p>
        </w:tc>
        <w:tc>
          <w:tcPr>
            <w:tcW w:w="5730" w:type="dxa"/>
          </w:tcPr>
          <w:p w14:paraId="48E4C08A" w14:textId="77777777" w:rsidR="00966820" w:rsidRPr="00174400" w:rsidRDefault="00966820" w:rsidP="0083003A">
            <w:pPr>
              <w:jc w:val="both"/>
              <w:rPr>
                <w:rFonts w:ascii="Calibri" w:hAnsi="Calibri" w:cs="Calibri"/>
                <w:lang w:val="hr-HR"/>
              </w:rPr>
            </w:pPr>
            <w:r w:rsidRPr="00174400">
              <w:rPr>
                <w:rFonts w:ascii="Calibri" w:hAnsi="Calibri" w:cs="Calibri"/>
                <w:lang w:val="hr-HR"/>
              </w:rPr>
              <w:t>Uz ulaganja u promicanje energetske učinkovitosti, javlja se i potreba za strateškim ulaganjima u infrastrukturu.</w:t>
            </w:r>
          </w:p>
        </w:tc>
      </w:tr>
      <w:tr w:rsidR="00966820" w:rsidRPr="00EE3C61" w14:paraId="0463F27A" w14:textId="77777777">
        <w:tc>
          <w:tcPr>
            <w:tcW w:w="2689" w:type="dxa"/>
          </w:tcPr>
          <w:p w14:paraId="4E630604" w14:textId="77777777" w:rsidR="00966820" w:rsidRPr="00174400" w:rsidRDefault="00966820" w:rsidP="0083003A">
            <w:pPr>
              <w:jc w:val="both"/>
              <w:rPr>
                <w:rFonts w:ascii="Calibri" w:hAnsi="Calibri" w:cs="Calibri"/>
                <w:lang w:val="hr-HR"/>
              </w:rPr>
            </w:pPr>
            <w:r w:rsidRPr="00174400">
              <w:rPr>
                <w:rFonts w:ascii="Calibri" w:hAnsi="Calibri" w:cs="Calibri"/>
                <w:lang w:val="hr-HR"/>
              </w:rPr>
              <w:t>Slaba energetska učinkovitost zgrada u javnom sektoru i stambenih zgrada</w:t>
            </w:r>
          </w:p>
        </w:tc>
        <w:tc>
          <w:tcPr>
            <w:tcW w:w="5527" w:type="dxa"/>
          </w:tcPr>
          <w:p w14:paraId="47EAA45D" w14:textId="77777777" w:rsidR="00966820" w:rsidRPr="00174400" w:rsidRDefault="00966820" w:rsidP="0083003A">
            <w:pPr>
              <w:jc w:val="both"/>
              <w:rPr>
                <w:rFonts w:ascii="Calibri" w:hAnsi="Calibri" w:cs="Calibri"/>
                <w:color w:val="365F91"/>
                <w:lang w:val="hr-HR"/>
              </w:rPr>
            </w:pPr>
            <w:r w:rsidRPr="00174400">
              <w:rPr>
                <w:rFonts w:ascii="Calibri" w:hAnsi="Calibri" w:cs="Calibri"/>
                <w:lang w:val="hr-HR"/>
              </w:rPr>
              <w:t>Gradovi su proveli određeni broj inicijativa za postavljanje solarnih toplinskih sustava, no nisu obuhvaćene cjelovite potrebe za toplinskom obnovom.</w:t>
            </w:r>
          </w:p>
          <w:p w14:paraId="0FB0669E" w14:textId="77777777" w:rsidR="00966820" w:rsidRPr="00174400" w:rsidRDefault="00966820" w:rsidP="0083003A">
            <w:pPr>
              <w:jc w:val="both"/>
              <w:rPr>
                <w:rFonts w:ascii="Calibri" w:hAnsi="Calibri" w:cs="Calibri"/>
                <w:lang w:val="hr-HR"/>
              </w:rPr>
            </w:pPr>
          </w:p>
        </w:tc>
        <w:tc>
          <w:tcPr>
            <w:tcW w:w="5730" w:type="dxa"/>
          </w:tcPr>
          <w:p w14:paraId="7D5D8546" w14:textId="77777777" w:rsidR="00966820" w:rsidRPr="00174400" w:rsidRDefault="00966820" w:rsidP="0083003A">
            <w:pPr>
              <w:jc w:val="both"/>
              <w:rPr>
                <w:rFonts w:ascii="Calibri" w:hAnsi="Calibri" w:cs="Calibri"/>
                <w:lang w:val="hr-HR"/>
              </w:rPr>
            </w:pPr>
            <w:r w:rsidRPr="00174400">
              <w:rPr>
                <w:rFonts w:ascii="Calibri" w:hAnsi="Calibri" w:cs="Calibri"/>
                <w:lang w:val="hr-HR"/>
              </w:rPr>
              <w:t>EPBD – godišnje je 3% zgrada u javnom vlasništvu predmet toplinske obnove.</w:t>
            </w:r>
          </w:p>
          <w:p w14:paraId="07CED262" w14:textId="77777777" w:rsidR="00966820" w:rsidRPr="00174400" w:rsidRDefault="00966820" w:rsidP="0083003A">
            <w:pPr>
              <w:jc w:val="both"/>
              <w:rPr>
                <w:rFonts w:ascii="Calibri" w:hAnsi="Calibri" w:cs="Calibri"/>
                <w:lang w:val="hr-HR"/>
              </w:rPr>
            </w:pPr>
            <w:r w:rsidRPr="00174400">
              <w:rPr>
                <w:rFonts w:ascii="Calibri" w:hAnsi="Calibri" w:cs="Calibri"/>
                <w:lang w:val="hr-HR"/>
              </w:rPr>
              <w:t>Mogućnosti korištenja financijskih instrumenata za energetsku obnovu zgrada u javnom sektoru i zgrada u privatnom vlasništvu u slučaju kada je to ekonomski/društveno održivo.</w:t>
            </w:r>
          </w:p>
          <w:p w14:paraId="2469A822" w14:textId="77777777" w:rsidR="00966820" w:rsidRPr="00174400" w:rsidRDefault="00966820" w:rsidP="0083003A">
            <w:pPr>
              <w:jc w:val="both"/>
              <w:rPr>
                <w:rFonts w:ascii="Calibri" w:hAnsi="Calibri" w:cs="Calibri"/>
                <w:lang w:val="hr-HR"/>
              </w:rPr>
            </w:pPr>
          </w:p>
        </w:tc>
      </w:tr>
      <w:tr w:rsidR="00966820" w:rsidRPr="00EE3C61" w14:paraId="56F9F71F" w14:textId="77777777">
        <w:tc>
          <w:tcPr>
            <w:tcW w:w="2689" w:type="dxa"/>
          </w:tcPr>
          <w:p w14:paraId="0959E8CC" w14:textId="77777777" w:rsidR="00966820" w:rsidRPr="00174400" w:rsidRDefault="00966820" w:rsidP="0083003A">
            <w:pPr>
              <w:jc w:val="both"/>
              <w:rPr>
                <w:rFonts w:ascii="Calibri" w:hAnsi="Calibri" w:cs="Calibri"/>
                <w:lang w:val="hr-HR"/>
              </w:rPr>
            </w:pPr>
            <w:r w:rsidRPr="00174400">
              <w:rPr>
                <w:rFonts w:ascii="Calibri" w:hAnsi="Calibri" w:cs="Calibri"/>
                <w:lang w:val="hr-HR"/>
              </w:rPr>
              <w:t>Nedovoljno razvijena željeznička infrastruktura</w:t>
            </w:r>
          </w:p>
        </w:tc>
        <w:tc>
          <w:tcPr>
            <w:tcW w:w="5527" w:type="dxa"/>
          </w:tcPr>
          <w:p w14:paraId="59448F9B"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U odnosu na cestovnu mrežu, željeznička infrastruktura i usluge željezničkog putničkog i teretnog prometa relativno su slabo razvijene. </w:t>
            </w:r>
          </w:p>
          <w:p w14:paraId="364621AC" w14:textId="77777777" w:rsidR="00966820" w:rsidRPr="00174400" w:rsidRDefault="00966820" w:rsidP="0083003A">
            <w:pPr>
              <w:jc w:val="both"/>
              <w:rPr>
                <w:rFonts w:ascii="Calibri" w:hAnsi="Calibri" w:cs="Calibri"/>
                <w:lang w:val="hr-HR"/>
              </w:rPr>
            </w:pPr>
          </w:p>
        </w:tc>
        <w:tc>
          <w:tcPr>
            <w:tcW w:w="5730" w:type="dxa"/>
          </w:tcPr>
          <w:p w14:paraId="3B86A0B2"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Potencijalno ograničavajući čimbenik za razvoj logističkog sektora i prelazak na održiviji prijevoz. </w:t>
            </w:r>
          </w:p>
          <w:p w14:paraId="36CFA501" w14:textId="77777777" w:rsidR="00966820" w:rsidRPr="00174400" w:rsidRDefault="00966820" w:rsidP="0083003A">
            <w:pPr>
              <w:jc w:val="both"/>
              <w:rPr>
                <w:rFonts w:ascii="Calibri" w:hAnsi="Calibri" w:cs="Calibri"/>
                <w:lang w:val="hr-HR"/>
              </w:rPr>
            </w:pPr>
          </w:p>
        </w:tc>
      </w:tr>
      <w:tr w:rsidR="00966820" w:rsidRPr="00EE3C61" w14:paraId="2570FA8F" w14:textId="77777777">
        <w:tc>
          <w:tcPr>
            <w:tcW w:w="2689" w:type="dxa"/>
          </w:tcPr>
          <w:p w14:paraId="4E8A3F58"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Ograničena primjena koncepta održivog urbanog prijevoza </w:t>
            </w:r>
          </w:p>
          <w:p w14:paraId="28AD0011" w14:textId="77777777" w:rsidR="00966820" w:rsidRPr="00174400" w:rsidRDefault="00966820" w:rsidP="0083003A">
            <w:pPr>
              <w:jc w:val="both"/>
              <w:rPr>
                <w:rFonts w:ascii="Calibri" w:hAnsi="Calibri" w:cs="Calibri"/>
                <w:lang w:val="hr-HR"/>
              </w:rPr>
            </w:pPr>
          </w:p>
          <w:p w14:paraId="0FE851A3" w14:textId="77777777" w:rsidR="00966820" w:rsidRPr="00174400" w:rsidRDefault="00966820" w:rsidP="0083003A">
            <w:pPr>
              <w:jc w:val="both"/>
              <w:rPr>
                <w:rFonts w:ascii="Calibri" w:hAnsi="Calibri" w:cs="Calibri"/>
                <w:lang w:val="hr-HR"/>
              </w:rPr>
            </w:pPr>
          </w:p>
          <w:p w14:paraId="5E909C4D" w14:textId="77777777" w:rsidR="00966820" w:rsidRPr="00174400" w:rsidRDefault="00966820" w:rsidP="0083003A">
            <w:pPr>
              <w:jc w:val="both"/>
              <w:rPr>
                <w:rFonts w:ascii="Calibri" w:hAnsi="Calibri" w:cs="Calibri"/>
                <w:lang w:val="hr-HR"/>
              </w:rPr>
            </w:pPr>
          </w:p>
        </w:tc>
        <w:tc>
          <w:tcPr>
            <w:tcW w:w="5527" w:type="dxa"/>
          </w:tcPr>
          <w:p w14:paraId="6CC917C0" w14:textId="77777777" w:rsidR="00966820" w:rsidRPr="00174400" w:rsidRDefault="00966820" w:rsidP="0083003A">
            <w:pPr>
              <w:jc w:val="both"/>
              <w:rPr>
                <w:rFonts w:ascii="Calibri" w:hAnsi="Calibri" w:cs="Calibri"/>
                <w:lang w:val="hr-HR"/>
              </w:rPr>
            </w:pPr>
            <w:r w:rsidRPr="00174400">
              <w:rPr>
                <w:rFonts w:ascii="Calibri" w:hAnsi="Calibri" w:cs="Calibri"/>
                <w:lang w:val="hr-HR"/>
              </w:rPr>
              <w:t>Osim u Zagrebu i Osijeku, koji imaju tramvajsku mrežu, javni prijevoz u velikim gradovima i gradovima srednje veličine oslanja se na autobusni prijevoz putnika. Povezanost Zagreba i mjesta unutar njegovog funkcionalnog područja nije zadovoljavajuća pa dolazi do ozbiljnih zastoja u vrijeme najvećih prometnih gužvi.</w:t>
            </w:r>
          </w:p>
          <w:p w14:paraId="79A12286" w14:textId="77777777" w:rsidR="00966820" w:rsidRPr="00174400" w:rsidRDefault="00966820" w:rsidP="0083003A">
            <w:pPr>
              <w:jc w:val="both"/>
              <w:rPr>
                <w:rFonts w:ascii="Calibri" w:hAnsi="Calibri" w:cs="Calibri"/>
                <w:lang w:val="hr-HR"/>
              </w:rPr>
            </w:pPr>
          </w:p>
          <w:p w14:paraId="35B65F99"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Najveći i napredniji gradovi srednje veličine uvode autobuse na plin i promiču korištenje bicikala. </w:t>
            </w:r>
          </w:p>
          <w:p w14:paraId="307E403B" w14:textId="77777777" w:rsidR="00966820" w:rsidRPr="00174400" w:rsidRDefault="00966820" w:rsidP="0083003A">
            <w:pPr>
              <w:jc w:val="both"/>
              <w:rPr>
                <w:rFonts w:ascii="Calibri" w:hAnsi="Calibri" w:cs="Calibri"/>
                <w:lang w:val="hr-HR"/>
              </w:rPr>
            </w:pPr>
          </w:p>
          <w:p w14:paraId="7672F47E" w14:textId="77777777" w:rsidR="00966820" w:rsidRPr="00174400" w:rsidRDefault="00966820" w:rsidP="0083003A">
            <w:pPr>
              <w:jc w:val="both"/>
              <w:rPr>
                <w:rFonts w:ascii="Calibri" w:hAnsi="Calibri" w:cs="Calibri"/>
                <w:lang w:val="hr-HR"/>
              </w:rPr>
            </w:pPr>
            <w:r w:rsidRPr="00174400">
              <w:rPr>
                <w:rFonts w:ascii="Calibri" w:hAnsi="Calibri" w:cs="Calibri"/>
                <w:lang w:val="hr-HR"/>
              </w:rPr>
              <w:t>U više od polovice malih gradova jedini oblik javnog prijevoza su školski autobusi i taksi službe.</w:t>
            </w:r>
          </w:p>
          <w:p w14:paraId="331A768B" w14:textId="77777777" w:rsidR="00966820" w:rsidRPr="00174400" w:rsidRDefault="00966820" w:rsidP="0083003A">
            <w:pPr>
              <w:jc w:val="both"/>
              <w:rPr>
                <w:rFonts w:ascii="Calibri" w:hAnsi="Calibri" w:cs="Calibri"/>
                <w:lang w:val="hr-HR"/>
              </w:rPr>
            </w:pPr>
          </w:p>
        </w:tc>
        <w:tc>
          <w:tcPr>
            <w:tcW w:w="5730" w:type="dxa"/>
          </w:tcPr>
          <w:p w14:paraId="19427436" w14:textId="77777777" w:rsidR="00966820" w:rsidRPr="00174400" w:rsidRDefault="00966820" w:rsidP="0083003A">
            <w:pPr>
              <w:jc w:val="both"/>
              <w:rPr>
                <w:rFonts w:ascii="Calibri" w:hAnsi="Calibri" w:cs="Calibri"/>
                <w:lang w:val="hr-HR"/>
              </w:rPr>
            </w:pPr>
            <w:r w:rsidRPr="00174400">
              <w:rPr>
                <w:rFonts w:ascii="Calibri" w:hAnsi="Calibri" w:cs="Calibri"/>
                <w:lang w:val="hr-HR"/>
              </w:rPr>
              <w:t>Održiva urbana mobilnost trebala bi činiti sastavni dio strategija urbanog razvoja, osobito kad je riječ o strategijama većih gradova.</w:t>
            </w:r>
          </w:p>
        </w:tc>
      </w:tr>
      <w:tr w:rsidR="00966820" w:rsidRPr="00174400" w14:paraId="6609B72D" w14:textId="77777777">
        <w:tc>
          <w:tcPr>
            <w:tcW w:w="2689" w:type="dxa"/>
          </w:tcPr>
          <w:p w14:paraId="7A49099A" w14:textId="77777777" w:rsidR="00966820" w:rsidRPr="00174400" w:rsidRDefault="00966820" w:rsidP="0083003A">
            <w:pPr>
              <w:jc w:val="both"/>
              <w:rPr>
                <w:rFonts w:ascii="Calibri" w:hAnsi="Calibri" w:cs="Calibri"/>
                <w:lang w:val="hr-HR"/>
              </w:rPr>
            </w:pPr>
            <w:r w:rsidRPr="00174400">
              <w:rPr>
                <w:rFonts w:ascii="Calibri" w:hAnsi="Calibri" w:cs="Calibri"/>
                <w:lang w:val="hr-HR"/>
              </w:rPr>
              <w:t>Slaba razvijenost infrastrukture i usluga vezanih uz zaštitu okoliša</w:t>
            </w:r>
          </w:p>
        </w:tc>
        <w:tc>
          <w:tcPr>
            <w:tcW w:w="5527" w:type="dxa"/>
          </w:tcPr>
          <w:p w14:paraId="5F0247FD"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Preusmjeravanje otpada s odlagališta dobro je razvijeno u Zagrebu i gradovima srednje veličine u Središnjoj i Istočnoj Hrvatskoj; svi priobalni gradovi pokazuju ograničeni napredak. </w:t>
            </w:r>
          </w:p>
          <w:p w14:paraId="7590963D" w14:textId="77777777" w:rsidR="00966820" w:rsidRPr="00174400" w:rsidRDefault="00966820" w:rsidP="0083003A">
            <w:pPr>
              <w:jc w:val="both"/>
              <w:rPr>
                <w:rFonts w:ascii="Calibri" w:hAnsi="Calibri" w:cs="Calibri"/>
                <w:lang w:val="hr-HR"/>
              </w:rPr>
            </w:pPr>
            <w:r w:rsidRPr="00174400">
              <w:rPr>
                <w:rFonts w:ascii="Calibri" w:hAnsi="Calibri" w:cs="Calibri"/>
                <w:lang w:val="hr-HR"/>
              </w:rPr>
              <w:t>Podaci pokazuju da se ovo pitanje obrađuje u sklopu strategija o gospodarenju otpadom na razini županija, iako još uvijek nije postignut dogovor o lokacijama županijskih centara za gospodarenje otpadom.</w:t>
            </w:r>
          </w:p>
          <w:p w14:paraId="46E0A07D"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Nije u cijelosti riješeno pitanje vodoopskrbe i odvodnje otpadnih voda, posebice u gradovima srednje veličine i u malim gradovima. </w:t>
            </w:r>
          </w:p>
          <w:p w14:paraId="3279BED7" w14:textId="77777777" w:rsidR="00966820" w:rsidRPr="00174400" w:rsidRDefault="00966820" w:rsidP="0083003A">
            <w:pPr>
              <w:jc w:val="both"/>
              <w:rPr>
                <w:rFonts w:ascii="Calibri" w:hAnsi="Calibri" w:cs="Calibri"/>
                <w:lang w:val="hr-HR"/>
              </w:rPr>
            </w:pPr>
          </w:p>
        </w:tc>
        <w:tc>
          <w:tcPr>
            <w:tcW w:w="5730" w:type="dxa"/>
          </w:tcPr>
          <w:p w14:paraId="039B195F"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Primjena propisa pravne stečevine EU-a nalaže izradu sveobuhvatnog programa za sustav odvodnje otpadnih voda i ulaganja u usklađena odlagališta. </w:t>
            </w:r>
          </w:p>
          <w:p w14:paraId="70290E20" w14:textId="77777777" w:rsidR="00966820" w:rsidRPr="00174400" w:rsidRDefault="00966820" w:rsidP="0083003A">
            <w:pPr>
              <w:jc w:val="both"/>
              <w:rPr>
                <w:rFonts w:ascii="Calibri" w:hAnsi="Calibri" w:cs="Calibri"/>
                <w:lang w:val="hr-HR"/>
              </w:rPr>
            </w:pPr>
          </w:p>
          <w:p w14:paraId="720FDFCD" w14:textId="77777777" w:rsidR="00966820" w:rsidRPr="00174400" w:rsidRDefault="00966820" w:rsidP="0083003A">
            <w:pPr>
              <w:jc w:val="both"/>
              <w:rPr>
                <w:rFonts w:ascii="Calibri" w:hAnsi="Calibri" w:cs="Calibri"/>
                <w:lang w:val="hr-HR"/>
              </w:rPr>
            </w:pPr>
            <w:r w:rsidRPr="00174400">
              <w:rPr>
                <w:rFonts w:ascii="Calibri" w:hAnsi="Calibri" w:cs="Calibri"/>
                <w:lang w:val="hr-HR"/>
              </w:rPr>
              <w:t>.</w:t>
            </w:r>
          </w:p>
        </w:tc>
      </w:tr>
      <w:tr w:rsidR="00966820" w:rsidRPr="00EE3C61" w14:paraId="57AD25C7" w14:textId="77777777">
        <w:tc>
          <w:tcPr>
            <w:tcW w:w="2689" w:type="dxa"/>
          </w:tcPr>
          <w:p w14:paraId="1DC5355B"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Nepostojanje sveobuhvatnog strateškog pristupa ublažavanju klimatskih promjena ili prilagodbi </w:t>
            </w:r>
          </w:p>
        </w:tc>
        <w:tc>
          <w:tcPr>
            <w:tcW w:w="5527" w:type="dxa"/>
          </w:tcPr>
          <w:p w14:paraId="319CAF23"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Niska razine percepcije gradova o njihovom udjelu u emisiji stakleničkih plinova ili o načelima prilagodbe klimatskim promjenama. </w:t>
            </w:r>
          </w:p>
          <w:p w14:paraId="62F7ABB4" w14:textId="77777777" w:rsidR="00966820" w:rsidRPr="00174400" w:rsidRDefault="00966820" w:rsidP="0083003A">
            <w:pPr>
              <w:jc w:val="both"/>
              <w:rPr>
                <w:rFonts w:ascii="Calibri" w:hAnsi="Calibri" w:cs="Calibri"/>
                <w:lang w:val="hr-HR"/>
              </w:rPr>
            </w:pPr>
          </w:p>
        </w:tc>
        <w:tc>
          <w:tcPr>
            <w:tcW w:w="5730" w:type="dxa"/>
          </w:tcPr>
          <w:p w14:paraId="5282F800" w14:textId="77777777" w:rsidR="00966820" w:rsidRPr="00174400" w:rsidRDefault="00966820" w:rsidP="0083003A">
            <w:pPr>
              <w:jc w:val="both"/>
              <w:rPr>
                <w:rFonts w:ascii="Calibri" w:hAnsi="Calibri" w:cs="Calibri"/>
                <w:lang w:val="hr-HR"/>
              </w:rPr>
            </w:pPr>
            <w:r w:rsidRPr="00174400">
              <w:rPr>
                <w:rFonts w:ascii="Calibri" w:hAnsi="Calibri" w:cs="Calibri"/>
                <w:lang w:val="hr-HR"/>
              </w:rPr>
              <w:t>Buduće odluke o strateškim ulaganjima u urbana područja trebale bi se donositi na temelju analize mogućih načina ublažavanja i prilagodbe klimatskim promjenama s obzirom na potencijalni učinak.</w:t>
            </w:r>
          </w:p>
          <w:p w14:paraId="0570E927" w14:textId="77777777" w:rsidR="00966820" w:rsidRPr="00174400" w:rsidRDefault="00966820" w:rsidP="0083003A">
            <w:pPr>
              <w:jc w:val="both"/>
              <w:rPr>
                <w:rFonts w:ascii="Calibri" w:hAnsi="Calibri" w:cs="Calibri"/>
                <w:lang w:val="hr-HR"/>
              </w:rPr>
            </w:pPr>
          </w:p>
        </w:tc>
      </w:tr>
      <w:tr w:rsidR="00966820" w:rsidRPr="00EE3C61" w14:paraId="38C72F98" w14:textId="77777777">
        <w:tc>
          <w:tcPr>
            <w:tcW w:w="2689" w:type="dxa"/>
          </w:tcPr>
          <w:p w14:paraId="288F2E5E" w14:textId="77777777" w:rsidR="00966820" w:rsidRPr="00174400" w:rsidRDefault="00966820" w:rsidP="0083003A">
            <w:pPr>
              <w:jc w:val="both"/>
              <w:rPr>
                <w:rFonts w:ascii="Calibri" w:hAnsi="Calibri" w:cs="Calibri"/>
                <w:lang w:val="hr-HR"/>
              </w:rPr>
            </w:pPr>
            <w:r w:rsidRPr="00174400">
              <w:rPr>
                <w:rFonts w:ascii="Calibri" w:hAnsi="Calibri" w:cs="Calibri"/>
                <w:lang w:val="hr-HR"/>
              </w:rPr>
              <w:t>Usko poimanje razvojnih mogućnosti u mnogim gradovima</w:t>
            </w:r>
          </w:p>
        </w:tc>
        <w:tc>
          <w:tcPr>
            <w:tcW w:w="5527" w:type="dxa"/>
          </w:tcPr>
          <w:p w14:paraId="17F29548" w14:textId="77777777" w:rsidR="00966820" w:rsidRPr="00174400" w:rsidRDefault="00966820" w:rsidP="0083003A">
            <w:pPr>
              <w:jc w:val="both"/>
              <w:rPr>
                <w:rFonts w:ascii="Calibri" w:hAnsi="Calibri" w:cs="Calibri"/>
                <w:lang w:val="hr-HR"/>
              </w:rPr>
            </w:pPr>
            <w:r w:rsidRPr="00174400">
              <w:rPr>
                <w:rFonts w:ascii="Calibri" w:hAnsi="Calibri" w:cs="Calibri"/>
                <w:lang w:val="hr-HR"/>
              </w:rPr>
              <w:t>Pretjerani naglasak na turizmu kao pokretaču razvoja – i u mjestima s dokazanim turističkim potencijalom, kao i u onima gdje je turistički razvoj više želja, nego realna mogućnost.</w:t>
            </w:r>
          </w:p>
          <w:p w14:paraId="5055A96C" w14:textId="77777777" w:rsidR="00966820" w:rsidRPr="00174400" w:rsidRDefault="00966820" w:rsidP="0083003A">
            <w:pPr>
              <w:jc w:val="both"/>
              <w:rPr>
                <w:rFonts w:ascii="Calibri" w:hAnsi="Calibri" w:cs="Calibri"/>
                <w:lang w:val="hr-HR"/>
              </w:rPr>
            </w:pPr>
          </w:p>
        </w:tc>
        <w:tc>
          <w:tcPr>
            <w:tcW w:w="5730" w:type="dxa"/>
          </w:tcPr>
          <w:p w14:paraId="01516BE8"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Gradske vlasti trebale bi surađivati sa širim spektrom poslovnih subjekata. </w:t>
            </w:r>
          </w:p>
          <w:p w14:paraId="2BA54454" w14:textId="77777777" w:rsidR="00966820" w:rsidRPr="00174400" w:rsidRDefault="00966820" w:rsidP="0083003A">
            <w:pPr>
              <w:jc w:val="both"/>
              <w:rPr>
                <w:rFonts w:ascii="Calibri" w:hAnsi="Calibri" w:cs="Calibri"/>
                <w:lang w:val="hr-HR"/>
              </w:rPr>
            </w:pPr>
            <w:r w:rsidRPr="00174400">
              <w:rPr>
                <w:rFonts w:ascii="Calibri" w:hAnsi="Calibri" w:cs="Calibri"/>
                <w:lang w:val="hr-HR"/>
              </w:rPr>
              <w:t>Prisutnost rizika koji Hrvatsku koče u rastu plaća, mali broj aktivnosti koje stvaraju dodanu vrijednost - neusklađenost sa zahtjevima EU-a (kao u slučaju Grčke).</w:t>
            </w:r>
          </w:p>
          <w:p w14:paraId="7E3B01F6" w14:textId="77777777" w:rsidR="00966820" w:rsidRPr="00174400" w:rsidRDefault="00966820" w:rsidP="0083003A">
            <w:pPr>
              <w:jc w:val="both"/>
              <w:rPr>
                <w:rFonts w:ascii="Calibri" w:hAnsi="Calibri" w:cs="Calibri"/>
                <w:lang w:val="hr-HR"/>
              </w:rPr>
            </w:pPr>
          </w:p>
        </w:tc>
      </w:tr>
      <w:tr w:rsidR="00966820" w:rsidRPr="00EE3C61" w14:paraId="48383820" w14:textId="77777777">
        <w:tc>
          <w:tcPr>
            <w:tcW w:w="2689" w:type="dxa"/>
          </w:tcPr>
          <w:p w14:paraId="4C79A7C5" w14:textId="77777777" w:rsidR="00966820" w:rsidRPr="00174400" w:rsidRDefault="00966820" w:rsidP="0083003A">
            <w:pPr>
              <w:jc w:val="both"/>
              <w:rPr>
                <w:rFonts w:ascii="Calibri" w:hAnsi="Calibri" w:cs="Calibri"/>
                <w:lang w:val="hr-HR"/>
              </w:rPr>
            </w:pPr>
            <w:r w:rsidRPr="00174400">
              <w:rPr>
                <w:rFonts w:ascii="Calibri" w:hAnsi="Calibri" w:cs="Calibri"/>
                <w:lang w:val="hr-HR"/>
              </w:rPr>
              <w:t>Konzervativna upravljačka kultura</w:t>
            </w:r>
          </w:p>
        </w:tc>
        <w:tc>
          <w:tcPr>
            <w:tcW w:w="5527" w:type="dxa"/>
          </w:tcPr>
          <w:p w14:paraId="72260A54"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Pretjerana centralizacija upravnih odgovornosti, čemu pridonosi i fragmentirana i fiskalno slaba lokalna samouprava. </w:t>
            </w:r>
          </w:p>
        </w:tc>
        <w:tc>
          <w:tcPr>
            <w:tcW w:w="5730" w:type="dxa"/>
          </w:tcPr>
          <w:p w14:paraId="38672995" w14:textId="77777777" w:rsidR="00966820" w:rsidRPr="00174400" w:rsidRDefault="00966820" w:rsidP="0083003A">
            <w:pPr>
              <w:jc w:val="both"/>
              <w:rPr>
                <w:rFonts w:ascii="Calibri" w:hAnsi="Calibri" w:cs="Calibri"/>
                <w:lang w:val="hr-HR"/>
              </w:rPr>
            </w:pPr>
            <w:r w:rsidRPr="00174400">
              <w:rPr>
                <w:rFonts w:ascii="Calibri" w:hAnsi="Calibri" w:cs="Calibri"/>
                <w:lang w:val="hr-HR"/>
              </w:rPr>
              <w:t>Postoji velika vjerojatnost da će pretjerano centralizirana uprava ograničenih kapaciteta smanjiti apsorpciju sredstava.</w:t>
            </w:r>
          </w:p>
          <w:p w14:paraId="68B316B6" w14:textId="77777777" w:rsidR="00966820" w:rsidRPr="00174400" w:rsidRDefault="00966820" w:rsidP="0083003A">
            <w:pPr>
              <w:jc w:val="both"/>
              <w:rPr>
                <w:rFonts w:ascii="Calibri" w:hAnsi="Calibri" w:cs="Calibri"/>
                <w:lang w:val="hr-HR"/>
              </w:rPr>
            </w:pPr>
          </w:p>
          <w:p w14:paraId="397B3F4D" w14:textId="77777777" w:rsidR="00966820" w:rsidRPr="00174400" w:rsidRDefault="00966820" w:rsidP="0083003A">
            <w:pPr>
              <w:jc w:val="both"/>
              <w:rPr>
                <w:rFonts w:ascii="Calibri" w:hAnsi="Calibri" w:cs="Calibri"/>
                <w:lang w:val="hr-HR"/>
              </w:rPr>
            </w:pPr>
          </w:p>
        </w:tc>
      </w:tr>
      <w:tr w:rsidR="00966820" w:rsidRPr="00EE3C61" w14:paraId="4107D449" w14:textId="77777777">
        <w:tc>
          <w:tcPr>
            <w:tcW w:w="2689" w:type="dxa"/>
          </w:tcPr>
          <w:p w14:paraId="2FCE0495" w14:textId="77777777" w:rsidR="00966820" w:rsidRPr="00174400" w:rsidRDefault="00966820" w:rsidP="0083003A">
            <w:pPr>
              <w:jc w:val="both"/>
              <w:rPr>
                <w:rFonts w:ascii="Calibri" w:hAnsi="Calibri" w:cs="Calibri"/>
                <w:lang w:val="hr-HR"/>
              </w:rPr>
            </w:pPr>
            <w:r w:rsidRPr="00174400">
              <w:rPr>
                <w:rFonts w:ascii="Calibri" w:hAnsi="Calibri" w:cs="Calibri"/>
                <w:lang w:val="hr-HR"/>
              </w:rPr>
              <w:t>Nerazvijeni alati za planiranje i razvoj</w:t>
            </w:r>
          </w:p>
        </w:tc>
        <w:tc>
          <w:tcPr>
            <w:tcW w:w="5527" w:type="dxa"/>
          </w:tcPr>
          <w:p w14:paraId="0D92A39F" w14:textId="77777777" w:rsidR="00966820" w:rsidRPr="00174400" w:rsidRDefault="00966820" w:rsidP="0083003A">
            <w:pPr>
              <w:jc w:val="both"/>
              <w:rPr>
                <w:rFonts w:ascii="Calibri" w:hAnsi="Calibri" w:cs="Calibri"/>
                <w:lang w:val="hr-HR"/>
              </w:rPr>
            </w:pPr>
            <w:r w:rsidRPr="00174400">
              <w:rPr>
                <w:rFonts w:ascii="Calibri" w:hAnsi="Calibri" w:cs="Calibri"/>
                <w:lang w:val="hr-HR"/>
              </w:rPr>
              <w:t>Nedovoljna razvijenost kulture urbanog planiranja. Postojanje urbanističkih planova nije potaknulo dosljedan i kvalitetan rast. Dozvole se često izdaju bez razmatranja tržišnog potencijala. Još uvijek je prisutna bespravna gradnja. Gradovi nemaju ovlasti za prinudan otkup zemljišta i formiranje jedinstvene lokacije za razvojne projekte.</w:t>
            </w:r>
          </w:p>
          <w:p w14:paraId="4D9BB5EB" w14:textId="77777777" w:rsidR="00966820" w:rsidRPr="00174400" w:rsidRDefault="00966820" w:rsidP="0083003A">
            <w:pPr>
              <w:jc w:val="both"/>
              <w:rPr>
                <w:rFonts w:ascii="Calibri" w:hAnsi="Calibri" w:cs="Calibri"/>
                <w:lang w:val="hr-HR"/>
              </w:rPr>
            </w:pPr>
          </w:p>
        </w:tc>
        <w:tc>
          <w:tcPr>
            <w:tcW w:w="5730" w:type="dxa"/>
          </w:tcPr>
          <w:p w14:paraId="699EEA2F"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Primjena strategija urbanog razvoja mora ići ruku pod ruku s poboljšanjem kvalitete uprave ako se želi ostvariti najviša moguća vrijednost ulaganja. </w:t>
            </w:r>
          </w:p>
          <w:p w14:paraId="108B09E8" w14:textId="77777777" w:rsidR="00966820" w:rsidRPr="00174400" w:rsidRDefault="00966820" w:rsidP="0083003A">
            <w:pPr>
              <w:jc w:val="both"/>
              <w:rPr>
                <w:rFonts w:ascii="Calibri" w:hAnsi="Calibri" w:cs="Calibri"/>
                <w:lang w:val="hr-HR"/>
              </w:rPr>
            </w:pPr>
          </w:p>
        </w:tc>
      </w:tr>
    </w:tbl>
    <w:p w14:paraId="6467C78A" w14:textId="77777777" w:rsidR="00966820" w:rsidRPr="00174400" w:rsidRDefault="00966820" w:rsidP="0083003A">
      <w:pPr>
        <w:jc w:val="both"/>
        <w:rPr>
          <w:rFonts w:ascii="Calibri" w:hAnsi="Calibri" w:cs="Calibri"/>
          <w:lang w:val="hr-HR"/>
        </w:rPr>
      </w:pPr>
    </w:p>
    <w:p w14:paraId="7C5EDCDC" w14:textId="77777777" w:rsidR="00966820" w:rsidRPr="00174400" w:rsidRDefault="00966820" w:rsidP="00EE467F">
      <w:pPr>
        <w:rPr>
          <w:rFonts w:ascii="Calibri" w:hAnsi="Calibri" w:cs="Calibri"/>
          <w:lang w:val="hr-HR"/>
        </w:rPr>
      </w:pPr>
      <w:r w:rsidRPr="00174400">
        <w:rPr>
          <w:rFonts w:ascii="Calibri" w:hAnsi="Calibri" w:cs="Calibri"/>
          <w:lang w:val="hr-HR"/>
        </w:rPr>
        <w:br w:type="page"/>
      </w:r>
    </w:p>
    <w:p w14:paraId="5E4BDB0E" w14:textId="77777777" w:rsidR="00966820" w:rsidRPr="00174400" w:rsidRDefault="00966820" w:rsidP="00EE467F">
      <w:pPr>
        <w:rPr>
          <w:rFonts w:ascii="Calibri" w:hAnsi="Calibri" w:cs="Calibri"/>
          <w:lang w:val="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5527"/>
        <w:gridCol w:w="5730"/>
      </w:tblGrid>
      <w:tr w:rsidR="00966820" w:rsidRPr="00174400" w14:paraId="1B73FCF9" w14:textId="77777777">
        <w:tc>
          <w:tcPr>
            <w:tcW w:w="13946" w:type="dxa"/>
            <w:gridSpan w:val="3"/>
          </w:tcPr>
          <w:p w14:paraId="1F1FA119" w14:textId="77777777" w:rsidR="00966820" w:rsidRPr="00174400" w:rsidRDefault="00966820" w:rsidP="00EE467F">
            <w:pPr>
              <w:jc w:val="center"/>
              <w:rPr>
                <w:rFonts w:ascii="Calibri" w:hAnsi="Calibri" w:cs="Calibri"/>
                <w:b/>
                <w:bCs/>
                <w:i/>
                <w:iCs/>
                <w:lang w:val="hr-HR"/>
              </w:rPr>
            </w:pPr>
            <w:r w:rsidRPr="00174400">
              <w:rPr>
                <w:rFonts w:ascii="Calibri" w:hAnsi="Calibri" w:cs="Calibri"/>
                <w:b/>
                <w:bCs/>
                <w:i/>
                <w:iCs/>
                <w:lang w:val="hr-HR"/>
              </w:rPr>
              <w:t>Tablica 2.12c) PRILIKE</w:t>
            </w:r>
          </w:p>
        </w:tc>
      </w:tr>
      <w:tr w:rsidR="00966820" w:rsidRPr="00174400" w14:paraId="7334027E" w14:textId="77777777">
        <w:tc>
          <w:tcPr>
            <w:tcW w:w="2689" w:type="dxa"/>
          </w:tcPr>
          <w:p w14:paraId="4BBC9B79" w14:textId="77777777" w:rsidR="00966820" w:rsidRPr="00174400" w:rsidRDefault="00966820" w:rsidP="00EE467F">
            <w:pPr>
              <w:rPr>
                <w:rFonts w:ascii="Calibri" w:hAnsi="Calibri" w:cs="Calibri"/>
                <w:b/>
                <w:bCs/>
                <w:lang w:val="hr-HR"/>
              </w:rPr>
            </w:pPr>
            <w:r w:rsidRPr="00174400">
              <w:rPr>
                <w:rFonts w:ascii="Calibri" w:hAnsi="Calibri" w:cs="Calibri"/>
                <w:b/>
                <w:bCs/>
                <w:lang w:val="hr-HR"/>
              </w:rPr>
              <w:t>Predmet</w:t>
            </w:r>
          </w:p>
        </w:tc>
        <w:tc>
          <w:tcPr>
            <w:tcW w:w="5527" w:type="dxa"/>
          </w:tcPr>
          <w:p w14:paraId="1DA54195" w14:textId="77777777" w:rsidR="00966820" w:rsidRPr="00174400" w:rsidRDefault="00966820" w:rsidP="00EE467F">
            <w:pPr>
              <w:rPr>
                <w:rFonts w:ascii="Calibri" w:hAnsi="Calibri" w:cs="Calibri"/>
                <w:b/>
                <w:bCs/>
                <w:lang w:val="hr-HR"/>
              </w:rPr>
            </w:pPr>
            <w:r w:rsidRPr="00174400">
              <w:rPr>
                <w:rFonts w:ascii="Calibri" w:hAnsi="Calibri" w:cs="Calibri"/>
                <w:b/>
                <w:bCs/>
                <w:lang w:val="hr-HR"/>
              </w:rPr>
              <w:t>Nalaz</w:t>
            </w:r>
          </w:p>
        </w:tc>
        <w:tc>
          <w:tcPr>
            <w:tcW w:w="5730" w:type="dxa"/>
          </w:tcPr>
          <w:p w14:paraId="67D1B5B0" w14:textId="77777777" w:rsidR="00966820" w:rsidRPr="00174400" w:rsidRDefault="00966820" w:rsidP="00EE467F">
            <w:pPr>
              <w:rPr>
                <w:rFonts w:ascii="Calibri" w:hAnsi="Calibri" w:cs="Calibri"/>
                <w:b/>
                <w:bCs/>
                <w:lang w:val="hr-HR"/>
              </w:rPr>
            </w:pPr>
            <w:r w:rsidRPr="00174400">
              <w:rPr>
                <w:rFonts w:ascii="Calibri" w:hAnsi="Calibri" w:cs="Calibri"/>
                <w:b/>
                <w:bCs/>
                <w:lang w:val="hr-HR"/>
              </w:rPr>
              <w:t>Strateške implikacije</w:t>
            </w:r>
          </w:p>
        </w:tc>
      </w:tr>
      <w:tr w:rsidR="00966820" w:rsidRPr="00EE3C61" w14:paraId="2EB1E1BC" w14:textId="77777777">
        <w:tc>
          <w:tcPr>
            <w:tcW w:w="2689" w:type="dxa"/>
          </w:tcPr>
          <w:p w14:paraId="2D5088A5" w14:textId="77777777" w:rsidR="00966820" w:rsidRPr="00174400" w:rsidRDefault="00966820" w:rsidP="00EE467F">
            <w:pPr>
              <w:rPr>
                <w:rFonts w:ascii="Calibri" w:hAnsi="Calibri" w:cs="Calibri"/>
                <w:lang w:val="hr-HR"/>
              </w:rPr>
            </w:pPr>
          </w:p>
          <w:p w14:paraId="0596F8F0" w14:textId="77777777" w:rsidR="00966820" w:rsidRPr="00174400" w:rsidRDefault="00966820" w:rsidP="00EE467F">
            <w:pPr>
              <w:rPr>
                <w:rFonts w:ascii="Calibri" w:hAnsi="Calibri" w:cs="Calibri"/>
                <w:lang w:val="hr-HR"/>
              </w:rPr>
            </w:pPr>
            <w:r w:rsidRPr="00174400">
              <w:rPr>
                <w:rFonts w:ascii="Calibri" w:hAnsi="Calibri" w:cs="Calibri"/>
                <w:lang w:val="hr-HR"/>
              </w:rPr>
              <w:t>Integracija s europskim sustavom za sigurnost hrane.</w:t>
            </w:r>
          </w:p>
          <w:p w14:paraId="0BD8BE3F" w14:textId="77777777" w:rsidR="00966820" w:rsidRPr="00174400" w:rsidRDefault="00966820" w:rsidP="00EE467F">
            <w:pPr>
              <w:rPr>
                <w:rFonts w:ascii="Calibri" w:hAnsi="Calibri" w:cs="Calibri"/>
                <w:lang w:val="hr-HR"/>
              </w:rPr>
            </w:pPr>
          </w:p>
        </w:tc>
        <w:tc>
          <w:tcPr>
            <w:tcW w:w="5527" w:type="dxa"/>
          </w:tcPr>
          <w:p w14:paraId="15072D10" w14:textId="77777777" w:rsidR="00966820" w:rsidRPr="00174400" w:rsidRDefault="00966820" w:rsidP="0083003A">
            <w:pPr>
              <w:jc w:val="both"/>
              <w:rPr>
                <w:rFonts w:ascii="Calibri" w:hAnsi="Calibri" w:cs="Calibri"/>
                <w:lang w:val="hr-HR"/>
              </w:rPr>
            </w:pPr>
          </w:p>
          <w:p w14:paraId="4F587ECD" w14:textId="53F72EEE" w:rsidR="00966820" w:rsidRPr="00174400" w:rsidRDefault="00966820" w:rsidP="0083003A">
            <w:pPr>
              <w:jc w:val="both"/>
              <w:rPr>
                <w:rFonts w:ascii="Calibri" w:hAnsi="Calibri" w:cs="Calibri"/>
                <w:lang w:val="hr-HR"/>
              </w:rPr>
            </w:pPr>
            <w:r w:rsidRPr="00174400">
              <w:rPr>
                <w:rFonts w:ascii="Calibri" w:hAnsi="Calibri" w:cs="Calibri"/>
                <w:lang w:val="hr-HR"/>
              </w:rPr>
              <w:t xml:space="preserve">Većina gradova istaknula je preradu hrane kao </w:t>
            </w:r>
            <w:r>
              <w:rPr>
                <w:rFonts w:ascii="Calibri" w:hAnsi="Calibri" w:cs="Calibri"/>
                <w:lang w:val="hr-HR"/>
              </w:rPr>
              <w:t>industrijski</w:t>
            </w:r>
            <w:r w:rsidRPr="00174400">
              <w:rPr>
                <w:rFonts w:ascii="Calibri" w:hAnsi="Calibri" w:cs="Calibri"/>
                <w:lang w:val="hr-HR"/>
              </w:rPr>
              <w:t xml:space="preserve"> sektor s potencijalom za rast.</w:t>
            </w:r>
          </w:p>
          <w:p w14:paraId="11055CF6" w14:textId="77777777" w:rsidR="00966820" w:rsidRPr="00174400" w:rsidRDefault="00966820" w:rsidP="0083003A">
            <w:pPr>
              <w:jc w:val="both"/>
              <w:rPr>
                <w:rFonts w:ascii="Calibri" w:hAnsi="Calibri" w:cs="Calibri"/>
                <w:lang w:val="hr-HR"/>
              </w:rPr>
            </w:pPr>
          </w:p>
        </w:tc>
        <w:tc>
          <w:tcPr>
            <w:tcW w:w="5730" w:type="dxa"/>
          </w:tcPr>
          <w:p w14:paraId="15CBFEB8" w14:textId="77777777" w:rsidR="00966820" w:rsidRPr="00174400" w:rsidRDefault="00966820" w:rsidP="0083003A">
            <w:pPr>
              <w:jc w:val="both"/>
              <w:rPr>
                <w:rFonts w:ascii="Calibri" w:hAnsi="Calibri" w:cs="Calibri"/>
                <w:lang w:val="hr-HR"/>
              </w:rPr>
            </w:pPr>
          </w:p>
          <w:p w14:paraId="4DF798E8" w14:textId="4CD052BA" w:rsidR="00966820" w:rsidRPr="00174400" w:rsidRDefault="00966820" w:rsidP="0083003A">
            <w:pPr>
              <w:jc w:val="both"/>
              <w:rPr>
                <w:rFonts w:ascii="Calibri" w:hAnsi="Calibri" w:cs="Calibri"/>
                <w:lang w:val="hr-HR"/>
              </w:rPr>
            </w:pPr>
            <w:r w:rsidRPr="00174400">
              <w:rPr>
                <w:rFonts w:ascii="Calibri" w:hAnsi="Calibri" w:cs="Calibri"/>
                <w:lang w:val="hr-HR"/>
              </w:rPr>
              <w:t xml:space="preserve">Poseban naglasak </w:t>
            </w:r>
            <w:r>
              <w:rPr>
                <w:rFonts w:ascii="Calibri" w:hAnsi="Calibri" w:cs="Calibri"/>
                <w:lang w:val="hr-HR"/>
              </w:rPr>
              <w:t>u</w:t>
            </w:r>
            <w:r w:rsidRPr="00174400">
              <w:rPr>
                <w:rFonts w:ascii="Calibri" w:hAnsi="Calibri" w:cs="Calibri"/>
                <w:lang w:val="hr-HR"/>
              </w:rPr>
              <w:t xml:space="preserve"> najvećim gradovima i gradovima srednje veličine u Središnjoj Hrvatskoj i Slavoniji. </w:t>
            </w:r>
          </w:p>
        </w:tc>
      </w:tr>
      <w:tr w:rsidR="00966820" w:rsidRPr="00966820" w14:paraId="51366FD3" w14:textId="77777777">
        <w:tc>
          <w:tcPr>
            <w:tcW w:w="2689" w:type="dxa"/>
          </w:tcPr>
          <w:p w14:paraId="792DC0E3" w14:textId="77777777" w:rsidR="00966820" w:rsidRPr="00174400" w:rsidRDefault="00966820" w:rsidP="00EE467F">
            <w:pPr>
              <w:rPr>
                <w:rFonts w:ascii="Calibri" w:hAnsi="Calibri" w:cs="Calibri"/>
                <w:lang w:val="hr-HR"/>
              </w:rPr>
            </w:pPr>
          </w:p>
          <w:p w14:paraId="6B4DAB44"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Integracija s europskim lancima nabave strojarskih i električnih dijelova </w:t>
            </w:r>
          </w:p>
        </w:tc>
        <w:tc>
          <w:tcPr>
            <w:tcW w:w="5527" w:type="dxa"/>
          </w:tcPr>
          <w:p w14:paraId="1DB031A3" w14:textId="77777777" w:rsidR="00966820" w:rsidRPr="00174400" w:rsidRDefault="00966820" w:rsidP="0083003A">
            <w:pPr>
              <w:jc w:val="both"/>
              <w:rPr>
                <w:rFonts w:ascii="Calibri" w:hAnsi="Calibri" w:cs="Calibri"/>
                <w:lang w:val="hr-HR"/>
              </w:rPr>
            </w:pPr>
          </w:p>
          <w:p w14:paraId="0B6CFD47" w14:textId="77777777" w:rsidR="00966820" w:rsidRPr="00174400" w:rsidRDefault="00966820" w:rsidP="0083003A">
            <w:pPr>
              <w:jc w:val="both"/>
              <w:rPr>
                <w:rFonts w:ascii="Calibri" w:hAnsi="Calibri" w:cs="Calibri"/>
                <w:lang w:val="hr-HR"/>
              </w:rPr>
            </w:pPr>
            <w:r w:rsidRPr="00174400">
              <w:rPr>
                <w:rFonts w:ascii="Calibri" w:hAnsi="Calibri" w:cs="Calibri"/>
                <w:lang w:val="hr-HR"/>
              </w:rPr>
              <w:t>Gradovi su istaknuli da u sektoru metalurgije, strojarstva i brodogradnje posluju međunarodno konkurentna poduzeća.</w:t>
            </w:r>
          </w:p>
          <w:p w14:paraId="6F3D5612" w14:textId="77777777" w:rsidR="00966820" w:rsidRPr="00174400" w:rsidRDefault="00966820" w:rsidP="0083003A">
            <w:pPr>
              <w:jc w:val="both"/>
              <w:rPr>
                <w:rFonts w:ascii="Calibri" w:hAnsi="Calibri" w:cs="Calibri"/>
                <w:lang w:val="hr-HR"/>
              </w:rPr>
            </w:pPr>
          </w:p>
        </w:tc>
        <w:tc>
          <w:tcPr>
            <w:tcW w:w="5730" w:type="dxa"/>
          </w:tcPr>
          <w:p w14:paraId="1F1BE31B" w14:textId="77777777" w:rsidR="00966820" w:rsidRPr="00174400" w:rsidRDefault="00966820" w:rsidP="0083003A">
            <w:pPr>
              <w:jc w:val="both"/>
              <w:rPr>
                <w:rFonts w:ascii="Calibri" w:hAnsi="Calibri" w:cs="Calibri"/>
                <w:lang w:val="hr-HR"/>
              </w:rPr>
            </w:pPr>
          </w:p>
          <w:p w14:paraId="0BE45250" w14:textId="77777777" w:rsidR="00966820" w:rsidRPr="00174400" w:rsidRDefault="00966820" w:rsidP="0083003A">
            <w:pPr>
              <w:jc w:val="both"/>
              <w:rPr>
                <w:rFonts w:ascii="Calibri" w:hAnsi="Calibri" w:cs="Calibri"/>
                <w:lang w:val="hr-HR"/>
              </w:rPr>
            </w:pPr>
            <w:r w:rsidRPr="00174400">
              <w:rPr>
                <w:rFonts w:ascii="Calibri" w:hAnsi="Calibri" w:cs="Calibri"/>
                <w:lang w:val="hr-HR"/>
              </w:rPr>
              <w:t>Od posebne važnosti za gradove srednje veličine.</w:t>
            </w:r>
          </w:p>
        </w:tc>
      </w:tr>
      <w:tr w:rsidR="00966820" w:rsidRPr="00966820" w14:paraId="2CCDA7DE" w14:textId="77777777">
        <w:tc>
          <w:tcPr>
            <w:tcW w:w="2689" w:type="dxa"/>
          </w:tcPr>
          <w:p w14:paraId="306CC44D" w14:textId="77777777" w:rsidR="00966820" w:rsidRPr="00174400" w:rsidRDefault="00966820" w:rsidP="00EE467F">
            <w:pPr>
              <w:rPr>
                <w:rFonts w:ascii="Calibri" w:hAnsi="Calibri" w:cs="Calibri"/>
                <w:lang w:val="hr-HR"/>
              </w:rPr>
            </w:pPr>
          </w:p>
          <w:p w14:paraId="57B37EDC" w14:textId="77777777" w:rsidR="00966820" w:rsidRPr="00174400" w:rsidRDefault="00966820" w:rsidP="00EE467F">
            <w:pPr>
              <w:rPr>
                <w:rFonts w:ascii="Calibri" w:hAnsi="Calibri" w:cs="Calibri"/>
                <w:lang w:val="hr-HR"/>
              </w:rPr>
            </w:pPr>
            <w:r w:rsidRPr="00174400">
              <w:rPr>
                <w:rFonts w:ascii="Calibri" w:hAnsi="Calibri" w:cs="Calibri"/>
                <w:lang w:val="hr-HR"/>
              </w:rPr>
              <w:t>Trendovi vezani uz međunarodni turizam.</w:t>
            </w:r>
          </w:p>
        </w:tc>
        <w:tc>
          <w:tcPr>
            <w:tcW w:w="5527" w:type="dxa"/>
          </w:tcPr>
          <w:p w14:paraId="1C16A34D" w14:textId="77777777" w:rsidR="00966820" w:rsidRPr="00174400" w:rsidRDefault="00966820" w:rsidP="0083003A">
            <w:pPr>
              <w:jc w:val="both"/>
              <w:rPr>
                <w:rFonts w:ascii="Calibri" w:hAnsi="Calibri" w:cs="Calibri"/>
                <w:lang w:val="hr-HR"/>
              </w:rPr>
            </w:pPr>
          </w:p>
          <w:p w14:paraId="2B839199"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U usporedbi s ostalim državama koje u velikoj mjeri ovise o turizmu (primjerice, Španjolska, Portugal i Grčka), hrvatski je turizam postizao relativno dobre rezultate za vrijeme recesije. </w:t>
            </w:r>
          </w:p>
          <w:p w14:paraId="71755F24" w14:textId="77777777" w:rsidR="00966820" w:rsidRPr="00174400" w:rsidRDefault="00966820" w:rsidP="0083003A">
            <w:pPr>
              <w:jc w:val="both"/>
              <w:rPr>
                <w:rFonts w:ascii="Calibri" w:hAnsi="Calibri" w:cs="Calibri"/>
                <w:lang w:val="hr-HR"/>
              </w:rPr>
            </w:pPr>
          </w:p>
        </w:tc>
        <w:tc>
          <w:tcPr>
            <w:tcW w:w="5730" w:type="dxa"/>
          </w:tcPr>
          <w:p w14:paraId="3ECFC9A3" w14:textId="77777777" w:rsidR="00966820" w:rsidRPr="00174400" w:rsidRDefault="00966820" w:rsidP="0083003A">
            <w:pPr>
              <w:jc w:val="both"/>
              <w:rPr>
                <w:rFonts w:ascii="Calibri" w:hAnsi="Calibri" w:cs="Calibri"/>
                <w:lang w:val="hr-HR"/>
              </w:rPr>
            </w:pPr>
          </w:p>
          <w:p w14:paraId="447738DF" w14:textId="77777777" w:rsidR="00966820" w:rsidRPr="00174400" w:rsidRDefault="00966820" w:rsidP="0083003A">
            <w:pPr>
              <w:jc w:val="both"/>
              <w:rPr>
                <w:rFonts w:ascii="Calibri" w:hAnsi="Calibri" w:cs="Calibri"/>
                <w:lang w:val="hr-HR"/>
              </w:rPr>
            </w:pPr>
            <w:r w:rsidRPr="00174400">
              <w:rPr>
                <w:rFonts w:ascii="Calibri" w:hAnsi="Calibri" w:cs="Calibri"/>
                <w:lang w:val="hr-HR"/>
              </w:rPr>
              <w:t>Osobit naglasak je na Zagrebu i okolici te gradovima u priobalju.</w:t>
            </w:r>
          </w:p>
        </w:tc>
      </w:tr>
      <w:tr w:rsidR="00966820" w:rsidRPr="00966820" w14:paraId="6E81ED2F" w14:textId="77777777">
        <w:tc>
          <w:tcPr>
            <w:tcW w:w="2689" w:type="dxa"/>
          </w:tcPr>
          <w:p w14:paraId="68ADB5DB" w14:textId="77777777" w:rsidR="00966820" w:rsidRPr="00174400" w:rsidRDefault="00966820" w:rsidP="00EE467F">
            <w:pPr>
              <w:rPr>
                <w:rFonts w:ascii="Calibri" w:hAnsi="Calibri" w:cs="Calibri"/>
                <w:lang w:val="hr-HR"/>
              </w:rPr>
            </w:pPr>
          </w:p>
          <w:p w14:paraId="6B2673F7"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Trendovi vezani uz odabir mjesta studiranja od strane studenata iz inozemstva. </w:t>
            </w:r>
          </w:p>
          <w:p w14:paraId="3D3BA9AA" w14:textId="77777777" w:rsidR="00966820" w:rsidRPr="00174400" w:rsidRDefault="00966820" w:rsidP="00EE467F">
            <w:pPr>
              <w:rPr>
                <w:rFonts w:ascii="Calibri" w:hAnsi="Calibri" w:cs="Calibri"/>
                <w:lang w:val="hr-HR"/>
              </w:rPr>
            </w:pPr>
          </w:p>
        </w:tc>
        <w:tc>
          <w:tcPr>
            <w:tcW w:w="5527" w:type="dxa"/>
          </w:tcPr>
          <w:p w14:paraId="34E8BDFE" w14:textId="77777777" w:rsidR="00966820" w:rsidRPr="00174400" w:rsidRDefault="00966820" w:rsidP="0083003A">
            <w:pPr>
              <w:jc w:val="both"/>
              <w:rPr>
                <w:rFonts w:ascii="Calibri" w:hAnsi="Calibri" w:cs="Calibri"/>
                <w:lang w:val="hr-HR"/>
              </w:rPr>
            </w:pPr>
          </w:p>
        </w:tc>
        <w:tc>
          <w:tcPr>
            <w:tcW w:w="5730" w:type="dxa"/>
          </w:tcPr>
          <w:p w14:paraId="5FCD8DF1" w14:textId="77777777" w:rsidR="00966820" w:rsidRPr="00174400" w:rsidRDefault="00966820" w:rsidP="0083003A">
            <w:pPr>
              <w:jc w:val="both"/>
              <w:rPr>
                <w:rFonts w:ascii="Calibri" w:hAnsi="Calibri" w:cs="Calibri"/>
                <w:lang w:val="hr-HR"/>
              </w:rPr>
            </w:pPr>
          </w:p>
          <w:p w14:paraId="6BCB3A21" w14:textId="77777777" w:rsidR="00966820" w:rsidRPr="00174400" w:rsidRDefault="00966820" w:rsidP="0083003A">
            <w:pPr>
              <w:jc w:val="both"/>
              <w:rPr>
                <w:rFonts w:ascii="Calibri" w:hAnsi="Calibri" w:cs="Calibri"/>
                <w:lang w:val="hr-HR"/>
              </w:rPr>
            </w:pPr>
            <w:r w:rsidRPr="00174400">
              <w:rPr>
                <w:rFonts w:ascii="Calibri" w:hAnsi="Calibri" w:cs="Calibri"/>
                <w:lang w:val="hr-HR"/>
              </w:rPr>
              <w:t>Poseban naglasak je na Zagrebu, Splitu, Zadru i Rijeci.</w:t>
            </w:r>
          </w:p>
        </w:tc>
      </w:tr>
      <w:tr w:rsidR="00966820" w:rsidRPr="00EE3C61" w14:paraId="29FC2F28" w14:textId="77777777">
        <w:tc>
          <w:tcPr>
            <w:tcW w:w="2689" w:type="dxa"/>
          </w:tcPr>
          <w:p w14:paraId="0975252E" w14:textId="77777777" w:rsidR="00966820" w:rsidRPr="00174400" w:rsidRDefault="00966820" w:rsidP="00EE467F">
            <w:pPr>
              <w:rPr>
                <w:rFonts w:ascii="Calibri" w:hAnsi="Calibri" w:cs="Calibri"/>
                <w:lang w:val="hr-HR"/>
              </w:rPr>
            </w:pPr>
          </w:p>
          <w:p w14:paraId="6E2007FC" w14:textId="77777777" w:rsidR="00966820" w:rsidRPr="00174400" w:rsidRDefault="00966820" w:rsidP="00EE467F">
            <w:pPr>
              <w:rPr>
                <w:rFonts w:ascii="Calibri" w:hAnsi="Calibri" w:cs="Calibri"/>
                <w:lang w:val="hr-HR"/>
              </w:rPr>
            </w:pPr>
            <w:r w:rsidRPr="00174400">
              <w:rPr>
                <w:rFonts w:ascii="Calibri" w:hAnsi="Calibri" w:cs="Calibri"/>
                <w:lang w:val="hr-HR"/>
              </w:rPr>
              <w:t xml:space="preserve">Trendovi u međunarodnoj  </w:t>
            </w:r>
            <w:proofErr w:type="spellStart"/>
            <w:r w:rsidRPr="00174400">
              <w:rPr>
                <w:rFonts w:ascii="Calibri" w:hAnsi="Calibri" w:cs="Calibri"/>
                <w:lang w:val="hr-HR"/>
              </w:rPr>
              <w:t>logistici</w:t>
            </w:r>
            <w:proofErr w:type="spellEnd"/>
            <w:r w:rsidRPr="00174400">
              <w:rPr>
                <w:rFonts w:ascii="Calibri" w:hAnsi="Calibri" w:cs="Calibri"/>
                <w:lang w:val="hr-HR"/>
              </w:rPr>
              <w:t xml:space="preserve">. </w:t>
            </w:r>
          </w:p>
        </w:tc>
        <w:tc>
          <w:tcPr>
            <w:tcW w:w="5527" w:type="dxa"/>
          </w:tcPr>
          <w:p w14:paraId="5DDF4A2D" w14:textId="77777777" w:rsidR="00966820" w:rsidRPr="00174400" w:rsidRDefault="00966820" w:rsidP="0083003A">
            <w:pPr>
              <w:jc w:val="both"/>
              <w:rPr>
                <w:rFonts w:ascii="Calibri" w:hAnsi="Calibri" w:cs="Calibri"/>
                <w:lang w:val="hr-HR"/>
              </w:rPr>
            </w:pPr>
          </w:p>
          <w:p w14:paraId="5A2D9576"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Luke na Sjevernom Jadranu sve su konkurentnije lukama u Sjevernoj Europi i na Crnom moru kao pristupne točke za </w:t>
            </w:r>
          </w:p>
          <w:p w14:paraId="21CBA609"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teretni prijevoz između Azije i jugoistočne/istočne Europe. </w:t>
            </w:r>
          </w:p>
          <w:p w14:paraId="1CAD7CC4" w14:textId="77777777" w:rsidR="00966820" w:rsidRPr="00174400" w:rsidRDefault="00966820" w:rsidP="0083003A">
            <w:pPr>
              <w:jc w:val="both"/>
              <w:rPr>
                <w:rFonts w:ascii="Calibri" w:hAnsi="Calibri" w:cs="Calibri"/>
                <w:lang w:val="hr-HR"/>
              </w:rPr>
            </w:pPr>
          </w:p>
        </w:tc>
        <w:tc>
          <w:tcPr>
            <w:tcW w:w="5730" w:type="dxa"/>
          </w:tcPr>
          <w:p w14:paraId="46982858" w14:textId="77777777" w:rsidR="00966820" w:rsidRPr="00174400" w:rsidRDefault="00966820" w:rsidP="0083003A">
            <w:pPr>
              <w:jc w:val="both"/>
              <w:rPr>
                <w:rFonts w:ascii="Calibri" w:hAnsi="Calibri" w:cs="Calibri"/>
                <w:lang w:val="hr-HR"/>
              </w:rPr>
            </w:pPr>
          </w:p>
          <w:p w14:paraId="56509A33" w14:textId="77777777" w:rsidR="00966820" w:rsidRPr="00174400" w:rsidRDefault="00966820" w:rsidP="0083003A">
            <w:pPr>
              <w:jc w:val="both"/>
              <w:rPr>
                <w:rFonts w:ascii="Calibri" w:hAnsi="Calibri" w:cs="Calibri"/>
                <w:lang w:val="hr-HR"/>
              </w:rPr>
            </w:pPr>
            <w:r w:rsidRPr="00174400">
              <w:rPr>
                <w:rFonts w:ascii="Calibri" w:hAnsi="Calibri" w:cs="Calibri"/>
                <w:lang w:val="hr-HR"/>
              </w:rPr>
              <w:t xml:space="preserve">Rijeka je hrvatska luka s najkonkurentnijom ponudom za prijevoz tereta u prijevoznim jedinicama. Samobor ima izglede za daljnji razvoj kao logističko središte. Osijek je izvijestio o mogućnostima vezanim distribucijski centar. </w:t>
            </w:r>
          </w:p>
          <w:p w14:paraId="6D387562" w14:textId="77777777" w:rsidR="00966820" w:rsidRPr="00174400" w:rsidRDefault="00966820" w:rsidP="0083003A">
            <w:pPr>
              <w:jc w:val="both"/>
              <w:rPr>
                <w:rFonts w:ascii="Calibri" w:hAnsi="Calibri" w:cs="Calibri"/>
                <w:lang w:val="hr-HR"/>
              </w:rPr>
            </w:pPr>
          </w:p>
        </w:tc>
      </w:tr>
    </w:tbl>
    <w:p w14:paraId="4AA9E36D" w14:textId="77777777" w:rsidR="00966820" w:rsidRPr="00174400" w:rsidRDefault="00966820" w:rsidP="00EE467F">
      <w:pPr>
        <w:rPr>
          <w:rFonts w:ascii="Calibri" w:hAnsi="Calibri" w:cs="Calibri"/>
          <w:lang w:val="hr-HR"/>
        </w:rPr>
      </w:pPr>
    </w:p>
    <w:p w14:paraId="7286BAE4" w14:textId="77777777" w:rsidR="00966820" w:rsidRPr="00174400" w:rsidRDefault="00966820" w:rsidP="00EE467F">
      <w:pPr>
        <w:rPr>
          <w:rFonts w:ascii="Calibri" w:hAnsi="Calibri" w:cs="Calibri"/>
          <w:lang w:val="hr-HR"/>
        </w:rPr>
      </w:pPr>
      <w:r w:rsidRPr="00174400">
        <w:rPr>
          <w:rFonts w:ascii="Calibri" w:hAnsi="Calibri" w:cs="Calibri"/>
          <w:lang w:val="hr-HR"/>
        </w:rPr>
        <w:br w:type="page"/>
      </w:r>
    </w:p>
    <w:p w14:paraId="35BCA50E" w14:textId="77777777" w:rsidR="00966820" w:rsidRPr="00174400" w:rsidRDefault="00966820" w:rsidP="00EE467F">
      <w:pPr>
        <w:rPr>
          <w:rFonts w:ascii="Calibri" w:hAnsi="Calibri" w:cs="Calibri"/>
          <w:lang w:val="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5528"/>
        <w:gridCol w:w="5731"/>
      </w:tblGrid>
      <w:tr w:rsidR="00966820" w:rsidRPr="00174400" w14:paraId="378A6304" w14:textId="77777777">
        <w:trPr>
          <w:tblHeader/>
        </w:trPr>
        <w:tc>
          <w:tcPr>
            <w:tcW w:w="13948" w:type="dxa"/>
            <w:gridSpan w:val="3"/>
          </w:tcPr>
          <w:p w14:paraId="2114D70A" w14:textId="77777777" w:rsidR="00966820" w:rsidRPr="00174400" w:rsidRDefault="00966820" w:rsidP="00EE467F">
            <w:pPr>
              <w:jc w:val="center"/>
              <w:rPr>
                <w:rFonts w:ascii="Calibri" w:hAnsi="Calibri" w:cs="Calibri"/>
                <w:b/>
                <w:bCs/>
                <w:i/>
                <w:iCs/>
                <w:lang w:val="hr-HR"/>
              </w:rPr>
            </w:pPr>
            <w:r w:rsidRPr="00174400">
              <w:rPr>
                <w:rFonts w:ascii="Calibri" w:hAnsi="Calibri" w:cs="Calibri"/>
                <w:b/>
                <w:bCs/>
                <w:i/>
                <w:iCs/>
                <w:lang w:val="hr-HR"/>
              </w:rPr>
              <w:t>Tablica 2.12d) PRIJETNJE</w:t>
            </w:r>
          </w:p>
        </w:tc>
      </w:tr>
      <w:tr w:rsidR="00966820" w:rsidRPr="00174400" w14:paraId="48760F82" w14:textId="77777777">
        <w:trPr>
          <w:tblHeader/>
        </w:trPr>
        <w:tc>
          <w:tcPr>
            <w:tcW w:w="2689" w:type="dxa"/>
          </w:tcPr>
          <w:p w14:paraId="530555C3" w14:textId="77777777" w:rsidR="00966820" w:rsidRPr="00174400" w:rsidRDefault="00966820" w:rsidP="00EE467F">
            <w:pPr>
              <w:rPr>
                <w:rFonts w:ascii="Calibri" w:hAnsi="Calibri" w:cs="Calibri"/>
                <w:b/>
                <w:bCs/>
                <w:lang w:val="hr-HR"/>
              </w:rPr>
            </w:pPr>
            <w:r w:rsidRPr="00174400">
              <w:rPr>
                <w:rFonts w:ascii="Calibri" w:hAnsi="Calibri" w:cs="Calibri"/>
                <w:b/>
                <w:bCs/>
                <w:lang w:val="hr-HR"/>
              </w:rPr>
              <w:t>Predmet</w:t>
            </w:r>
          </w:p>
        </w:tc>
        <w:tc>
          <w:tcPr>
            <w:tcW w:w="5528" w:type="dxa"/>
          </w:tcPr>
          <w:p w14:paraId="0EB7F45B" w14:textId="77777777" w:rsidR="00966820" w:rsidRPr="00174400" w:rsidRDefault="00966820" w:rsidP="00EE467F">
            <w:pPr>
              <w:rPr>
                <w:rFonts w:ascii="Calibri" w:hAnsi="Calibri" w:cs="Calibri"/>
                <w:b/>
                <w:bCs/>
                <w:lang w:val="hr-HR"/>
              </w:rPr>
            </w:pPr>
            <w:r w:rsidRPr="00174400">
              <w:rPr>
                <w:rFonts w:ascii="Calibri" w:hAnsi="Calibri" w:cs="Calibri"/>
                <w:b/>
                <w:bCs/>
                <w:lang w:val="hr-HR"/>
              </w:rPr>
              <w:t>Nalaz</w:t>
            </w:r>
          </w:p>
        </w:tc>
        <w:tc>
          <w:tcPr>
            <w:tcW w:w="5731" w:type="dxa"/>
          </w:tcPr>
          <w:p w14:paraId="42260AB8" w14:textId="77777777" w:rsidR="00966820" w:rsidRPr="00174400" w:rsidRDefault="00966820" w:rsidP="00EE467F">
            <w:pPr>
              <w:rPr>
                <w:rFonts w:ascii="Calibri" w:hAnsi="Calibri" w:cs="Calibri"/>
                <w:b/>
                <w:bCs/>
                <w:lang w:val="hr-HR"/>
              </w:rPr>
            </w:pPr>
            <w:r w:rsidRPr="00174400">
              <w:rPr>
                <w:rFonts w:ascii="Calibri" w:hAnsi="Calibri" w:cs="Calibri"/>
                <w:b/>
                <w:bCs/>
                <w:lang w:val="hr-HR"/>
              </w:rPr>
              <w:t>Strateške implikacije</w:t>
            </w:r>
          </w:p>
        </w:tc>
      </w:tr>
      <w:tr w:rsidR="00966820" w:rsidRPr="00EE3C61" w14:paraId="43E68B02" w14:textId="77777777">
        <w:tc>
          <w:tcPr>
            <w:tcW w:w="2689" w:type="dxa"/>
          </w:tcPr>
          <w:p w14:paraId="743DBFD2" w14:textId="77777777" w:rsidR="00966820" w:rsidRPr="00174400" w:rsidRDefault="00966820" w:rsidP="00EE467F">
            <w:pPr>
              <w:spacing w:line="259" w:lineRule="auto"/>
              <w:rPr>
                <w:rFonts w:ascii="Calibri" w:hAnsi="Calibri" w:cs="Calibri"/>
                <w:lang w:val="hr-HR"/>
              </w:rPr>
            </w:pPr>
            <w:r w:rsidRPr="00174400">
              <w:rPr>
                <w:rFonts w:ascii="Calibri" w:hAnsi="Calibri" w:cs="Calibri"/>
                <w:lang w:val="hr-HR"/>
              </w:rPr>
              <w:t xml:space="preserve">Povećana izloženost međunarodnoj konkurenciji. </w:t>
            </w:r>
          </w:p>
        </w:tc>
        <w:tc>
          <w:tcPr>
            <w:tcW w:w="5528" w:type="dxa"/>
          </w:tcPr>
          <w:p w14:paraId="7FF4D412"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 xml:space="preserve">Hrvatska se poduzeća nakon ulaska Republike Hrvatske u Europsku uniju suočavaju s pojačanom konkurencijom na domaćem tržištu, što se posebno odnosi na poduzeća u manje konkurentnim sektorima.  </w:t>
            </w:r>
          </w:p>
          <w:p w14:paraId="6E78AF3F" w14:textId="77777777" w:rsidR="00966820" w:rsidRPr="00174400" w:rsidRDefault="00966820" w:rsidP="0083003A">
            <w:pPr>
              <w:spacing w:line="259" w:lineRule="auto"/>
              <w:jc w:val="both"/>
              <w:rPr>
                <w:rFonts w:ascii="Calibri" w:hAnsi="Calibri" w:cs="Calibri"/>
                <w:lang w:val="hr-HR"/>
              </w:rPr>
            </w:pPr>
          </w:p>
        </w:tc>
        <w:tc>
          <w:tcPr>
            <w:tcW w:w="5731" w:type="dxa"/>
          </w:tcPr>
          <w:p w14:paraId="26E7F5B4"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 xml:space="preserve">U hrvatskim gradovima koji su snažnije izloženi međunarodnoj konkurenciji, adekvatno rješenje moglo bi biti osiguravanje potpore manje konkurentnim sektorima u cilju povećavanja broja inovacija i produktivnosti. </w:t>
            </w:r>
          </w:p>
          <w:p w14:paraId="2BC9D0EF"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Vjerojatno će biti potrebno osigurati podršku zapošljavanju i rješavati pitanja vezana uz pad prije nego se ostvari razvoj konkurentnijih djelatnosti i usluga koje će osigurati nove prilike za zapošljavanje.</w:t>
            </w:r>
          </w:p>
          <w:p w14:paraId="786132CB" w14:textId="77777777" w:rsidR="00966820" w:rsidRPr="00174400" w:rsidRDefault="00966820" w:rsidP="0083003A">
            <w:pPr>
              <w:spacing w:line="259" w:lineRule="auto"/>
              <w:jc w:val="both"/>
              <w:rPr>
                <w:rFonts w:ascii="Calibri" w:hAnsi="Calibri" w:cs="Calibri"/>
                <w:lang w:val="hr-HR"/>
              </w:rPr>
            </w:pPr>
          </w:p>
        </w:tc>
      </w:tr>
      <w:tr w:rsidR="00966820" w:rsidRPr="00EE3C61" w14:paraId="2523B8B1" w14:textId="77777777">
        <w:tc>
          <w:tcPr>
            <w:tcW w:w="2689" w:type="dxa"/>
          </w:tcPr>
          <w:p w14:paraId="7E6FAFE7" w14:textId="77777777" w:rsidR="00966820" w:rsidRPr="00174400" w:rsidRDefault="00966820" w:rsidP="00EE467F">
            <w:pPr>
              <w:spacing w:line="259" w:lineRule="auto"/>
              <w:rPr>
                <w:rFonts w:ascii="Calibri" w:hAnsi="Calibri" w:cs="Calibri"/>
                <w:lang w:val="hr-HR"/>
              </w:rPr>
            </w:pPr>
            <w:r w:rsidRPr="00174400">
              <w:rPr>
                <w:rFonts w:ascii="Calibri" w:hAnsi="Calibri" w:cs="Calibri"/>
                <w:lang w:val="hr-HR"/>
              </w:rPr>
              <w:t xml:space="preserve">Trend rasta europskog gospodarstva </w:t>
            </w:r>
          </w:p>
        </w:tc>
        <w:tc>
          <w:tcPr>
            <w:tcW w:w="5528" w:type="dxa"/>
          </w:tcPr>
          <w:p w14:paraId="1DBC2B81"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Stvarni rast BDP-a u 27 država članica u razdoblju od 2008. do 2012. godine bio je skoro ravan nuli, dok je u 2013. godini zabilježen neznatni pad od 0,3%. U 2014. godini se očekuje lagano poboljšanje. U Sjedinjenim Američkim Državama se od 2010. godine bilježi trend laganog rasta, dok azijske i pojedine južnoameričke zemlje bilježe značajniji rast.</w:t>
            </w:r>
          </w:p>
          <w:p w14:paraId="56DDADA2" w14:textId="77777777" w:rsidR="00966820" w:rsidRPr="00174400" w:rsidRDefault="00966820" w:rsidP="0083003A">
            <w:pPr>
              <w:spacing w:line="259" w:lineRule="auto"/>
              <w:jc w:val="both"/>
              <w:rPr>
                <w:rFonts w:ascii="Calibri" w:hAnsi="Calibri" w:cs="Calibri"/>
                <w:lang w:val="hr-HR"/>
              </w:rPr>
            </w:pPr>
          </w:p>
          <w:p w14:paraId="115AFB6B" w14:textId="77777777" w:rsidR="00966820" w:rsidRPr="00174400" w:rsidRDefault="00966820" w:rsidP="0083003A">
            <w:pPr>
              <w:spacing w:line="259" w:lineRule="auto"/>
              <w:jc w:val="both"/>
              <w:rPr>
                <w:rFonts w:ascii="Calibri" w:hAnsi="Calibri" w:cs="Calibri"/>
                <w:lang w:val="hr-HR"/>
              </w:rPr>
            </w:pPr>
          </w:p>
        </w:tc>
        <w:tc>
          <w:tcPr>
            <w:tcW w:w="5731" w:type="dxa"/>
          </w:tcPr>
          <w:p w14:paraId="6A6BE9FF" w14:textId="6F02837B"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 xml:space="preserve">Međunarodne trgovinske veze Republike Hrvatske većinom obuhvaćaju veze s </w:t>
            </w:r>
            <w:r>
              <w:rPr>
                <w:rFonts w:ascii="Calibri" w:hAnsi="Calibri" w:cs="Calibri"/>
                <w:lang w:val="hr-HR"/>
              </w:rPr>
              <w:t xml:space="preserve">europskim </w:t>
            </w:r>
            <w:r w:rsidRPr="00174400">
              <w:rPr>
                <w:rFonts w:ascii="Calibri" w:hAnsi="Calibri" w:cs="Calibri"/>
                <w:lang w:val="hr-HR"/>
              </w:rPr>
              <w:t xml:space="preserve">prostorom koji bilježe spori gospodarski rast, što ograničava izvozni potencijal hrvatskih gradova, a time i njihovo širenje na rastuća tržišta. </w:t>
            </w:r>
          </w:p>
          <w:p w14:paraId="48FCC955" w14:textId="77777777" w:rsidR="00966820" w:rsidRPr="00174400" w:rsidRDefault="00966820" w:rsidP="0083003A">
            <w:pPr>
              <w:spacing w:line="259" w:lineRule="auto"/>
              <w:jc w:val="both"/>
              <w:rPr>
                <w:rFonts w:ascii="Calibri" w:hAnsi="Calibri" w:cs="Calibri"/>
                <w:lang w:val="hr-HR"/>
              </w:rPr>
            </w:pPr>
          </w:p>
          <w:p w14:paraId="24C498B9"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 xml:space="preserve">Turističko tržište u pravilu je podložno cikličkim trendovima, čemu se Hrvatska zasad uspješno odupire. </w:t>
            </w:r>
          </w:p>
        </w:tc>
      </w:tr>
      <w:tr w:rsidR="00966820" w:rsidRPr="00EE3C61" w14:paraId="6E50E90F" w14:textId="77777777">
        <w:tc>
          <w:tcPr>
            <w:tcW w:w="2689" w:type="dxa"/>
          </w:tcPr>
          <w:p w14:paraId="66711CB7" w14:textId="77777777" w:rsidR="00966820" w:rsidRPr="00174400" w:rsidRDefault="00966820" w:rsidP="00EE467F">
            <w:pPr>
              <w:spacing w:line="259" w:lineRule="auto"/>
              <w:rPr>
                <w:rFonts w:ascii="Calibri" w:hAnsi="Calibri" w:cs="Calibri"/>
                <w:lang w:val="hr-HR"/>
              </w:rPr>
            </w:pPr>
            <w:r w:rsidRPr="00174400">
              <w:rPr>
                <w:rFonts w:ascii="Calibri" w:hAnsi="Calibri" w:cs="Calibri"/>
                <w:lang w:val="hr-HR"/>
              </w:rPr>
              <w:t xml:space="preserve">Međunarodni tokovi kapitala </w:t>
            </w:r>
          </w:p>
        </w:tc>
        <w:tc>
          <w:tcPr>
            <w:tcW w:w="5528" w:type="dxa"/>
          </w:tcPr>
          <w:p w14:paraId="1C677E16"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Udio Europske unije u svjetskim priljevima vezanim uz izravna strana ulaganja značajno je opao - od 45% u 2001. na 23% u 2010. godini.</w:t>
            </w:r>
          </w:p>
          <w:p w14:paraId="495CD128" w14:textId="77777777" w:rsidR="00966820" w:rsidRPr="00174400" w:rsidRDefault="00966820" w:rsidP="0083003A">
            <w:pPr>
              <w:spacing w:line="259" w:lineRule="auto"/>
              <w:jc w:val="both"/>
              <w:rPr>
                <w:rFonts w:ascii="Calibri" w:hAnsi="Calibri" w:cs="Calibri"/>
                <w:lang w:val="hr-HR"/>
              </w:rPr>
            </w:pPr>
          </w:p>
          <w:p w14:paraId="08D0CA18"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 xml:space="preserve">Priljev izravnih stranih ulaganja može biti vrlo promjenjiv; iako je u 2011. godini zabilježeno povećanje, priljev izravnih stranih ulaganja u Europsku uniju kretao se oko 2/3 iznosa ulaganja u 2007. godini. </w:t>
            </w:r>
          </w:p>
          <w:p w14:paraId="4CE5B709" w14:textId="77777777" w:rsidR="00966820" w:rsidRPr="00174400" w:rsidRDefault="00966820" w:rsidP="0083003A">
            <w:pPr>
              <w:spacing w:line="259" w:lineRule="auto"/>
              <w:jc w:val="both"/>
              <w:rPr>
                <w:rFonts w:ascii="Calibri" w:hAnsi="Calibri" w:cs="Calibri"/>
                <w:lang w:val="hr-HR"/>
              </w:rPr>
            </w:pPr>
          </w:p>
          <w:p w14:paraId="23ABB694"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U posljednjem desetljeću izravna ulaganja Europske unije u strane zemlje premašila su ukupna izravna strana ulaganja u</w:t>
            </w:r>
            <w:r>
              <w:rPr>
                <w:rFonts w:ascii="Calibri" w:hAnsi="Calibri" w:cs="Calibri"/>
                <w:lang w:val="hr-HR"/>
              </w:rPr>
              <w:t>nutar</w:t>
            </w:r>
            <w:r w:rsidRPr="00174400">
              <w:rPr>
                <w:rFonts w:ascii="Calibri" w:hAnsi="Calibri" w:cs="Calibri"/>
                <w:lang w:val="hr-HR"/>
              </w:rPr>
              <w:t xml:space="preserve"> EU, budući da su uočene prilike za širenje na nova tržišta i u jeftinije centre proizvodnje.</w:t>
            </w:r>
          </w:p>
        </w:tc>
        <w:tc>
          <w:tcPr>
            <w:tcW w:w="5731" w:type="dxa"/>
          </w:tcPr>
          <w:p w14:paraId="0D880B3C"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 xml:space="preserve">Postoje naznake da će Republika Hrvatska nakon ulaska u EU postati privlačnija ulagačima. Bez obzira na to, širi okvir i trendovi vezani uz izravna strana ulaganja pokazuju da se Republika Hrvatska ne bi trebala pretjerano oslanjati na njih kao pokretače gospodarstva u gradovima. </w:t>
            </w:r>
          </w:p>
          <w:p w14:paraId="3723AA81" w14:textId="77777777" w:rsidR="00966820" w:rsidRPr="00174400" w:rsidRDefault="00966820" w:rsidP="0083003A">
            <w:pPr>
              <w:spacing w:line="259" w:lineRule="auto"/>
              <w:jc w:val="both"/>
              <w:rPr>
                <w:rFonts w:ascii="Calibri" w:hAnsi="Calibri" w:cs="Calibri"/>
                <w:lang w:val="hr-HR"/>
              </w:rPr>
            </w:pPr>
          </w:p>
        </w:tc>
      </w:tr>
      <w:tr w:rsidR="00966820" w:rsidRPr="00174400" w14:paraId="321185EC" w14:textId="77777777">
        <w:tc>
          <w:tcPr>
            <w:tcW w:w="2689" w:type="dxa"/>
          </w:tcPr>
          <w:p w14:paraId="3109C841" w14:textId="77777777" w:rsidR="00966820" w:rsidRPr="00174400" w:rsidRDefault="00966820" w:rsidP="00EE467F">
            <w:pPr>
              <w:spacing w:line="259" w:lineRule="auto"/>
              <w:rPr>
                <w:rFonts w:ascii="Calibri" w:hAnsi="Calibri" w:cs="Calibri"/>
                <w:lang w:val="hr-HR"/>
              </w:rPr>
            </w:pPr>
            <w:r w:rsidRPr="00174400">
              <w:rPr>
                <w:rFonts w:ascii="Calibri" w:hAnsi="Calibri" w:cs="Calibri"/>
                <w:lang w:val="hr-HR"/>
              </w:rPr>
              <w:t xml:space="preserve">Klimatske promjene, povezani učinci i regulatorni mehanizmi. </w:t>
            </w:r>
          </w:p>
        </w:tc>
        <w:tc>
          <w:tcPr>
            <w:tcW w:w="5528" w:type="dxa"/>
          </w:tcPr>
          <w:p w14:paraId="5F543D5A"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Republika Hrvatska je izložena značajnom riziku od klimatskih promjena. Uz postupni rast srednjih temperatura, koje utječu na poljoprivredu, očekuju se i sve češći slučajevi ekstremnih vremenskih prilika koji će imati ozbiljne posljedice za poljoprivredu, zdravlje ljudi te sigurnost hrane i energije.</w:t>
            </w:r>
          </w:p>
          <w:p w14:paraId="3DC29A6F" w14:textId="77777777" w:rsidR="00966820" w:rsidRPr="00174400" w:rsidRDefault="00966820" w:rsidP="0083003A">
            <w:pPr>
              <w:spacing w:line="259" w:lineRule="auto"/>
              <w:jc w:val="both"/>
              <w:rPr>
                <w:rFonts w:ascii="Calibri" w:hAnsi="Calibri" w:cs="Calibri"/>
                <w:lang w:val="hr-HR"/>
              </w:rPr>
            </w:pPr>
          </w:p>
          <w:p w14:paraId="6DAB6E03"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 xml:space="preserve">Dugoročno gledano, klimatske bi promjene mogle u značajnoj mjeri utjecati na hrvatski turizam, koji se temelji na vrlo vrijednom prirodnom okruženju. </w:t>
            </w:r>
          </w:p>
          <w:p w14:paraId="64A85330" w14:textId="77777777" w:rsidR="00966820" w:rsidRPr="00174400" w:rsidRDefault="00966820" w:rsidP="0083003A">
            <w:pPr>
              <w:spacing w:line="259" w:lineRule="auto"/>
              <w:jc w:val="both"/>
              <w:rPr>
                <w:rFonts w:ascii="Calibri" w:hAnsi="Calibri" w:cs="Calibri"/>
                <w:lang w:val="hr-HR"/>
              </w:rPr>
            </w:pPr>
          </w:p>
        </w:tc>
        <w:tc>
          <w:tcPr>
            <w:tcW w:w="5731" w:type="dxa"/>
          </w:tcPr>
          <w:p w14:paraId="288C3A12" w14:textId="41414C52"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 xml:space="preserve">Tržišni i regulatorni mehanizmi </w:t>
            </w:r>
            <w:r>
              <w:rPr>
                <w:rFonts w:ascii="Calibri" w:hAnsi="Calibri" w:cs="Calibri"/>
                <w:lang w:val="hr-HR"/>
              </w:rPr>
              <w:t>imat</w:t>
            </w:r>
            <w:r w:rsidRPr="00174400">
              <w:rPr>
                <w:rFonts w:ascii="Calibri" w:hAnsi="Calibri" w:cs="Calibri"/>
                <w:lang w:val="hr-HR"/>
              </w:rPr>
              <w:t xml:space="preserve"> će sve snažniji utjecaj na gradove i poduzeća </w:t>
            </w:r>
            <w:r>
              <w:rPr>
                <w:rFonts w:ascii="Calibri" w:hAnsi="Calibri" w:cs="Calibri"/>
                <w:lang w:val="hr-HR"/>
              </w:rPr>
              <w:t>da</w:t>
            </w:r>
            <w:r w:rsidRPr="00174400">
              <w:rPr>
                <w:rFonts w:ascii="Calibri" w:hAnsi="Calibri" w:cs="Calibri"/>
                <w:lang w:val="hr-HR"/>
              </w:rPr>
              <w:t xml:space="preserve"> usv</w:t>
            </w:r>
            <w:r>
              <w:rPr>
                <w:rFonts w:ascii="Calibri" w:hAnsi="Calibri" w:cs="Calibri"/>
                <w:lang w:val="hr-HR"/>
              </w:rPr>
              <w:t>oje</w:t>
            </w:r>
            <w:r w:rsidRPr="00174400">
              <w:rPr>
                <w:rFonts w:ascii="Calibri" w:hAnsi="Calibri" w:cs="Calibri"/>
                <w:lang w:val="hr-HR"/>
              </w:rPr>
              <w:t xml:space="preserve"> mjer</w:t>
            </w:r>
            <w:r>
              <w:rPr>
                <w:rFonts w:ascii="Calibri" w:hAnsi="Calibri" w:cs="Calibri"/>
                <w:lang w:val="hr-HR"/>
              </w:rPr>
              <w:t>e</w:t>
            </w:r>
            <w:r w:rsidRPr="00174400">
              <w:rPr>
                <w:rFonts w:ascii="Calibri" w:hAnsi="Calibri" w:cs="Calibri"/>
                <w:lang w:val="hr-HR"/>
              </w:rPr>
              <w:t xml:space="preserve"> vezan</w:t>
            </w:r>
            <w:r>
              <w:rPr>
                <w:rFonts w:ascii="Calibri" w:hAnsi="Calibri" w:cs="Calibri"/>
                <w:lang w:val="hr-HR"/>
              </w:rPr>
              <w:t>e</w:t>
            </w:r>
            <w:r w:rsidRPr="00174400">
              <w:rPr>
                <w:rFonts w:ascii="Calibri" w:hAnsi="Calibri" w:cs="Calibri"/>
                <w:lang w:val="hr-HR"/>
              </w:rPr>
              <w:t xml:space="preserve"> uz energetsku učinkovitost i upravljanje okolišem.  </w:t>
            </w:r>
          </w:p>
          <w:p w14:paraId="269C9204" w14:textId="77777777" w:rsidR="00966820" w:rsidRPr="00174400" w:rsidRDefault="00966820" w:rsidP="0083003A">
            <w:pPr>
              <w:spacing w:line="259" w:lineRule="auto"/>
              <w:jc w:val="both"/>
              <w:rPr>
                <w:rFonts w:ascii="Calibri" w:hAnsi="Calibri" w:cs="Calibri"/>
                <w:lang w:val="hr-HR"/>
              </w:rPr>
            </w:pPr>
          </w:p>
          <w:p w14:paraId="5F9A763F"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 xml:space="preserve">Pojačani rizik od poplava može utjecati na primjenu zonskog pristupa razvoju i rezultirati ograničavanjem dostupnih zemljišta. </w:t>
            </w:r>
          </w:p>
          <w:p w14:paraId="43B74413" w14:textId="77777777" w:rsidR="00966820" w:rsidRPr="00174400" w:rsidRDefault="00966820" w:rsidP="0083003A">
            <w:pPr>
              <w:spacing w:line="259" w:lineRule="auto"/>
              <w:jc w:val="both"/>
              <w:rPr>
                <w:rFonts w:ascii="Calibri" w:hAnsi="Calibri" w:cs="Calibri"/>
                <w:lang w:val="hr-HR"/>
              </w:rPr>
            </w:pPr>
          </w:p>
          <w:p w14:paraId="68BB6A09"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Aktivnosti na regionalnoj, pa čak i na državnoj razini ne mogu u značajnijoj mjeri ublažiti klimatske promjene. No, u okviru međunarodne suradnje, EU fondovi mogu poslužiti za:</w:t>
            </w:r>
          </w:p>
          <w:p w14:paraId="78DFD300" w14:textId="77777777" w:rsidR="00966820" w:rsidRPr="00174400" w:rsidRDefault="00966820" w:rsidP="0083003A">
            <w:pPr>
              <w:numPr>
                <w:ilvl w:val="0"/>
                <w:numId w:val="34"/>
              </w:numPr>
              <w:spacing w:line="259" w:lineRule="auto"/>
              <w:jc w:val="both"/>
              <w:rPr>
                <w:rFonts w:ascii="Calibri" w:hAnsi="Calibri" w:cs="Calibri"/>
                <w:lang w:val="hr-HR"/>
              </w:rPr>
            </w:pPr>
            <w:r w:rsidRPr="00174400">
              <w:rPr>
                <w:rFonts w:ascii="Calibri" w:hAnsi="Calibri" w:cs="Calibri"/>
                <w:lang w:val="hr-HR"/>
              </w:rPr>
              <w:t>potporu obnovljivim izvorima energije,</w:t>
            </w:r>
          </w:p>
          <w:p w14:paraId="3DAEB13E" w14:textId="77777777" w:rsidR="00966820" w:rsidRPr="00174400" w:rsidRDefault="00966820" w:rsidP="0083003A">
            <w:pPr>
              <w:numPr>
                <w:ilvl w:val="0"/>
                <w:numId w:val="34"/>
              </w:numPr>
              <w:spacing w:line="259" w:lineRule="auto"/>
              <w:jc w:val="both"/>
              <w:rPr>
                <w:rFonts w:ascii="Calibri" w:hAnsi="Calibri" w:cs="Calibri"/>
                <w:lang w:val="hr-HR"/>
              </w:rPr>
            </w:pPr>
            <w:r w:rsidRPr="00174400">
              <w:rPr>
                <w:rFonts w:ascii="Calibri" w:hAnsi="Calibri" w:cs="Calibri"/>
                <w:lang w:val="hr-HR"/>
              </w:rPr>
              <w:t xml:space="preserve">promicanje energetske učinkovitosti i smanjivanje emisije ugljičnog-dioksida, </w:t>
            </w:r>
          </w:p>
          <w:p w14:paraId="71D2764E" w14:textId="77777777" w:rsidR="00966820" w:rsidRPr="00174400" w:rsidRDefault="00966820" w:rsidP="0083003A">
            <w:pPr>
              <w:numPr>
                <w:ilvl w:val="0"/>
                <w:numId w:val="34"/>
              </w:numPr>
              <w:spacing w:line="259" w:lineRule="auto"/>
              <w:jc w:val="both"/>
              <w:rPr>
                <w:rFonts w:ascii="Calibri" w:hAnsi="Calibri" w:cs="Calibri"/>
                <w:lang w:val="hr-HR"/>
              </w:rPr>
            </w:pPr>
            <w:r w:rsidRPr="00174400">
              <w:rPr>
                <w:rFonts w:ascii="Calibri" w:hAnsi="Calibri" w:cs="Calibri"/>
                <w:lang w:val="hr-HR"/>
              </w:rPr>
              <w:t>prilagodbu klimatskim promjenama.</w:t>
            </w:r>
          </w:p>
        </w:tc>
      </w:tr>
      <w:tr w:rsidR="00966820" w:rsidRPr="00EE3C61" w14:paraId="12522019" w14:textId="77777777">
        <w:tc>
          <w:tcPr>
            <w:tcW w:w="2689" w:type="dxa"/>
          </w:tcPr>
          <w:p w14:paraId="654B84AD" w14:textId="77777777" w:rsidR="00966820" w:rsidRPr="00174400" w:rsidRDefault="00966820" w:rsidP="00EE467F">
            <w:pPr>
              <w:spacing w:line="259" w:lineRule="auto"/>
              <w:rPr>
                <w:rFonts w:ascii="Calibri" w:hAnsi="Calibri" w:cs="Calibri"/>
                <w:lang w:val="hr-HR"/>
              </w:rPr>
            </w:pPr>
            <w:r w:rsidRPr="00174400">
              <w:rPr>
                <w:rFonts w:ascii="Calibri" w:hAnsi="Calibri" w:cs="Calibri"/>
                <w:lang w:val="hr-HR"/>
              </w:rPr>
              <w:t xml:space="preserve">Međunarodne obveze Republike Hrvatske </w:t>
            </w:r>
          </w:p>
        </w:tc>
        <w:tc>
          <w:tcPr>
            <w:tcW w:w="5528" w:type="dxa"/>
          </w:tcPr>
          <w:p w14:paraId="1D2DC7CD"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Republika Hrvatska je preuzela značajan broj međunarodnih obveza koje predstavljaju vanjska ograničenja za hrvatske razvojne strategije.</w:t>
            </w:r>
          </w:p>
          <w:p w14:paraId="0056CCFB" w14:textId="77777777" w:rsidR="00966820" w:rsidRPr="00174400" w:rsidRDefault="00966820" w:rsidP="0083003A">
            <w:pPr>
              <w:spacing w:line="259" w:lineRule="auto"/>
              <w:jc w:val="both"/>
              <w:rPr>
                <w:rFonts w:ascii="Calibri" w:hAnsi="Calibri" w:cs="Calibri"/>
                <w:lang w:val="hr-HR"/>
              </w:rPr>
            </w:pPr>
          </w:p>
          <w:p w14:paraId="1D0273EE" w14:textId="0119C50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 xml:space="preserve">Među njima najvažnije su obveze koje ima kao država članica EU, uključujući obveze vezane uz gospodarsku, socijalnu i teritorijalnu koheziju </w:t>
            </w:r>
            <w:r>
              <w:rPr>
                <w:rFonts w:ascii="Calibri" w:hAnsi="Calibri" w:cs="Calibri"/>
                <w:lang w:val="hr-HR"/>
              </w:rPr>
              <w:t>te</w:t>
            </w:r>
            <w:r w:rsidRPr="00174400">
              <w:rPr>
                <w:rFonts w:ascii="Calibri" w:hAnsi="Calibri" w:cs="Calibri"/>
                <w:lang w:val="hr-HR"/>
              </w:rPr>
              <w:t xml:space="preserve"> ciljeve koje EU želi ostvariti do 2020. u sklopu direktiva o vodama i otpadu.</w:t>
            </w:r>
          </w:p>
          <w:p w14:paraId="02263487" w14:textId="77777777" w:rsidR="00966820" w:rsidRPr="00174400" w:rsidRDefault="00966820" w:rsidP="0083003A">
            <w:pPr>
              <w:spacing w:line="259" w:lineRule="auto"/>
              <w:jc w:val="both"/>
              <w:rPr>
                <w:rFonts w:ascii="Calibri" w:hAnsi="Calibri" w:cs="Calibri"/>
                <w:lang w:val="hr-HR"/>
              </w:rPr>
            </w:pPr>
          </w:p>
          <w:p w14:paraId="0EB9D059"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 xml:space="preserve">Preuzete međunarodne obveze također obuhvaćaju međunarodne sporazume o upravljanju klimatskim promjenama i sporazume sklopljene s međunarodnim financijskim institucijama.  </w:t>
            </w:r>
          </w:p>
          <w:p w14:paraId="097AADBF" w14:textId="77777777" w:rsidR="00966820" w:rsidRPr="00174400" w:rsidRDefault="00966820" w:rsidP="0083003A">
            <w:pPr>
              <w:spacing w:line="259" w:lineRule="auto"/>
              <w:jc w:val="both"/>
              <w:rPr>
                <w:rFonts w:ascii="Calibri" w:hAnsi="Calibri" w:cs="Calibri"/>
                <w:lang w:val="hr-HR"/>
              </w:rPr>
            </w:pPr>
          </w:p>
        </w:tc>
        <w:tc>
          <w:tcPr>
            <w:tcW w:w="5731" w:type="dxa"/>
          </w:tcPr>
          <w:p w14:paraId="42682079"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 xml:space="preserve">Međunarodne obveze Republike Hrvatske predstavljaju već donesene političke odluke te pridonose stabilnosti u političkom smislu. </w:t>
            </w:r>
          </w:p>
          <w:p w14:paraId="2FB2A29E" w14:textId="77777777" w:rsidR="00966820" w:rsidRPr="00174400" w:rsidRDefault="00966820" w:rsidP="0083003A">
            <w:pPr>
              <w:spacing w:line="259" w:lineRule="auto"/>
              <w:jc w:val="both"/>
              <w:rPr>
                <w:rFonts w:ascii="Calibri" w:hAnsi="Calibri" w:cs="Calibri"/>
                <w:lang w:val="hr-HR"/>
              </w:rPr>
            </w:pPr>
          </w:p>
          <w:p w14:paraId="73154703"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 xml:space="preserve">S obzirom da su povezane sa značajnim investicijskim zahtjevima, one će biti važni čimbenici u izradi razvojnih strategija hrvatskih gradova te će ograničiti dostupna sredstava jer će se dio preusmjeriti na druga prioritetna pitanja. </w:t>
            </w:r>
          </w:p>
        </w:tc>
      </w:tr>
      <w:tr w:rsidR="00966820" w:rsidRPr="00EE3C61" w14:paraId="6B5244F8" w14:textId="77777777">
        <w:tc>
          <w:tcPr>
            <w:tcW w:w="2689" w:type="dxa"/>
          </w:tcPr>
          <w:p w14:paraId="73A62909" w14:textId="77777777" w:rsidR="00966820" w:rsidRPr="00174400" w:rsidRDefault="00966820" w:rsidP="00EE467F">
            <w:pPr>
              <w:spacing w:line="259" w:lineRule="auto"/>
              <w:rPr>
                <w:rFonts w:ascii="Calibri" w:hAnsi="Calibri" w:cs="Calibri"/>
                <w:lang w:val="hr-HR"/>
              </w:rPr>
            </w:pPr>
            <w:r w:rsidRPr="00174400">
              <w:rPr>
                <w:rFonts w:ascii="Calibri" w:hAnsi="Calibri" w:cs="Calibri"/>
                <w:lang w:val="hr-HR"/>
              </w:rPr>
              <w:t xml:space="preserve">Niska razina funkcionalne i fiskalne decentralizacije u Republici Hrvatskoj. </w:t>
            </w:r>
          </w:p>
          <w:p w14:paraId="488122D3" w14:textId="77777777" w:rsidR="00966820" w:rsidRPr="00174400" w:rsidRDefault="00966820" w:rsidP="00EE467F">
            <w:pPr>
              <w:spacing w:line="259" w:lineRule="auto"/>
              <w:rPr>
                <w:rFonts w:ascii="Calibri" w:hAnsi="Calibri" w:cs="Calibri"/>
                <w:lang w:val="hr-HR"/>
              </w:rPr>
            </w:pPr>
          </w:p>
        </w:tc>
        <w:tc>
          <w:tcPr>
            <w:tcW w:w="5528" w:type="dxa"/>
          </w:tcPr>
          <w:p w14:paraId="1D21C981"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 xml:space="preserve">Republika Hrvatska jedna je od članica Europske unije s najnižom razinom funkcionalne i fiskalne decentralizacije. </w:t>
            </w:r>
          </w:p>
          <w:p w14:paraId="343C0CF7" w14:textId="77777777" w:rsidR="00966820" w:rsidRPr="00174400" w:rsidRDefault="00966820" w:rsidP="0083003A">
            <w:pPr>
              <w:spacing w:line="259" w:lineRule="auto"/>
              <w:jc w:val="both"/>
              <w:rPr>
                <w:rFonts w:ascii="Calibri" w:hAnsi="Calibri" w:cs="Calibri"/>
                <w:lang w:val="hr-HR"/>
              </w:rPr>
            </w:pPr>
          </w:p>
          <w:p w14:paraId="7ECA34EC"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Mnoga važna pitanja teritorijalnog razvoja i održivog urbanog razvoja rješavaju se na centralnoj razini.</w:t>
            </w:r>
          </w:p>
          <w:p w14:paraId="2E5D2FBB" w14:textId="77777777" w:rsidR="00966820" w:rsidRPr="00174400" w:rsidRDefault="00966820" w:rsidP="0083003A">
            <w:pPr>
              <w:spacing w:line="259" w:lineRule="auto"/>
              <w:jc w:val="both"/>
              <w:rPr>
                <w:rFonts w:ascii="Calibri" w:hAnsi="Calibri" w:cs="Calibri"/>
                <w:lang w:val="hr-HR"/>
              </w:rPr>
            </w:pPr>
          </w:p>
          <w:p w14:paraId="47FCE549"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Hrvatski gradovi imaju ograničene lokalne porezne prihode te podliježu strožim ograničenjima u pogledu zaduživanja, nego što je to slučaj s gradovima iz usporedivih članica EU-a.</w:t>
            </w:r>
          </w:p>
        </w:tc>
        <w:tc>
          <w:tcPr>
            <w:tcW w:w="5731" w:type="dxa"/>
          </w:tcPr>
          <w:p w14:paraId="4BF4FEE1" w14:textId="77777777" w:rsidR="00966820" w:rsidRPr="00174400" w:rsidRDefault="00966820" w:rsidP="0083003A">
            <w:pPr>
              <w:spacing w:line="259" w:lineRule="auto"/>
              <w:jc w:val="both"/>
              <w:rPr>
                <w:rFonts w:ascii="Calibri" w:hAnsi="Calibri" w:cs="Calibri"/>
                <w:lang w:val="hr-HR"/>
              </w:rPr>
            </w:pPr>
            <w:r w:rsidRPr="00174400">
              <w:rPr>
                <w:rFonts w:ascii="Calibri" w:hAnsi="Calibri" w:cs="Calibri"/>
                <w:lang w:val="hr-HR"/>
              </w:rPr>
              <w:t xml:space="preserve">Provedba naprednih politika održivog urbanog razvoja u velikoj mjeri ovisi o ovlastima i financijskim sredstvima kojima raspolažu hrvatski gradovi, kao i o njihovoj sposobnosti za razvoj i upravljanje kapacitetima. </w:t>
            </w:r>
          </w:p>
          <w:p w14:paraId="10E2E405" w14:textId="77777777" w:rsidR="00966820" w:rsidRPr="00174400" w:rsidRDefault="00966820" w:rsidP="0083003A">
            <w:pPr>
              <w:spacing w:line="259" w:lineRule="auto"/>
              <w:jc w:val="both"/>
              <w:rPr>
                <w:rFonts w:ascii="Calibri" w:hAnsi="Calibri" w:cs="Calibri"/>
                <w:lang w:val="hr-HR"/>
              </w:rPr>
            </w:pPr>
          </w:p>
        </w:tc>
      </w:tr>
    </w:tbl>
    <w:p w14:paraId="4E2CBDED" w14:textId="77777777" w:rsidR="00966820" w:rsidRPr="00174400" w:rsidRDefault="00966820" w:rsidP="00EE467F">
      <w:pPr>
        <w:spacing w:line="259" w:lineRule="auto"/>
        <w:rPr>
          <w:rFonts w:ascii="Calibri" w:hAnsi="Calibri" w:cs="Calibri"/>
          <w:lang w:val="hr-HR"/>
        </w:rPr>
      </w:pPr>
    </w:p>
    <w:p w14:paraId="257F133A" w14:textId="77777777" w:rsidR="00966820" w:rsidRPr="00174400" w:rsidRDefault="00966820" w:rsidP="00EE467F">
      <w:pPr>
        <w:rPr>
          <w:rFonts w:ascii="Calibri" w:hAnsi="Calibri" w:cs="Calibri"/>
          <w:lang w:val="hr-HR"/>
        </w:rPr>
      </w:pPr>
    </w:p>
    <w:p w14:paraId="171161A7" w14:textId="77777777" w:rsidR="00966820" w:rsidRPr="00174400" w:rsidRDefault="00966820" w:rsidP="00EE467F">
      <w:pPr>
        <w:rPr>
          <w:rFonts w:ascii="Calibri" w:hAnsi="Calibri" w:cs="Calibri"/>
          <w:i/>
          <w:iCs/>
          <w:color w:val="C00000"/>
          <w:lang w:val="hr-HR"/>
        </w:rPr>
      </w:pPr>
    </w:p>
    <w:p w14:paraId="10DC0562" w14:textId="77777777" w:rsidR="00966820" w:rsidRPr="00174400" w:rsidRDefault="00966820" w:rsidP="00EE467F">
      <w:pPr>
        <w:rPr>
          <w:rFonts w:ascii="Calibri" w:hAnsi="Calibri" w:cs="Calibri"/>
          <w:i/>
          <w:iCs/>
          <w:color w:val="C00000"/>
          <w:lang w:val="hr-HR"/>
        </w:rPr>
      </w:pPr>
    </w:p>
    <w:p w14:paraId="63C73F8A" w14:textId="77777777" w:rsidR="00966820" w:rsidRPr="00174400" w:rsidRDefault="00966820" w:rsidP="00EE467F">
      <w:pPr>
        <w:rPr>
          <w:rFonts w:ascii="Calibri" w:hAnsi="Calibri" w:cs="Calibri"/>
          <w:i/>
          <w:iCs/>
          <w:color w:val="C00000"/>
          <w:lang w:val="hr-HR"/>
        </w:rPr>
      </w:pPr>
    </w:p>
    <w:p w14:paraId="6DDD8126" w14:textId="77777777" w:rsidR="00966820" w:rsidRPr="00174400" w:rsidRDefault="00966820" w:rsidP="00EE467F">
      <w:pPr>
        <w:rPr>
          <w:rFonts w:ascii="Calibri" w:hAnsi="Calibri" w:cs="Calibri"/>
          <w:i/>
          <w:iCs/>
          <w:color w:val="C00000"/>
          <w:lang w:val="hr-HR"/>
        </w:rPr>
      </w:pPr>
    </w:p>
    <w:p w14:paraId="65B07DD9" w14:textId="77777777" w:rsidR="00966820" w:rsidRPr="00174400" w:rsidRDefault="00966820" w:rsidP="00EE467F">
      <w:pPr>
        <w:rPr>
          <w:rFonts w:ascii="Calibri" w:hAnsi="Calibri" w:cs="Calibri"/>
          <w:i/>
          <w:iCs/>
          <w:color w:val="C00000"/>
          <w:lang w:val="hr-HR"/>
        </w:rPr>
      </w:pPr>
    </w:p>
    <w:p w14:paraId="3ED8CF2A" w14:textId="77777777" w:rsidR="00966820" w:rsidRPr="00174400" w:rsidRDefault="00966820" w:rsidP="00EE467F">
      <w:pPr>
        <w:rPr>
          <w:rFonts w:ascii="Calibri" w:hAnsi="Calibri" w:cs="Calibri"/>
          <w:i/>
          <w:iCs/>
          <w:color w:val="C00000"/>
          <w:lang w:val="hr-HR"/>
        </w:rPr>
      </w:pPr>
    </w:p>
    <w:p w14:paraId="1E90563A" w14:textId="77777777" w:rsidR="00966820" w:rsidRPr="00174400" w:rsidRDefault="00966820" w:rsidP="00EE467F">
      <w:pPr>
        <w:rPr>
          <w:rFonts w:ascii="Calibri" w:hAnsi="Calibri" w:cs="Calibri"/>
          <w:i/>
          <w:iCs/>
          <w:color w:val="C00000"/>
          <w:lang w:val="hr-HR"/>
        </w:rPr>
      </w:pPr>
    </w:p>
    <w:p w14:paraId="2248ABFD" w14:textId="77777777" w:rsidR="00966820" w:rsidRPr="00174400" w:rsidRDefault="00966820" w:rsidP="00EE467F">
      <w:pPr>
        <w:rPr>
          <w:rFonts w:ascii="Calibri" w:hAnsi="Calibri" w:cs="Calibri"/>
          <w:i/>
          <w:iCs/>
          <w:color w:val="C00000"/>
          <w:lang w:val="hr-HR"/>
        </w:rPr>
      </w:pPr>
    </w:p>
    <w:p w14:paraId="58FAD63C" w14:textId="77777777" w:rsidR="00966820" w:rsidRPr="00174400" w:rsidRDefault="00966820" w:rsidP="00EE467F">
      <w:pPr>
        <w:rPr>
          <w:rFonts w:ascii="Calibri" w:hAnsi="Calibri" w:cs="Calibri"/>
          <w:i/>
          <w:iCs/>
          <w:color w:val="C00000"/>
          <w:lang w:val="hr-HR"/>
        </w:rPr>
      </w:pPr>
    </w:p>
    <w:p w14:paraId="29F9A705" w14:textId="77777777" w:rsidR="00966820" w:rsidRPr="00174400" w:rsidRDefault="00966820" w:rsidP="00EE467F">
      <w:pPr>
        <w:rPr>
          <w:rFonts w:ascii="Calibri" w:hAnsi="Calibri" w:cs="Calibri"/>
          <w:i/>
          <w:iCs/>
          <w:color w:val="C00000"/>
          <w:lang w:val="hr-HR"/>
        </w:rPr>
      </w:pPr>
    </w:p>
    <w:p w14:paraId="698941E2" w14:textId="77777777" w:rsidR="00966820" w:rsidRPr="00174400" w:rsidRDefault="00966820" w:rsidP="00EE467F">
      <w:pPr>
        <w:rPr>
          <w:rFonts w:ascii="Calibri" w:hAnsi="Calibri" w:cs="Calibri"/>
          <w:i/>
          <w:iCs/>
          <w:color w:val="C00000"/>
          <w:lang w:val="hr-HR"/>
        </w:rPr>
      </w:pPr>
    </w:p>
    <w:p w14:paraId="51B1577D" w14:textId="77777777" w:rsidR="00966820" w:rsidRPr="00174400" w:rsidRDefault="00966820" w:rsidP="00EE467F">
      <w:pPr>
        <w:spacing w:line="259" w:lineRule="auto"/>
        <w:jc w:val="both"/>
        <w:rPr>
          <w:rFonts w:ascii="Calibri" w:hAnsi="Calibri" w:cs="Calibri"/>
          <w:i/>
          <w:iCs/>
          <w:color w:val="C00000"/>
          <w:lang w:val="hr-HR"/>
        </w:rPr>
        <w:sectPr w:rsidR="00966820" w:rsidRPr="00174400" w:rsidSect="00DB3950">
          <w:pgSz w:w="16838" w:h="11906" w:orient="landscape"/>
          <w:pgMar w:top="1440" w:right="1440" w:bottom="1440" w:left="1440" w:header="708" w:footer="408" w:gutter="0"/>
          <w:cols w:space="708"/>
          <w:docGrid w:linePitch="360"/>
        </w:sectPr>
      </w:pPr>
    </w:p>
    <w:p w14:paraId="1B762ED4" w14:textId="77777777" w:rsidR="00966820" w:rsidRPr="00174400" w:rsidRDefault="00966820" w:rsidP="00EE467F">
      <w:pPr>
        <w:spacing w:line="259" w:lineRule="auto"/>
        <w:jc w:val="both"/>
        <w:rPr>
          <w:rFonts w:ascii="Calibri" w:hAnsi="Calibri" w:cs="Calibri"/>
          <w:b/>
          <w:bCs/>
          <w:sz w:val="40"/>
          <w:szCs w:val="40"/>
          <w:lang w:val="hr-HR"/>
        </w:rPr>
      </w:pPr>
    </w:p>
    <w:p w14:paraId="1FEF3B62" w14:textId="77777777" w:rsidR="00966820" w:rsidRPr="00174400" w:rsidRDefault="00966820" w:rsidP="00EE467F">
      <w:pPr>
        <w:spacing w:line="259" w:lineRule="auto"/>
        <w:jc w:val="both"/>
        <w:rPr>
          <w:rFonts w:ascii="Calibri" w:hAnsi="Calibri" w:cs="Calibri"/>
          <w:b/>
          <w:bCs/>
          <w:sz w:val="40"/>
          <w:szCs w:val="40"/>
          <w:lang w:val="hr-HR"/>
        </w:rPr>
      </w:pPr>
    </w:p>
    <w:p w14:paraId="37C5D334" w14:textId="77777777" w:rsidR="00966820" w:rsidRPr="00174400" w:rsidRDefault="00966820" w:rsidP="00EE467F">
      <w:pPr>
        <w:spacing w:line="259" w:lineRule="auto"/>
        <w:jc w:val="both"/>
        <w:rPr>
          <w:rFonts w:ascii="Calibri" w:hAnsi="Calibri" w:cs="Calibri"/>
          <w:b/>
          <w:bCs/>
          <w:sz w:val="40"/>
          <w:szCs w:val="40"/>
          <w:lang w:val="hr-HR"/>
        </w:rPr>
      </w:pPr>
    </w:p>
    <w:p w14:paraId="3B443900" w14:textId="77777777" w:rsidR="00966820" w:rsidRPr="00174400" w:rsidRDefault="00966820" w:rsidP="00EE467F">
      <w:pPr>
        <w:spacing w:line="259" w:lineRule="auto"/>
        <w:jc w:val="both"/>
        <w:rPr>
          <w:rFonts w:ascii="Calibri" w:hAnsi="Calibri" w:cs="Calibri"/>
          <w:b/>
          <w:bCs/>
          <w:sz w:val="40"/>
          <w:szCs w:val="40"/>
          <w:lang w:val="hr-HR"/>
        </w:rPr>
      </w:pPr>
    </w:p>
    <w:p w14:paraId="434B76F0" w14:textId="77777777" w:rsidR="00966820" w:rsidRPr="00174400" w:rsidRDefault="00966820" w:rsidP="00EE467F">
      <w:pPr>
        <w:spacing w:line="259" w:lineRule="auto"/>
        <w:jc w:val="both"/>
        <w:rPr>
          <w:rFonts w:ascii="Calibri" w:hAnsi="Calibri" w:cs="Calibri"/>
          <w:b/>
          <w:bCs/>
          <w:sz w:val="40"/>
          <w:szCs w:val="40"/>
          <w:lang w:val="hr-HR"/>
        </w:rPr>
      </w:pPr>
    </w:p>
    <w:p w14:paraId="411EA908" w14:textId="77777777" w:rsidR="00966820" w:rsidRPr="00174400" w:rsidRDefault="00966820" w:rsidP="00EE467F">
      <w:pPr>
        <w:spacing w:line="259" w:lineRule="auto"/>
        <w:jc w:val="both"/>
        <w:rPr>
          <w:rFonts w:ascii="Calibri" w:hAnsi="Calibri" w:cs="Calibri"/>
          <w:b/>
          <w:bCs/>
          <w:sz w:val="40"/>
          <w:szCs w:val="40"/>
          <w:lang w:val="hr-HR"/>
        </w:rPr>
      </w:pPr>
    </w:p>
    <w:p w14:paraId="50477B8F" w14:textId="77777777" w:rsidR="00966820" w:rsidRPr="00174400" w:rsidRDefault="00966820" w:rsidP="00EE467F">
      <w:pPr>
        <w:spacing w:line="259" w:lineRule="auto"/>
        <w:jc w:val="both"/>
        <w:rPr>
          <w:rFonts w:ascii="Calibri" w:hAnsi="Calibri" w:cs="Calibri"/>
          <w:b/>
          <w:bCs/>
          <w:sz w:val="40"/>
          <w:szCs w:val="40"/>
          <w:lang w:val="hr-HR"/>
        </w:rPr>
      </w:pPr>
    </w:p>
    <w:p w14:paraId="615C0D1D" w14:textId="77777777" w:rsidR="00966820" w:rsidRPr="00174400" w:rsidRDefault="00966820" w:rsidP="00EE467F">
      <w:pPr>
        <w:spacing w:line="259" w:lineRule="auto"/>
        <w:jc w:val="both"/>
        <w:rPr>
          <w:rFonts w:ascii="Calibri" w:hAnsi="Calibri" w:cs="Calibri"/>
          <w:b/>
          <w:bCs/>
          <w:sz w:val="40"/>
          <w:szCs w:val="40"/>
          <w:lang w:val="hr-HR"/>
        </w:rPr>
      </w:pPr>
    </w:p>
    <w:p w14:paraId="23700E85" w14:textId="77777777" w:rsidR="00966820" w:rsidRPr="00174400" w:rsidRDefault="00966820" w:rsidP="00EE467F">
      <w:pPr>
        <w:pStyle w:val="11-Heading1"/>
        <w:rPr>
          <w:lang w:val="hr-HR"/>
        </w:rPr>
      </w:pPr>
      <w:bookmarkStart w:id="80" w:name="_Toc396648393"/>
      <w:r w:rsidRPr="00174400">
        <w:rPr>
          <w:lang w:val="hr-HR"/>
        </w:rPr>
        <w:t>SMJERNICE ZA BUDUĆE AKTIVNOSTI URBANOG RAZVOJA U REPUBLICI HRVATSKOJ</w:t>
      </w:r>
      <w:bookmarkEnd w:id="80"/>
      <w:r w:rsidRPr="00174400">
        <w:rPr>
          <w:lang w:val="hr-HR"/>
        </w:rPr>
        <w:t xml:space="preserve"> </w:t>
      </w:r>
    </w:p>
    <w:p w14:paraId="1CE9B6E5" w14:textId="77777777" w:rsidR="00966820" w:rsidRPr="00174400" w:rsidRDefault="00966820" w:rsidP="00EE467F">
      <w:pPr>
        <w:spacing w:line="259" w:lineRule="auto"/>
        <w:jc w:val="both"/>
        <w:rPr>
          <w:rFonts w:ascii="Calibri" w:hAnsi="Calibri" w:cs="Calibri"/>
          <w:b/>
          <w:bCs/>
          <w:sz w:val="40"/>
          <w:szCs w:val="40"/>
          <w:lang w:val="hr-HR"/>
        </w:rPr>
      </w:pPr>
    </w:p>
    <w:p w14:paraId="4D1A39F8" w14:textId="77777777" w:rsidR="00966820" w:rsidRPr="00174400" w:rsidRDefault="00966820" w:rsidP="00EE467F">
      <w:pPr>
        <w:spacing w:line="259" w:lineRule="auto"/>
        <w:jc w:val="both"/>
        <w:rPr>
          <w:rFonts w:ascii="Calibri" w:hAnsi="Calibri" w:cs="Calibri"/>
          <w:b/>
          <w:bCs/>
          <w:sz w:val="40"/>
          <w:szCs w:val="40"/>
          <w:lang w:val="hr-HR"/>
        </w:rPr>
      </w:pPr>
    </w:p>
    <w:p w14:paraId="022EC394" w14:textId="77777777" w:rsidR="00966820" w:rsidRPr="00174400" w:rsidRDefault="00966820" w:rsidP="00EE467F">
      <w:pPr>
        <w:spacing w:after="160" w:line="259" w:lineRule="auto"/>
        <w:rPr>
          <w:rFonts w:ascii="Calibri" w:hAnsi="Calibri" w:cs="Calibri"/>
          <w:b/>
          <w:bCs/>
          <w:sz w:val="40"/>
          <w:szCs w:val="40"/>
          <w:lang w:val="hr-HR"/>
        </w:rPr>
      </w:pPr>
      <w:r w:rsidRPr="00174400">
        <w:rPr>
          <w:rFonts w:ascii="Calibri" w:hAnsi="Calibri" w:cs="Calibri"/>
          <w:b/>
          <w:bCs/>
          <w:sz w:val="40"/>
          <w:szCs w:val="40"/>
          <w:lang w:val="hr-HR"/>
        </w:rPr>
        <w:br w:type="page"/>
      </w:r>
    </w:p>
    <w:p w14:paraId="5711A821" w14:textId="77777777" w:rsidR="00966820" w:rsidRPr="00174400" w:rsidRDefault="00966820" w:rsidP="000253F4">
      <w:pPr>
        <w:pStyle w:val="11-Heading4"/>
        <w:spacing w:before="40" w:after="40" w:line="300" w:lineRule="auto"/>
        <w:rPr>
          <w:rFonts w:ascii="Calibri" w:hAnsi="Calibri" w:cs="Calibri"/>
          <w:b/>
          <w:bCs/>
          <w:lang w:val="hr-HR"/>
        </w:rPr>
      </w:pPr>
      <w:bookmarkStart w:id="81" w:name="_Toc396648394"/>
      <w:r w:rsidRPr="00174400">
        <w:rPr>
          <w:rFonts w:ascii="Calibri" w:hAnsi="Calibri" w:cs="Calibri"/>
          <w:b/>
          <w:bCs/>
          <w:lang w:val="hr-HR"/>
        </w:rPr>
        <w:t>Strategije urbanog razvoja</w:t>
      </w:r>
      <w:bookmarkEnd w:id="81"/>
    </w:p>
    <w:p w14:paraId="5B6BF000" w14:textId="77777777" w:rsidR="00966820" w:rsidRPr="00174400" w:rsidRDefault="00966820" w:rsidP="000253F4">
      <w:pPr>
        <w:pStyle w:val="11-Heading5"/>
        <w:spacing w:before="40" w:after="40" w:line="300" w:lineRule="auto"/>
        <w:rPr>
          <w:b/>
          <w:bCs/>
          <w:lang w:val="hr-HR"/>
        </w:rPr>
      </w:pPr>
      <w:bookmarkStart w:id="82" w:name="_Toc396648395"/>
      <w:r w:rsidRPr="00174400">
        <w:rPr>
          <w:b/>
          <w:bCs/>
          <w:lang w:val="hr-HR"/>
        </w:rPr>
        <w:t>Stanovništvo za koje je relevantan integrirani urbani razvoj</w:t>
      </w:r>
      <w:bookmarkEnd w:id="82"/>
      <w:r w:rsidRPr="00174400">
        <w:rPr>
          <w:b/>
          <w:bCs/>
          <w:lang w:val="hr-HR"/>
        </w:rPr>
        <w:t xml:space="preserve"> </w:t>
      </w:r>
    </w:p>
    <w:p w14:paraId="56E32410"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Rezultati istraživanja jasno pokazuju da se gradovi srednje veličine suočavaju s uglavnom sličnim pitanjima kao i najveći gradovi – ali ne u istoj mjeri. Ovaj je zaključak donesen na osnovi iskustava ostalih država članica. Integrirani pristupi koji se temelje na partnerstvima u starijim državama članicama obično se provode u gradovima s oko 30.000 ili više stanovnika. U razgovorima sa stručnim timom,</w:t>
      </w:r>
      <w:r>
        <w:rPr>
          <w:rFonts w:ascii="Calibri" w:hAnsi="Calibri" w:cs="Calibri"/>
          <w:lang w:val="hr-HR"/>
        </w:rPr>
        <w:t xml:space="preserve"> </w:t>
      </w:r>
      <w:r w:rsidRPr="00174400">
        <w:rPr>
          <w:rFonts w:ascii="Calibri" w:hAnsi="Calibri" w:cs="Calibri"/>
          <w:lang w:val="hr-HR"/>
        </w:rPr>
        <w:t>najveći hrvatski gradovi i gradovi srednje veličine izrazili su pozitivan stav prema uvođenju (ako već nisu uveli), barem nekih od oblika integriranog pristupa, uključujući i one u sklopu županijskih razvojnih strategija. Privremeni zaključci izvedeni tijekom razdoblja istraživanja upućuju na sljedeće:</w:t>
      </w:r>
    </w:p>
    <w:p w14:paraId="62EB6183" w14:textId="77777777" w:rsidR="00966820" w:rsidRPr="00174400" w:rsidRDefault="00966820" w:rsidP="000253F4">
      <w:pPr>
        <w:numPr>
          <w:ilvl w:val="0"/>
          <w:numId w:val="23"/>
        </w:numPr>
        <w:spacing w:before="40" w:after="40" w:line="300" w:lineRule="auto"/>
        <w:ind w:left="357" w:hanging="357"/>
        <w:jc w:val="both"/>
        <w:rPr>
          <w:rFonts w:ascii="Calibri" w:hAnsi="Calibri" w:cs="Calibri"/>
          <w:lang w:val="hr-HR"/>
        </w:rPr>
      </w:pPr>
      <w:r w:rsidRPr="00174400">
        <w:rPr>
          <w:rFonts w:ascii="Calibri" w:hAnsi="Calibri" w:cs="Calibri"/>
          <w:lang w:val="hr-HR"/>
        </w:rPr>
        <w:t>integrirani pristup urbanom razvoju relevantan je za najveće hrvatske gradove i gradove srednje veličine, čije je ukupno stanovništvo 1,851 milijuna (43,1% stanovništva Hrvatske)</w:t>
      </w:r>
      <w:r>
        <w:rPr>
          <w:rFonts w:ascii="Calibri" w:hAnsi="Calibri" w:cs="Calibri"/>
          <w:lang w:val="hr-HR"/>
        </w:rPr>
        <w:t>;</w:t>
      </w:r>
    </w:p>
    <w:p w14:paraId="7B08C769" w14:textId="77777777" w:rsidR="00966820" w:rsidRPr="00174400" w:rsidRDefault="00966820" w:rsidP="000253F4">
      <w:pPr>
        <w:numPr>
          <w:ilvl w:val="0"/>
          <w:numId w:val="23"/>
        </w:numPr>
        <w:spacing w:before="40" w:after="40" w:line="300" w:lineRule="auto"/>
        <w:ind w:left="357" w:hanging="357"/>
        <w:jc w:val="both"/>
        <w:rPr>
          <w:rFonts w:ascii="Calibri" w:hAnsi="Calibri" w:cs="Calibri"/>
          <w:lang w:val="hr-HR"/>
        </w:rPr>
      </w:pPr>
      <w:r w:rsidRPr="00174400">
        <w:rPr>
          <w:rFonts w:ascii="Calibri" w:hAnsi="Calibri" w:cs="Calibri"/>
          <w:lang w:val="hr-HR"/>
        </w:rPr>
        <w:t xml:space="preserve">zrelo promišljanje i sposobnost provođenja integriranih strategija urbanog razvoja nije u izravnoj korelaciji s veličinom; pojedini su gradovi srednje veličine za vrijeme istraživanja pokazali sofisticiranije razumijevanje održivog urbanog razvoja te napredniju kulturu suradnje od pojedinih većih gradova. </w:t>
      </w:r>
    </w:p>
    <w:p w14:paraId="1AD70BC5" w14:textId="54A84BD9"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Uvijek će se voditi rasprave o određivanju granične veličine za ciljana područja koja se financiraju iz EU fondova. Nacrt Zakona o regionalnom razvoju pruža temelje za ostvarivi razvojni put uvjetujući da svi gradovi s više od 35.000 stanovnika moraju imati strategiju integriranog urbanog razvoja za razdoblje 2014.-2020. Istraživanja pokazuju da bi gradovima u ovoj kategoriji primjena integriranog pristupa donijela koristi s obzirom na brojna složenih pitanja s kojima su suočeni.</w:t>
      </w:r>
    </w:p>
    <w:p w14:paraId="46EB4B86" w14:textId="77777777" w:rsidR="00966820" w:rsidRPr="00174400" w:rsidRDefault="00966820" w:rsidP="000253F4">
      <w:pPr>
        <w:spacing w:before="40" w:after="40" w:line="300" w:lineRule="auto"/>
        <w:rPr>
          <w:rFonts w:ascii="Calibri" w:hAnsi="Calibri" w:cs="Calibri"/>
          <w:lang w:val="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1"/>
        <w:gridCol w:w="1026"/>
        <w:gridCol w:w="1273"/>
      </w:tblGrid>
      <w:tr w:rsidR="00966820" w:rsidRPr="00966820" w14:paraId="339C3816" w14:textId="77777777">
        <w:trPr>
          <w:trHeight w:val="300"/>
        </w:trPr>
        <w:tc>
          <w:tcPr>
            <w:tcW w:w="8993" w:type="dxa"/>
            <w:gridSpan w:val="3"/>
          </w:tcPr>
          <w:p w14:paraId="4BBD2E0B" w14:textId="77777777" w:rsidR="00966820" w:rsidRPr="00174400" w:rsidRDefault="00966820" w:rsidP="000253F4">
            <w:pPr>
              <w:spacing w:line="245" w:lineRule="auto"/>
              <w:jc w:val="center"/>
              <w:rPr>
                <w:rFonts w:ascii="Calibri" w:hAnsi="Calibri" w:cs="Calibri"/>
                <w:b/>
                <w:bCs/>
                <w:lang w:val="hr-HR"/>
              </w:rPr>
            </w:pPr>
            <w:r w:rsidRPr="00174400">
              <w:rPr>
                <w:rFonts w:ascii="Calibri" w:hAnsi="Calibri" w:cs="Calibri"/>
                <w:b/>
                <w:bCs/>
                <w:lang w:val="hr-HR"/>
              </w:rPr>
              <w:t>Tablica 3.1: Stanovništvo Republike Hrvatske u gradovima i funkcionalnim područjima</w:t>
            </w:r>
          </w:p>
        </w:tc>
      </w:tr>
      <w:tr w:rsidR="00966820" w:rsidRPr="00174400" w14:paraId="191E99A2" w14:textId="77777777">
        <w:trPr>
          <w:trHeight w:val="300"/>
        </w:trPr>
        <w:tc>
          <w:tcPr>
            <w:tcW w:w="7088" w:type="dxa"/>
          </w:tcPr>
          <w:p w14:paraId="0B20608A" w14:textId="77777777" w:rsidR="00966820" w:rsidRPr="00174400" w:rsidRDefault="00966820" w:rsidP="000253F4">
            <w:pPr>
              <w:spacing w:line="245" w:lineRule="auto"/>
              <w:rPr>
                <w:rFonts w:ascii="Calibri" w:hAnsi="Calibri" w:cs="Calibri"/>
                <w:sz w:val="20"/>
                <w:szCs w:val="20"/>
                <w:lang w:val="hr-HR"/>
              </w:rPr>
            </w:pPr>
          </w:p>
        </w:tc>
        <w:tc>
          <w:tcPr>
            <w:tcW w:w="997" w:type="dxa"/>
            <w:noWrap/>
          </w:tcPr>
          <w:p w14:paraId="7424389D" w14:textId="77777777" w:rsidR="00966820" w:rsidRPr="00174400" w:rsidRDefault="00966820" w:rsidP="000253F4">
            <w:pPr>
              <w:spacing w:line="245" w:lineRule="auto"/>
              <w:jc w:val="center"/>
              <w:rPr>
                <w:rFonts w:ascii="Calibri" w:hAnsi="Calibri" w:cs="Calibri"/>
                <w:b/>
                <w:bCs/>
                <w:sz w:val="20"/>
                <w:szCs w:val="20"/>
                <w:lang w:val="hr-HR"/>
              </w:rPr>
            </w:pPr>
            <w:r w:rsidRPr="00174400">
              <w:rPr>
                <w:rFonts w:ascii="Calibri" w:hAnsi="Calibri" w:cs="Calibri"/>
                <w:b/>
                <w:bCs/>
                <w:sz w:val="20"/>
                <w:szCs w:val="20"/>
                <w:lang w:val="hr-HR"/>
              </w:rPr>
              <w:t>Broj</w:t>
            </w:r>
          </w:p>
        </w:tc>
        <w:tc>
          <w:tcPr>
            <w:tcW w:w="908" w:type="dxa"/>
            <w:noWrap/>
          </w:tcPr>
          <w:p w14:paraId="2C9CDEDD" w14:textId="77777777" w:rsidR="00966820" w:rsidRPr="00174400" w:rsidRDefault="00966820" w:rsidP="000253F4">
            <w:pPr>
              <w:spacing w:line="245" w:lineRule="auto"/>
              <w:jc w:val="center"/>
              <w:rPr>
                <w:rFonts w:ascii="Calibri" w:hAnsi="Calibri" w:cs="Calibri"/>
                <w:b/>
                <w:bCs/>
                <w:sz w:val="20"/>
                <w:szCs w:val="20"/>
                <w:lang w:val="hr-HR"/>
              </w:rPr>
            </w:pPr>
            <w:r w:rsidRPr="00174400">
              <w:rPr>
                <w:rFonts w:ascii="Calibri" w:hAnsi="Calibri" w:cs="Calibri"/>
                <w:b/>
                <w:bCs/>
                <w:sz w:val="20"/>
                <w:szCs w:val="20"/>
                <w:lang w:val="hr-HR"/>
              </w:rPr>
              <w:t>Postotak cjelokupnog stanovništva</w:t>
            </w:r>
          </w:p>
        </w:tc>
      </w:tr>
      <w:tr w:rsidR="00966820" w:rsidRPr="00174400" w14:paraId="3A3FCCAF" w14:textId="77777777">
        <w:trPr>
          <w:trHeight w:val="300"/>
        </w:trPr>
        <w:tc>
          <w:tcPr>
            <w:tcW w:w="7088" w:type="dxa"/>
          </w:tcPr>
          <w:p w14:paraId="45F88B0E" w14:textId="77777777" w:rsidR="00966820" w:rsidRPr="00174400" w:rsidRDefault="00966820" w:rsidP="000253F4">
            <w:pPr>
              <w:spacing w:line="245" w:lineRule="auto"/>
              <w:rPr>
                <w:rFonts w:ascii="Calibri" w:hAnsi="Calibri" w:cs="Calibri"/>
                <w:sz w:val="20"/>
                <w:szCs w:val="20"/>
                <w:lang w:val="hr-HR"/>
              </w:rPr>
            </w:pPr>
            <w:r w:rsidRPr="00174400">
              <w:rPr>
                <w:rFonts w:ascii="Calibri" w:hAnsi="Calibri" w:cs="Calibri"/>
                <w:sz w:val="20"/>
                <w:szCs w:val="20"/>
                <w:lang w:val="hr-HR"/>
              </w:rPr>
              <w:t>Stanovništvo Republike Hrvatske</w:t>
            </w:r>
          </w:p>
        </w:tc>
        <w:tc>
          <w:tcPr>
            <w:tcW w:w="997" w:type="dxa"/>
            <w:noWrap/>
          </w:tcPr>
          <w:p w14:paraId="6AFB828F"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4,290.000</w:t>
            </w:r>
          </w:p>
        </w:tc>
        <w:tc>
          <w:tcPr>
            <w:tcW w:w="908" w:type="dxa"/>
            <w:noWrap/>
          </w:tcPr>
          <w:p w14:paraId="4DCC860F"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100,0</w:t>
            </w:r>
          </w:p>
        </w:tc>
      </w:tr>
      <w:tr w:rsidR="00966820" w:rsidRPr="00174400" w14:paraId="33115AAE" w14:textId="77777777">
        <w:trPr>
          <w:trHeight w:val="300"/>
        </w:trPr>
        <w:tc>
          <w:tcPr>
            <w:tcW w:w="7088" w:type="dxa"/>
          </w:tcPr>
          <w:p w14:paraId="3C9C2A3E" w14:textId="77777777" w:rsidR="00966820" w:rsidRPr="00174400" w:rsidRDefault="00966820" w:rsidP="000253F4">
            <w:pPr>
              <w:spacing w:line="245" w:lineRule="auto"/>
              <w:rPr>
                <w:rFonts w:ascii="Calibri" w:hAnsi="Calibri" w:cs="Calibri"/>
                <w:sz w:val="20"/>
                <w:szCs w:val="20"/>
                <w:lang w:val="hr-HR"/>
              </w:rPr>
            </w:pPr>
            <w:r w:rsidRPr="00174400">
              <w:rPr>
                <w:rFonts w:ascii="Calibri" w:hAnsi="Calibri" w:cs="Calibri"/>
                <w:sz w:val="20"/>
                <w:szCs w:val="20"/>
                <w:lang w:val="hr-HR"/>
              </w:rPr>
              <w:t>Stanovništvo koje živi u svim gradovima (&gt;10.000)</w:t>
            </w:r>
          </w:p>
        </w:tc>
        <w:tc>
          <w:tcPr>
            <w:tcW w:w="997" w:type="dxa"/>
            <w:noWrap/>
          </w:tcPr>
          <w:p w14:paraId="4E0D701A"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2,660.000</w:t>
            </w:r>
          </w:p>
        </w:tc>
        <w:tc>
          <w:tcPr>
            <w:tcW w:w="908" w:type="dxa"/>
            <w:noWrap/>
          </w:tcPr>
          <w:p w14:paraId="74927EA4"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62,0</w:t>
            </w:r>
          </w:p>
        </w:tc>
      </w:tr>
      <w:tr w:rsidR="00966820" w:rsidRPr="00174400" w14:paraId="7C747B9B" w14:textId="77777777">
        <w:trPr>
          <w:trHeight w:val="300"/>
        </w:trPr>
        <w:tc>
          <w:tcPr>
            <w:tcW w:w="7088" w:type="dxa"/>
          </w:tcPr>
          <w:p w14:paraId="3BD09DDA" w14:textId="77777777" w:rsidR="00966820" w:rsidRPr="00174400" w:rsidRDefault="00966820" w:rsidP="000253F4">
            <w:pPr>
              <w:spacing w:line="245" w:lineRule="auto"/>
              <w:rPr>
                <w:rFonts w:ascii="Calibri" w:hAnsi="Calibri" w:cs="Calibri"/>
                <w:sz w:val="20"/>
                <w:szCs w:val="20"/>
                <w:lang w:val="hr-HR"/>
              </w:rPr>
            </w:pPr>
            <w:r w:rsidRPr="00174400">
              <w:rPr>
                <w:rFonts w:ascii="Calibri" w:hAnsi="Calibri" w:cs="Calibri"/>
                <w:sz w:val="20"/>
                <w:szCs w:val="20"/>
                <w:lang w:val="hr-HR"/>
              </w:rPr>
              <w:t>Stanovništvo najvećih gradova (&gt;100.000)</w:t>
            </w:r>
          </w:p>
        </w:tc>
        <w:tc>
          <w:tcPr>
            <w:tcW w:w="997" w:type="dxa"/>
            <w:noWrap/>
          </w:tcPr>
          <w:p w14:paraId="4D448977"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1,205.000</w:t>
            </w:r>
          </w:p>
        </w:tc>
        <w:tc>
          <w:tcPr>
            <w:tcW w:w="908" w:type="dxa"/>
            <w:noWrap/>
          </w:tcPr>
          <w:p w14:paraId="595A68D4"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28,1</w:t>
            </w:r>
          </w:p>
        </w:tc>
      </w:tr>
      <w:tr w:rsidR="00966820" w:rsidRPr="00174400" w14:paraId="7BEDD797" w14:textId="77777777">
        <w:trPr>
          <w:trHeight w:val="600"/>
        </w:trPr>
        <w:tc>
          <w:tcPr>
            <w:tcW w:w="7088" w:type="dxa"/>
          </w:tcPr>
          <w:p w14:paraId="1BB6ED69" w14:textId="77777777" w:rsidR="00966820" w:rsidRPr="00174400" w:rsidRDefault="00966820" w:rsidP="000253F4">
            <w:pPr>
              <w:spacing w:line="245" w:lineRule="auto"/>
              <w:rPr>
                <w:rFonts w:ascii="Calibri" w:hAnsi="Calibri" w:cs="Calibri"/>
                <w:sz w:val="20"/>
                <w:szCs w:val="20"/>
                <w:lang w:val="hr-HR"/>
              </w:rPr>
            </w:pPr>
            <w:r w:rsidRPr="00174400">
              <w:rPr>
                <w:rFonts w:ascii="Calibri" w:hAnsi="Calibri" w:cs="Calibri"/>
                <w:sz w:val="20"/>
                <w:szCs w:val="20"/>
              </w:rPr>
              <w:t>B</w:t>
            </w:r>
            <w:r w:rsidRPr="00174400">
              <w:rPr>
                <w:rFonts w:ascii="Calibri" w:hAnsi="Calibri" w:cs="Calibri"/>
                <w:sz w:val="20"/>
                <w:szCs w:val="20"/>
                <w:lang w:val="hr-HR"/>
              </w:rPr>
              <w:t xml:space="preserve">roj stanovnika funkcionalnog područja četiri velika grada </w:t>
            </w:r>
          </w:p>
        </w:tc>
        <w:tc>
          <w:tcPr>
            <w:tcW w:w="997" w:type="dxa"/>
            <w:noWrap/>
          </w:tcPr>
          <w:p w14:paraId="53BE919C"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2,007.000</w:t>
            </w:r>
          </w:p>
        </w:tc>
        <w:tc>
          <w:tcPr>
            <w:tcW w:w="908" w:type="dxa"/>
            <w:noWrap/>
          </w:tcPr>
          <w:p w14:paraId="50E4FDEA"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46,8</w:t>
            </w:r>
          </w:p>
        </w:tc>
      </w:tr>
      <w:tr w:rsidR="00966820" w:rsidRPr="00174400" w14:paraId="08C7822F" w14:textId="77777777">
        <w:trPr>
          <w:trHeight w:val="300"/>
        </w:trPr>
        <w:tc>
          <w:tcPr>
            <w:tcW w:w="7088" w:type="dxa"/>
          </w:tcPr>
          <w:p w14:paraId="6E74B709" w14:textId="77777777" w:rsidR="00966820" w:rsidRPr="00174400" w:rsidRDefault="00966820" w:rsidP="000253F4">
            <w:pPr>
              <w:spacing w:line="245" w:lineRule="auto"/>
              <w:rPr>
                <w:rFonts w:ascii="Calibri" w:hAnsi="Calibri" w:cs="Calibri"/>
                <w:sz w:val="20"/>
                <w:szCs w:val="20"/>
                <w:lang w:val="hr-HR"/>
              </w:rPr>
            </w:pPr>
            <w:r w:rsidRPr="00174400">
              <w:rPr>
                <w:rFonts w:ascii="Calibri" w:hAnsi="Calibri" w:cs="Calibri"/>
                <w:sz w:val="20"/>
                <w:szCs w:val="20"/>
                <w:lang w:val="hr-HR"/>
              </w:rPr>
              <w:t>Stanovništvo gradova srednje veličine i malih gradova</w:t>
            </w:r>
          </w:p>
        </w:tc>
        <w:tc>
          <w:tcPr>
            <w:tcW w:w="997" w:type="dxa"/>
            <w:noWrap/>
          </w:tcPr>
          <w:p w14:paraId="0E9EC5CA"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1,455.000</w:t>
            </w:r>
          </w:p>
        </w:tc>
        <w:tc>
          <w:tcPr>
            <w:tcW w:w="908" w:type="dxa"/>
            <w:noWrap/>
          </w:tcPr>
          <w:p w14:paraId="7C16910C"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33,9</w:t>
            </w:r>
          </w:p>
        </w:tc>
      </w:tr>
      <w:tr w:rsidR="00966820" w:rsidRPr="00174400" w14:paraId="07F0DD1B" w14:textId="77777777">
        <w:trPr>
          <w:trHeight w:val="300"/>
        </w:trPr>
        <w:tc>
          <w:tcPr>
            <w:tcW w:w="7088" w:type="dxa"/>
          </w:tcPr>
          <w:p w14:paraId="68D9EC42" w14:textId="77777777" w:rsidR="00966820" w:rsidRPr="00174400" w:rsidRDefault="00966820" w:rsidP="000253F4">
            <w:pPr>
              <w:spacing w:line="245" w:lineRule="auto"/>
              <w:rPr>
                <w:rFonts w:ascii="Calibri" w:hAnsi="Calibri" w:cs="Calibri"/>
                <w:sz w:val="20"/>
                <w:szCs w:val="20"/>
                <w:lang w:val="hr-HR"/>
              </w:rPr>
            </w:pPr>
            <w:r w:rsidRPr="00174400">
              <w:rPr>
                <w:rFonts w:ascii="Calibri" w:hAnsi="Calibri" w:cs="Calibri"/>
                <w:sz w:val="20"/>
                <w:szCs w:val="20"/>
                <w:lang w:val="hr-HR"/>
              </w:rPr>
              <w:t xml:space="preserve"> - od toga u gradovima srednje veličine (35.000-100.000)</w:t>
            </w:r>
          </w:p>
        </w:tc>
        <w:tc>
          <w:tcPr>
            <w:tcW w:w="997" w:type="dxa"/>
            <w:noWrap/>
          </w:tcPr>
          <w:p w14:paraId="0B49A01C"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646.000</w:t>
            </w:r>
          </w:p>
        </w:tc>
        <w:tc>
          <w:tcPr>
            <w:tcW w:w="908" w:type="dxa"/>
            <w:noWrap/>
          </w:tcPr>
          <w:p w14:paraId="228FF684"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15,1</w:t>
            </w:r>
          </w:p>
        </w:tc>
      </w:tr>
      <w:tr w:rsidR="00966820" w:rsidRPr="00174400" w14:paraId="7CFA4C94" w14:textId="77777777">
        <w:trPr>
          <w:trHeight w:val="300"/>
        </w:trPr>
        <w:tc>
          <w:tcPr>
            <w:tcW w:w="7088" w:type="dxa"/>
          </w:tcPr>
          <w:p w14:paraId="3E5EFC4C" w14:textId="77777777" w:rsidR="00966820" w:rsidRPr="00174400" w:rsidRDefault="00966820" w:rsidP="000253F4">
            <w:pPr>
              <w:spacing w:line="245" w:lineRule="auto"/>
              <w:rPr>
                <w:rFonts w:ascii="Calibri" w:hAnsi="Calibri" w:cs="Calibri"/>
                <w:sz w:val="20"/>
                <w:szCs w:val="20"/>
                <w:lang w:val="hr-HR"/>
              </w:rPr>
            </w:pPr>
            <w:r w:rsidRPr="00174400">
              <w:rPr>
                <w:rFonts w:ascii="Calibri" w:hAnsi="Calibri" w:cs="Calibri"/>
                <w:sz w:val="20"/>
                <w:szCs w:val="20"/>
                <w:lang w:val="hr-HR"/>
              </w:rPr>
              <w:t xml:space="preserve"> - od toga u malim gradova (10.000-35.000)</w:t>
            </w:r>
          </w:p>
        </w:tc>
        <w:tc>
          <w:tcPr>
            <w:tcW w:w="997" w:type="dxa"/>
            <w:noWrap/>
          </w:tcPr>
          <w:p w14:paraId="5D01BEE2"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809.000</w:t>
            </w:r>
          </w:p>
        </w:tc>
        <w:tc>
          <w:tcPr>
            <w:tcW w:w="908" w:type="dxa"/>
            <w:noWrap/>
          </w:tcPr>
          <w:p w14:paraId="2704C4B0"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18,9</w:t>
            </w:r>
          </w:p>
        </w:tc>
      </w:tr>
      <w:tr w:rsidR="00966820" w:rsidRPr="00174400" w14:paraId="2544B897" w14:textId="77777777">
        <w:trPr>
          <w:trHeight w:val="600"/>
        </w:trPr>
        <w:tc>
          <w:tcPr>
            <w:tcW w:w="7088" w:type="dxa"/>
          </w:tcPr>
          <w:p w14:paraId="2958D642" w14:textId="77777777" w:rsidR="00966820" w:rsidRPr="00174400" w:rsidRDefault="00966820" w:rsidP="000253F4">
            <w:pPr>
              <w:spacing w:line="245" w:lineRule="auto"/>
              <w:rPr>
                <w:rFonts w:ascii="Calibri" w:hAnsi="Calibri" w:cs="Calibri"/>
                <w:sz w:val="20"/>
                <w:szCs w:val="20"/>
                <w:lang w:val="hr-HR"/>
              </w:rPr>
            </w:pPr>
            <w:r w:rsidRPr="00174400">
              <w:rPr>
                <w:rFonts w:ascii="Calibri" w:hAnsi="Calibri" w:cs="Calibri"/>
                <w:sz w:val="20"/>
                <w:szCs w:val="20"/>
                <w:lang w:val="hr-HR"/>
              </w:rPr>
              <w:t xml:space="preserve">Stanovništvo gradova srednje veličine i malih gradova </w:t>
            </w:r>
            <w:r w:rsidRPr="00174400">
              <w:rPr>
                <w:rFonts w:ascii="Calibri" w:hAnsi="Calibri" w:cs="Calibri"/>
                <w:b/>
                <w:bCs/>
                <w:i/>
                <w:iCs/>
                <w:sz w:val="20"/>
                <w:szCs w:val="20"/>
                <w:lang w:val="hr-HR"/>
              </w:rPr>
              <w:t xml:space="preserve">izvan funkcionalnog područja velikih gradova </w:t>
            </w:r>
          </w:p>
        </w:tc>
        <w:tc>
          <w:tcPr>
            <w:tcW w:w="997" w:type="dxa"/>
            <w:noWrap/>
          </w:tcPr>
          <w:p w14:paraId="50206BA1"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1,095.000</w:t>
            </w:r>
          </w:p>
        </w:tc>
        <w:tc>
          <w:tcPr>
            <w:tcW w:w="908" w:type="dxa"/>
            <w:noWrap/>
          </w:tcPr>
          <w:p w14:paraId="06CDEE89"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25,5</w:t>
            </w:r>
          </w:p>
        </w:tc>
      </w:tr>
      <w:tr w:rsidR="00966820" w:rsidRPr="00174400" w14:paraId="69ABCE71" w14:textId="77777777">
        <w:trPr>
          <w:trHeight w:val="300"/>
        </w:trPr>
        <w:tc>
          <w:tcPr>
            <w:tcW w:w="7088" w:type="dxa"/>
          </w:tcPr>
          <w:p w14:paraId="586A42E2" w14:textId="77777777" w:rsidR="00966820" w:rsidRPr="00174400" w:rsidRDefault="00966820" w:rsidP="000253F4">
            <w:pPr>
              <w:spacing w:line="245" w:lineRule="auto"/>
              <w:rPr>
                <w:rFonts w:ascii="Calibri" w:hAnsi="Calibri" w:cs="Calibri"/>
                <w:sz w:val="20"/>
                <w:szCs w:val="20"/>
                <w:lang w:val="hr-HR"/>
              </w:rPr>
            </w:pPr>
            <w:r w:rsidRPr="00174400">
              <w:rPr>
                <w:rFonts w:ascii="Calibri" w:hAnsi="Calibri" w:cs="Calibri"/>
                <w:sz w:val="20"/>
                <w:szCs w:val="20"/>
                <w:lang w:val="hr-HR"/>
              </w:rPr>
              <w:t xml:space="preserve"> - od toga u gradovima srednje veličine (35.000-100.000)</w:t>
            </w:r>
          </w:p>
        </w:tc>
        <w:tc>
          <w:tcPr>
            <w:tcW w:w="997" w:type="dxa"/>
            <w:noWrap/>
          </w:tcPr>
          <w:p w14:paraId="7F94C39F"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507.000</w:t>
            </w:r>
          </w:p>
        </w:tc>
        <w:tc>
          <w:tcPr>
            <w:tcW w:w="908" w:type="dxa"/>
            <w:noWrap/>
          </w:tcPr>
          <w:p w14:paraId="09219DB5"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11,8</w:t>
            </w:r>
          </w:p>
        </w:tc>
      </w:tr>
      <w:tr w:rsidR="00966820" w:rsidRPr="00174400" w14:paraId="7486EBD7" w14:textId="77777777">
        <w:trPr>
          <w:trHeight w:val="300"/>
        </w:trPr>
        <w:tc>
          <w:tcPr>
            <w:tcW w:w="7088" w:type="dxa"/>
          </w:tcPr>
          <w:p w14:paraId="7F1BACE6" w14:textId="77777777" w:rsidR="00966820" w:rsidRPr="00174400" w:rsidRDefault="00966820" w:rsidP="000253F4">
            <w:pPr>
              <w:spacing w:line="245" w:lineRule="auto"/>
              <w:rPr>
                <w:rFonts w:ascii="Calibri" w:hAnsi="Calibri" w:cs="Calibri"/>
                <w:sz w:val="20"/>
                <w:szCs w:val="20"/>
                <w:lang w:val="hr-HR"/>
              </w:rPr>
            </w:pPr>
            <w:r w:rsidRPr="00174400">
              <w:rPr>
                <w:rFonts w:ascii="Calibri" w:hAnsi="Calibri" w:cs="Calibri"/>
                <w:sz w:val="20"/>
                <w:szCs w:val="20"/>
                <w:lang w:val="hr-HR"/>
              </w:rPr>
              <w:t xml:space="preserve"> - od toga u malim gradovima (10.000-35.000)</w:t>
            </w:r>
          </w:p>
        </w:tc>
        <w:tc>
          <w:tcPr>
            <w:tcW w:w="997" w:type="dxa"/>
            <w:noWrap/>
          </w:tcPr>
          <w:p w14:paraId="63C4EA50"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588.000</w:t>
            </w:r>
          </w:p>
        </w:tc>
        <w:tc>
          <w:tcPr>
            <w:tcW w:w="908" w:type="dxa"/>
            <w:noWrap/>
          </w:tcPr>
          <w:p w14:paraId="145DFB85" w14:textId="77777777" w:rsidR="00966820" w:rsidRPr="00174400" w:rsidRDefault="00966820" w:rsidP="000253F4">
            <w:pPr>
              <w:spacing w:line="245" w:lineRule="auto"/>
              <w:jc w:val="center"/>
              <w:rPr>
                <w:rFonts w:ascii="Calibri" w:hAnsi="Calibri" w:cs="Calibri"/>
                <w:sz w:val="20"/>
                <w:szCs w:val="20"/>
                <w:lang w:val="hr-HR"/>
              </w:rPr>
            </w:pPr>
            <w:r w:rsidRPr="00174400">
              <w:rPr>
                <w:rFonts w:ascii="Calibri" w:hAnsi="Calibri" w:cs="Calibri"/>
                <w:sz w:val="20"/>
                <w:szCs w:val="20"/>
                <w:lang w:val="hr-HR"/>
              </w:rPr>
              <w:t>13,7</w:t>
            </w:r>
          </w:p>
        </w:tc>
      </w:tr>
      <w:tr w:rsidR="00966820" w:rsidRPr="00EE3C61" w14:paraId="1B94ADDE" w14:textId="77777777">
        <w:trPr>
          <w:trHeight w:val="300"/>
        </w:trPr>
        <w:tc>
          <w:tcPr>
            <w:tcW w:w="8993" w:type="dxa"/>
            <w:gridSpan w:val="3"/>
            <w:vAlign w:val="bottom"/>
          </w:tcPr>
          <w:p w14:paraId="77127EBA" w14:textId="77777777" w:rsidR="00966820" w:rsidRPr="00174400" w:rsidRDefault="00966820" w:rsidP="000253F4">
            <w:pPr>
              <w:spacing w:line="245" w:lineRule="auto"/>
              <w:rPr>
                <w:rFonts w:ascii="Calibri" w:hAnsi="Calibri" w:cs="Calibri"/>
                <w:sz w:val="20"/>
                <w:szCs w:val="20"/>
                <w:lang w:val="hr-HR"/>
              </w:rPr>
            </w:pPr>
            <w:r w:rsidRPr="00174400">
              <w:rPr>
                <w:rFonts w:ascii="Calibri" w:hAnsi="Calibri" w:cs="Calibri"/>
                <w:color w:val="000000"/>
                <w:sz w:val="16"/>
                <w:szCs w:val="16"/>
                <w:lang w:val="hr-HR" w:eastAsia="en-GB"/>
              </w:rPr>
              <w:t>Izvor: Upitnik o održivom urbanom razvoju, procjene autora</w:t>
            </w:r>
          </w:p>
        </w:tc>
      </w:tr>
    </w:tbl>
    <w:p w14:paraId="31DEE0B6" w14:textId="77777777" w:rsidR="00966820" w:rsidRPr="00174400" w:rsidRDefault="00966820" w:rsidP="00EE467F">
      <w:pPr>
        <w:spacing w:line="259" w:lineRule="auto"/>
        <w:jc w:val="both"/>
        <w:rPr>
          <w:rFonts w:ascii="Calibri" w:hAnsi="Calibri" w:cs="Calibri"/>
          <w:lang w:val="hr-HR"/>
        </w:rPr>
      </w:pPr>
    </w:p>
    <w:p w14:paraId="4E5F6F66"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Stanovništvo za koje bi integrirani urbani razvoj mogao biti prikladan ne obuhvaća samo stanovništvo najvećih gradova i gradova srednje veličine, već i stanovništvo njihovih širih funkcionalnih područja – što može uključivati okolna prigradska i ruralna naselja. Stoga ukupan broj stanovnika za koji se integrirani urbani razvoj smatra relevantnim iznosi 2,615 milijuna (61,0% ukupnog stanovništva Republike Hrvatske).  </w:t>
      </w:r>
    </w:p>
    <w:p w14:paraId="3E416842"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Ovaj udio ne obuhvaća stanovništvo funkcionalnih područja gradova srednje veličine koje nije nastanjeno u funkcionalnim područjima najvećih gradova. Među funkcionalnim područjima često postoje preklapanja, ovisno o relativnoj važnosti koja se pridaje različitim čimbenicima (npr. mreže javnog prijevoza, komunalne usluge, lokalne usluge i sl.). Za potrebe studije, gornja tablica predviđa povećanje stanovništva „ostalih“ gradova srednje veličine od 20%, što iznosi 608.000 (14,2% stanovništva Hrvatske).</w:t>
      </w:r>
    </w:p>
    <w:p w14:paraId="6E497B66" w14:textId="1E07E6EC"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Broj stanovnika funkcionalnog područja četiriju velikih gradova </w:t>
      </w:r>
      <w:r>
        <w:rPr>
          <w:rFonts w:ascii="Calibri" w:hAnsi="Calibri" w:cs="Calibri"/>
          <w:lang w:val="hr-HR"/>
        </w:rPr>
        <w:t>preuzet je iz</w:t>
      </w:r>
      <w:r w:rsidRPr="00174400">
        <w:rPr>
          <w:rFonts w:ascii="Calibri" w:hAnsi="Calibri" w:cs="Calibri"/>
          <w:lang w:val="hr-HR"/>
        </w:rPr>
        <w:t xml:space="preserve"> poda</w:t>
      </w:r>
      <w:r>
        <w:rPr>
          <w:rFonts w:ascii="Calibri" w:hAnsi="Calibri" w:cs="Calibri"/>
          <w:lang w:val="hr-HR"/>
        </w:rPr>
        <w:t>taka</w:t>
      </w:r>
      <w:r w:rsidRPr="00174400">
        <w:rPr>
          <w:rFonts w:ascii="Calibri" w:hAnsi="Calibri" w:cs="Calibri"/>
          <w:lang w:val="hr-HR"/>
        </w:rPr>
        <w:t xml:space="preserve"> koje su gradske vlasti </w:t>
      </w:r>
      <w:r>
        <w:rPr>
          <w:rFonts w:ascii="Calibri" w:hAnsi="Calibri" w:cs="Calibri"/>
          <w:lang w:val="hr-HR"/>
        </w:rPr>
        <w:t>dale</w:t>
      </w:r>
      <w:r w:rsidRPr="00174400">
        <w:rPr>
          <w:rFonts w:ascii="Calibri" w:hAnsi="Calibri" w:cs="Calibri"/>
          <w:lang w:val="hr-HR"/>
        </w:rPr>
        <w:t xml:space="preserve"> tijekom istraživanja i iznosi </w:t>
      </w:r>
      <w:r w:rsidRPr="00174400">
        <w:rPr>
          <w:rFonts w:ascii="Calibri" w:hAnsi="Calibri" w:cs="Calibri"/>
          <w:u w:val="single"/>
          <w:lang w:val="hr-HR"/>
        </w:rPr>
        <w:t>2,007 milijuna</w:t>
      </w:r>
      <w:r w:rsidRPr="00174400">
        <w:rPr>
          <w:rFonts w:ascii="Calibri" w:hAnsi="Calibri" w:cs="Calibri"/>
          <w:lang w:val="hr-HR"/>
        </w:rPr>
        <w:t xml:space="preserve"> (</w:t>
      </w:r>
      <w:r w:rsidRPr="00174400">
        <w:rPr>
          <w:rFonts w:ascii="Calibri" w:hAnsi="Calibri" w:cs="Calibri"/>
          <w:u w:val="single"/>
          <w:lang w:val="hr-HR"/>
        </w:rPr>
        <w:t>46,8%</w:t>
      </w:r>
      <w:r w:rsidRPr="00174400">
        <w:rPr>
          <w:rFonts w:ascii="Calibri" w:hAnsi="Calibri" w:cs="Calibri"/>
          <w:lang w:val="hr-HR"/>
        </w:rPr>
        <w:t>).</w:t>
      </w:r>
    </w:p>
    <w:p w14:paraId="140FE694" w14:textId="77777777" w:rsidR="00966820" w:rsidRPr="00174400" w:rsidRDefault="00966820" w:rsidP="000253F4">
      <w:pPr>
        <w:spacing w:before="40" w:after="40" w:line="300" w:lineRule="auto"/>
        <w:ind w:left="360"/>
        <w:jc w:val="both"/>
        <w:rPr>
          <w:rFonts w:ascii="Calibri" w:hAnsi="Calibri" w:cs="Calibri"/>
          <w:b/>
          <w:bCs/>
          <w:color w:val="000000"/>
          <w:sz w:val="24"/>
          <w:szCs w:val="24"/>
          <w:lang w:val="hr-HR"/>
        </w:rPr>
      </w:pPr>
    </w:p>
    <w:p w14:paraId="410D6C3F" w14:textId="77777777" w:rsidR="00966820" w:rsidRPr="00174400" w:rsidRDefault="00966820" w:rsidP="000253F4">
      <w:pPr>
        <w:pStyle w:val="11-Heading5"/>
        <w:spacing w:before="40" w:after="40" w:line="300" w:lineRule="auto"/>
        <w:rPr>
          <w:b/>
          <w:bCs/>
          <w:lang w:val="hr-HR"/>
        </w:rPr>
      </w:pPr>
      <w:bookmarkStart w:id="83" w:name="_Toc396648396"/>
      <w:r w:rsidRPr="00174400">
        <w:rPr>
          <w:b/>
          <w:bCs/>
          <w:lang w:val="hr-HR"/>
        </w:rPr>
        <w:t>Geografska područja obuhvaćena urbanim strategijama</w:t>
      </w:r>
      <w:bookmarkEnd w:id="83"/>
    </w:p>
    <w:p w14:paraId="3AFE745E"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Rezultati istraživanja, uključujući terenske posjete i ranije prikazanu analizu stanovništva, pružaju čvrste argumente koji upućuju na to da bi geografski opseg budućih strategija urbanog razvoja morao obuhvatiti cijelo </w:t>
      </w:r>
      <w:r w:rsidRPr="00174400">
        <w:rPr>
          <w:rFonts w:ascii="Calibri" w:hAnsi="Calibri" w:cs="Calibri"/>
          <w:u w:val="single"/>
          <w:lang w:val="hr-HR"/>
        </w:rPr>
        <w:t>funkcionalno područje</w:t>
      </w:r>
      <w:r w:rsidRPr="00174400">
        <w:rPr>
          <w:rFonts w:ascii="Calibri" w:hAnsi="Calibri" w:cs="Calibri"/>
          <w:lang w:val="hr-HR"/>
        </w:rPr>
        <w:t xml:space="preserve"> grada. Pristup strategijama koji se temelji na funkcionalnim područjima mogao bi u srednjoročnom razdoblju pridonijeti realnom i održivom prostornom razvoju spomenutih urbanih područja. </w:t>
      </w:r>
    </w:p>
    <w:p w14:paraId="4EC31EED" w14:textId="745BD826"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Zanimljivo je da funkcionalna područja, koja su rezultat gospodarskih kretanja, u Republici Hrvatskoj često više odgovaraju unutarnjim administrativnim granicama socijalističkog doba te da su praktičnost i ekonomija razmjera prisilile lokalne vlasti da „zaobilaze“ postojeću administrativnu strukturu. U Splitu i Rijeci uočeno je da je veliki dio aglomeracije  ranije bio jedna administrativna jedinica. Partnerstvo i suradnja u ovim su okolnostima bili prirodni i neizbježni. Simbioza je dodatno bila uvjetovana nedostatkom zemljišta namijenjenog razvoju unutar administrativnih središta aglomeracije. U slučaju Rijeke, industrijski je razvoj gravitirao prema okolnim općinama; u slučaju Splita, zračna luka nalazi se u susjednoj općini Kaštela.</w:t>
      </w:r>
      <w:r>
        <w:rPr>
          <w:rFonts w:ascii="Calibri" w:hAnsi="Calibri" w:cs="Calibri"/>
          <w:lang w:val="hr-HR"/>
        </w:rPr>
        <w:t xml:space="preserve"> Sličan primjer je</w:t>
      </w:r>
      <w:r w:rsidRPr="00174400">
        <w:rPr>
          <w:rFonts w:ascii="Calibri" w:hAnsi="Calibri" w:cs="Calibri"/>
          <w:lang w:val="hr-HR"/>
        </w:rPr>
        <w:t xml:space="preserve"> i Velik</w:t>
      </w:r>
      <w:r>
        <w:rPr>
          <w:rFonts w:ascii="Calibri" w:hAnsi="Calibri" w:cs="Calibri"/>
          <w:lang w:val="hr-HR"/>
        </w:rPr>
        <w:t>a</w:t>
      </w:r>
      <w:r w:rsidRPr="00174400">
        <w:rPr>
          <w:rFonts w:ascii="Calibri" w:hAnsi="Calibri" w:cs="Calibri"/>
          <w:lang w:val="hr-HR"/>
        </w:rPr>
        <w:t xml:space="preserve"> Goric</w:t>
      </w:r>
      <w:r>
        <w:rPr>
          <w:rFonts w:ascii="Calibri" w:hAnsi="Calibri" w:cs="Calibri"/>
          <w:lang w:val="hr-HR"/>
        </w:rPr>
        <w:t>a</w:t>
      </w:r>
      <w:r w:rsidRPr="00174400">
        <w:rPr>
          <w:rFonts w:ascii="Calibri" w:hAnsi="Calibri" w:cs="Calibri"/>
          <w:lang w:val="hr-HR"/>
        </w:rPr>
        <w:t xml:space="preserve">, </w:t>
      </w:r>
      <w:r>
        <w:rPr>
          <w:rFonts w:ascii="Calibri" w:hAnsi="Calibri" w:cs="Calibri"/>
          <w:lang w:val="hr-HR"/>
        </w:rPr>
        <w:t>u kojoj</w:t>
      </w:r>
      <w:r w:rsidRPr="00174400">
        <w:rPr>
          <w:rFonts w:ascii="Calibri" w:hAnsi="Calibri" w:cs="Calibri"/>
          <w:lang w:val="hr-HR"/>
        </w:rPr>
        <w:t xml:space="preserve"> se nalazi zagrebačka zračna luka. </w:t>
      </w:r>
    </w:p>
    <w:p w14:paraId="2E864FB4" w14:textId="77777777" w:rsidR="00966820" w:rsidRPr="00174400" w:rsidRDefault="00966820" w:rsidP="000253F4">
      <w:pPr>
        <w:spacing w:before="40" w:after="40" w:line="300" w:lineRule="auto"/>
        <w:jc w:val="both"/>
        <w:rPr>
          <w:rFonts w:ascii="Calibri" w:hAnsi="Calibri" w:cs="Calibri"/>
          <w:lang w:val="hr-HR"/>
        </w:rPr>
      </w:pPr>
    </w:p>
    <w:p w14:paraId="71AC6B8D" w14:textId="77777777" w:rsidR="00966820" w:rsidRPr="00174400" w:rsidRDefault="00966820" w:rsidP="000253F4">
      <w:pPr>
        <w:pStyle w:val="11-Heading5"/>
        <w:spacing w:before="40" w:after="40" w:line="300" w:lineRule="auto"/>
        <w:rPr>
          <w:b/>
          <w:bCs/>
          <w:lang w:val="hr-HR"/>
        </w:rPr>
      </w:pPr>
      <w:bookmarkStart w:id="84" w:name="_Toc396648397"/>
      <w:r w:rsidRPr="00174400">
        <w:rPr>
          <w:b/>
          <w:bCs/>
          <w:lang w:val="hr-HR"/>
        </w:rPr>
        <w:t>Prioriteti i mjere urbanog razvoja</w:t>
      </w:r>
      <w:bookmarkEnd w:id="84"/>
    </w:p>
    <w:p w14:paraId="7EA70524"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U odgovoru na pitanje o tome što gradovi smatraju svojim glavnim specifičnim mogućnostima za razvoj, nekoliko se tema pojavljuje kod gradova svih veličina. Najvažnije mogućnosti koje su istaknuli odnose se na:</w:t>
      </w:r>
    </w:p>
    <w:p w14:paraId="687D3F45" w14:textId="77777777" w:rsidR="00966820" w:rsidRPr="00174400" w:rsidRDefault="00966820" w:rsidP="000253F4">
      <w:pPr>
        <w:numPr>
          <w:ilvl w:val="0"/>
          <w:numId w:val="11"/>
        </w:numPr>
        <w:spacing w:before="40" w:after="40" w:line="300" w:lineRule="auto"/>
        <w:jc w:val="both"/>
        <w:rPr>
          <w:rFonts w:ascii="Calibri" w:hAnsi="Calibri" w:cs="Calibri"/>
          <w:lang w:val="hr-HR"/>
        </w:rPr>
      </w:pPr>
      <w:r w:rsidRPr="00174400">
        <w:rPr>
          <w:rFonts w:ascii="Calibri" w:hAnsi="Calibri" w:cs="Calibri"/>
          <w:lang w:val="hr-HR"/>
        </w:rPr>
        <w:t>ponovno korištenje zapuštenog zemljišta,</w:t>
      </w:r>
    </w:p>
    <w:p w14:paraId="27F12A63" w14:textId="77777777" w:rsidR="00966820" w:rsidRPr="00174400" w:rsidDel="007E26D4" w:rsidRDefault="00966820" w:rsidP="000253F4">
      <w:pPr>
        <w:numPr>
          <w:ilvl w:val="0"/>
          <w:numId w:val="11"/>
        </w:numPr>
        <w:spacing w:before="40" w:after="40" w:line="300" w:lineRule="auto"/>
        <w:jc w:val="both"/>
        <w:rPr>
          <w:rFonts w:ascii="Calibri" w:hAnsi="Calibri" w:cs="Calibri"/>
          <w:lang w:val="hr-HR"/>
        </w:rPr>
      </w:pPr>
      <w:r w:rsidRPr="00174400">
        <w:rPr>
          <w:rFonts w:ascii="Calibri" w:hAnsi="Calibri" w:cs="Calibri"/>
          <w:lang w:val="hr-HR"/>
        </w:rPr>
        <w:t>fizičku obnovu degradiranih urbanih područja,</w:t>
      </w:r>
    </w:p>
    <w:p w14:paraId="69F3D627" w14:textId="77777777" w:rsidR="00966820" w:rsidRPr="00174400" w:rsidRDefault="00966820" w:rsidP="000253F4">
      <w:pPr>
        <w:numPr>
          <w:ilvl w:val="0"/>
          <w:numId w:val="11"/>
        </w:numPr>
        <w:spacing w:before="40" w:after="40" w:line="300" w:lineRule="auto"/>
        <w:jc w:val="both"/>
        <w:rPr>
          <w:rFonts w:ascii="Calibri" w:hAnsi="Calibri" w:cs="Calibri"/>
          <w:lang w:val="hr-HR"/>
        </w:rPr>
      </w:pPr>
      <w:r w:rsidRPr="00174400">
        <w:rPr>
          <w:rFonts w:ascii="Calibri" w:hAnsi="Calibri" w:cs="Calibri"/>
          <w:lang w:val="hr-HR"/>
        </w:rPr>
        <w:t>nove i/ili proširene poslovne zone,</w:t>
      </w:r>
    </w:p>
    <w:p w14:paraId="4A6B8D3B" w14:textId="77777777" w:rsidR="00966820" w:rsidRPr="00174400" w:rsidRDefault="00966820" w:rsidP="000253F4">
      <w:pPr>
        <w:numPr>
          <w:ilvl w:val="0"/>
          <w:numId w:val="11"/>
        </w:numPr>
        <w:spacing w:before="40" w:after="40" w:line="300" w:lineRule="auto"/>
        <w:jc w:val="both"/>
        <w:rPr>
          <w:rFonts w:ascii="Calibri" w:hAnsi="Calibri" w:cs="Calibri"/>
          <w:lang w:val="hr-HR"/>
        </w:rPr>
      </w:pPr>
      <w:r w:rsidRPr="00174400">
        <w:rPr>
          <w:rFonts w:ascii="Calibri" w:hAnsi="Calibri" w:cs="Calibri"/>
          <w:lang w:val="hr-HR"/>
        </w:rPr>
        <w:t>razvoj turizma - često s naglaskom na industrijsku baštinu i održivi turizam,</w:t>
      </w:r>
    </w:p>
    <w:p w14:paraId="1B15DBF7" w14:textId="77777777" w:rsidR="00966820" w:rsidRPr="00174400" w:rsidRDefault="00966820" w:rsidP="000253F4">
      <w:pPr>
        <w:numPr>
          <w:ilvl w:val="0"/>
          <w:numId w:val="11"/>
        </w:numPr>
        <w:spacing w:before="40" w:after="40" w:line="300" w:lineRule="auto"/>
        <w:jc w:val="both"/>
        <w:rPr>
          <w:rFonts w:ascii="Calibri" w:hAnsi="Calibri" w:cs="Calibri"/>
          <w:lang w:val="hr-HR"/>
        </w:rPr>
      </w:pPr>
      <w:r w:rsidRPr="00174400">
        <w:rPr>
          <w:rFonts w:ascii="Calibri" w:hAnsi="Calibri" w:cs="Calibri"/>
          <w:lang w:val="hr-HR"/>
        </w:rPr>
        <w:t xml:space="preserve">obrazovanje - uključujući razvoj sveučilišnih </w:t>
      </w:r>
      <w:proofErr w:type="spellStart"/>
      <w:r w:rsidRPr="00174400">
        <w:rPr>
          <w:rFonts w:ascii="Calibri" w:hAnsi="Calibri" w:cs="Calibri"/>
          <w:lang w:val="hr-HR"/>
        </w:rPr>
        <w:t>kampusa</w:t>
      </w:r>
      <w:proofErr w:type="spellEnd"/>
      <w:r w:rsidRPr="00174400">
        <w:rPr>
          <w:rFonts w:ascii="Calibri" w:hAnsi="Calibri" w:cs="Calibri"/>
          <w:lang w:val="hr-HR"/>
        </w:rPr>
        <w:t>.</w:t>
      </w:r>
    </w:p>
    <w:p w14:paraId="30A449CE"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Ostale mogućnosti koje se često navode</w:t>
      </w:r>
      <w:r>
        <w:rPr>
          <w:rFonts w:ascii="Calibri" w:hAnsi="Calibri" w:cs="Calibri"/>
          <w:lang w:val="hr-HR"/>
        </w:rPr>
        <w:t xml:space="preserve"> su</w:t>
      </w:r>
      <w:r w:rsidRPr="00174400">
        <w:rPr>
          <w:rFonts w:ascii="Calibri" w:hAnsi="Calibri" w:cs="Calibri"/>
          <w:lang w:val="hr-HR"/>
        </w:rPr>
        <w:t>:</w:t>
      </w:r>
    </w:p>
    <w:p w14:paraId="29B02AB8" w14:textId="0280188E" w:rsidR="00966820" w:rsidRPr="00174400" w:rsidRDefault="00966820" w:rsidP="000253F4">
      <w:pPr>
        <w:numPr>
          <w:ilvl w:val="0"/>
          <w:numId w:val="11"/>
        </w:numPr>
        <w:spacing w:before="40" w:after="40" w:line="300" w:lineRule="auto"/>
        <w:jc w:val="both"/>
        <w:rPr>
          <w:rFonts w:ascii="Calibri" w:hAnsi="Calibri" w:cs="Calibri"/>
          <w:lang w:val="hr-HR"/>
        </w:rPr>
      </w:pPr>
      <w:r w:rsidRPr="00174400">
        <w:rPr>
          <w:rFonts w:ascii="Calibri" w:hAnsi="Calibri" w:cs="Calibri"/>
          <w:lang w:val="hr-HR"/>
        </w:rPr>
        <w:t xml:space="preserve">poboljšani javni prijevoz – čišći promet i </w:t>
      </w:r>
      <w:r>
        <w:rPr>
          <w:rFonts w:ascii="Calibri" w:hAnsi="Calibri" w:cs="Calibri"/>
          <w:lang w:val="hr-HR"/>
        </w:rPr>
        <w:t>integracija</w:t>
      </w:r>
      <w:r w:rsidRPr="00174400">
        <w:rPr>
          <w:rFonts w:ascii="Calibri" w:hAnsi="Calibri" w:cs="Calibri"/>
          <w:lang w:val="hr-HR"/>
        </w:rPr>
        <w:t>,</w:t>
      </w:r>
    </w:p>
    <w:p w14:paraId="6663A83D" w14:textId="77777777" w:rsidR="00966820" w:rsidRPr="00174400" w:rsidRDefault="00966820" w:rsidP="000253F4">
      <w:pPr>
        <w:numPr>
          <w:ilvl w:val="0"/>
          <w:numId w:val="11"/>
        </w:numPr>
        <w:spacing w:before="40" w:after="40" w:line="300" w:lineRule="auto"/>
        <w:jc w:val="both"/>
        <w:rPr>
          <w:rFonts w:ascii="Calibri" w:hAnsi="Calibri" w:cs="Calibri"/>
          <w:lang w:val="hr-HR"/>
        </w:rPr>
      </w:pPr>
      <w:r w:rsidRPr="00174400">
        <w:rPr>
          <w:rFonts w:ascii="Calibri" w:hAnsi="Calibri" w:cs="Calibri"/>
          <w:lang w:val="hr-HR"/>
        </w:rPr>
        <w:t>razvoj ključnih industrijskih sektora,</w:t>
      </w:r>
    </w:p>
    <w:p w14:paraId="183A0C5F" w14:textId="77777777" w:rsidR="00966820" w:rsidRPr="00174400" w:rsidRDefault="00966820" w:rsidP="000253F4">
      <w:pPr>
        <w:numPr>
          <w:ilvl w:val="0"/>
          <w:numId w:val="11"/>
        </w:numPr>
        <w:spacing w:before="40" w:after="40" w:line="300" w:lineRule="auto"/>
        <w:jc w:val="both"/>
        <w:rPr>
          <w:rFonts w:ascii="Calibri" w:hAnsi="Calibri" w:cs="Calibri"/>
          <w:lang w:val="hr-HR"/>
        </w:rPr>
      </w:pPr>
      <w:r w:rsidRPr="00174400">
        <w:rPr>
          <w:rFonts w:ascii="Calibri" w:hAnsi="Calibri" w:cs="Calibri"/>
          <w:lang w:val="hr-HR"/>
        </w:rPr>
        <w:t>razvoj i prijenos novih tehnologija,</w:t>
      </w:r>
    </w:p>
    <w:p w14:paraId="05F954AF" w14:textId="77777777" w:rsidR="00966820" w:rsidRPr="00174400" w:rsidRDefault="00966820" w:rsidP="000253F4">
      <w:pPr>
        <w:numPr>
          <w:ilvl w:val="0"/>
          <w:numId w:val="11"/>
        </w:numPr>
        <w:spacing w:before="40" w:after="40" w:line="300" w:lineRule="auto"/>
        <w:jc w:val="both"/>
        <w:rPr>
          <w:rFonts w:ascii="Calibri" w:hAnsi="Calibri" w:cs="Calibri"/>
          <w:lang w:val="hr-HR"/>
        </w:rPr>
      </w:pPr>
      <w:r w:rsidRPr="00174400">
        <w:rPr>
          <w:rFonts w:ascii="Calibri" w:hAnsi="Calibri" w:cs="Calibri"/>
          <w:lang w:val="hr-HR"/>
        </w:rPr>
        <w:t>razvoj ljudskih potencijala – stručno usavršavanje radne snage,</w:t>
      </w:r>
    </w:p>
    <w:p w14:paraId="49326B94" w14:textId="77777777" w:rsidR="00966820" w:rsidRPr="00174400" w:rsidRDefault="00966820" w:rsidP="000253F4">
      <w:pPr>
        <w:numPr>
          <w:ilvl w:val="0"/>
          <w:numId w:val="11"/>
        </w:numPr>
        <w:spacing w:before="40" w:after="40" w:line="300" w:lineRule="auto"/>
        <w:jc w:val="both"/>
        <w:rPr>
          <w:rFonts w:ascii="Calibri" w:hAnsi="Calibri" w:cs="Calibri"/>
          <w:lang w:val="hr-HR"/>
        </w:rPr>
      </w:pPr>
      <w:r w:rsidRPr="00174400">
        <w:rPr>
          <w:rFonts w:ascii="Calibri" w:hAnsi="Calibri" w:cs="Calibri"/>
          <w:lang w:val="hr-HR"/>
        </w:rPr>
        <w:t>obnova toplinske izolacije zgrada u javnom sektoru i stambenih zgrada,</w:t>
      </w:r>
    </w:p>
    <w:p w14:paraId="2E55FAD6" w14:textId="77777777" w:rsidR="00966820" w:rsidRPr="00174400" w:rsidRDefault="00966820" w:rsidP="000253F4">
      <w:pPr>
        <w:numPr>
          <w:ilvl w:val="0"/>
          <w:numId w:val="11"/>
        </w:numPr>
        <w:spacing w:before="40" w:after="40" w:line="300" w:lineRule="auto"/>
        <w:jc w:val="both"/>
        <w:rPr>
          <w:rFonts w:ascii="Calibri" w:hAnsi="Calibri" w:cs="Calibri"/>
          <w:lang w:val="hr-HR"/>
        </w:rPr>
      </w:pPr>
      <w:r w:rsidRPr="00174400">
        <w:rPr>
          <w:rFonts w:ascii="Calibri" w:hAnsi="Calibri" w:cs="Calibri"/>
          <w:lang w:val="hr-HR"/>
        </w:rPr>
        <w:t>obnovljivi izvori energije,</w:t>
      </w:r>
    </w:p>
    <w:p w14:paraId="3384B710" w14:textId="77777777" w:rsidR="00966820" w:rsidRPr="00174400" w:rsidRDefault="00966820" w:rsidP="000253F4">
      <w:pPr>
        <w:numPr>
          <w:ilvl w:val="0"/>
          <w:numId w:val="11"/>
        </w:numPr>
        <w:spacing w:before="40" w:after="40" w:line="300" w:lineRule="auto"/>
        <w:jc w:val="both"/>
        <w:rPr>
          <w:rFonts w:ascii="Calibri" w:hAnsi="Calibri" w:cs="Calibri"/>
          <w:lang w:val="hr-HR"/>
        </w:rPr>
      </w:pPr>
      <w:r w:rsidRPr="00174400">
        <w:rPr>
          <w:rFonts w:ascii="Calibri" w:hAnsi="Calibri" w:cs="Calibri"/>
          <w:lang w:val="hr-HR"/>
        </w:rPr>
        <w:t>poboljšana skrb za ugrožene skupine.</w:t>
      </w:r>
    </w:p>
    <w:p w14:paraId="056FBA0E"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Oko ovih bi se stavki mogle oblikovati mjere u strategiji urbanog razvoja. Popis nije konačan, a valja napomenuti i da bi se u radnim dokumentima morale jasno razlučiti odgovornosti različitih tijela u skladu s hrvatskim pravnim okvirom. </w:t>
      </w:r>
    </w:p>
    <w:p w14:paraId="2A416B60"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Primjerice, popisu mjera trebalo bi dodati obvezna ulaganja u sektor zaštite okoliša koja provode tijela državne uprave. Prema relevantnim propisima pravne stečevine EU-a, u većini hrvatskih urbanih područja postoje hitne potrebe, s naglaskom na:</w:t>
      </w:r>
    </w:p>
    <w:p w14:paraId="2AC115DF" w14:textId="77777777" w:rsidR="00966820" w:rsidRPr="00174400" w:rsidRDefault="00966820" w:rsidP="000253F4">
      <w:pPr>
        <w:numPr>
          <w:ilvl w:val="0"/>
          <w:numId w:val="11"/>
        </w:numPr>
        <w:spacing w:before="40" w:after="40" w:line="300" w:lineRule="auto"/>
        <w:jc w:val="both"/>
        <w:rPr>
          <w:rFonts w:ascii="Calibri" w:hAnsi="Calibri" w:cs="Calibri"/>
          <w:lang w:val="hr-HR"/>
        </w:rPr>
      </w:pPr>
      <w:r w:rsidRPr="00174400">
        <w:rPr>
          <w:rFonts w:ascii="Calibri" w:hAnsi="Calibri" w:cs="Calibri"/>
          <w:lang w:val="hr-HR"/>
        </w:rPr>
        <w:t>vodoopskrbu i pročišćavanje otpadnih voda prema normama EU-a;</w:t>
      </w:r>
    </w:p>
    <w:p w14:paraId="4C70D73D" w14:textId="77777777" w:rsidR="00966820" w:rsidRPr="00174400" w:rsidRDefault="00966820" w:rsidP="000253F4">
      <w:pPr>
        <w:numPr>
          <w:ilvl w:val="0"/>
          <w:numId w:val="11"/>
        </w:numPr>
        <w:spacing w:before="40" w:after="40" w:line="300" w:lineRule="auto"/>
        <w:jc w:val="both"/>
        <w:rPr>
          <w:rFonts w:ascii="Calibri" w:hAnsi="Calibri" w:cs="Calibri"/>
          <w:lang w:val="hr-HR"/>
        </w:rPr>
      </w:pPr>
      <w:r w:rsidRPr="00174400">
        <w:rPr>
          <w:rFonts w:ascii="Calibri" w:hAnsi="Calibri" w:cs="Calibri"/>
          <w:lang w:val="hr-HR"/>
        </w:rPr>
        <w:t>gospodarenje otpadom prema standardima EU-a;</w:t>
      </w:r>
    </w:p>
    <w:p w14:paraId="1FFE2717" w14:textId="77777777" w:rsidR="00966820" w:rsidRPr="00174400" w:rsidRDefault="00966820" w:rsidP="000253F4">
      <w:pPr>
        <w:numPr>
          <w:ilvl w:val="0"/>
          <w:numId w:val="11"/>
        </w:numPr>
        <w:spacing w:before="40" w:after="40" w:line="300" w:lineRule="auto"/>
        <w:jc w:val="both"/>
        <w:rPr>
          <w:rFonts w:ascii="Calibri" w:hAnsi="Calibri" w:cs="Calibri"/>
          <w:lang w:val="hr-HR"/>
        </w:rPr>
      </w:pPr>
      <w:r w:rsidRPr="00174400">
        <w:rPr>
          <w:rFonts w:ascii="Calibri" w:hAnsi="Calibri" w:cs="Calibri"/>
          <w:lang w:val="hr-HR"/>
        </w:rPr>
        <w:t xml:space="preserve">energetsku učinkovitost zgrada, u skladu s Direktivom o energetskim svojstvima zgrada. </w:t>
      </w:r>
    </w:p>
    <w:p w14:paraId="742E4E5B"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Strategija urbanog razvoja morala bi započeti s analizom glavnih potreba i mogućnosti urbanog područja na koje se odnosi. Ova analiza, ako je moguće, treba rezultirati SWOT analizom. Ključan element za poboljšanje održivosti strateškog pristupa bila bi analiza ublažavanja klimatskih promjena i potencijala za prilagodbu, što bi pridonijelo definiranju ciljeva. </w:t>
      </w:r>
    </w:p>
    <w:p w14:paraId="2F80F152" w14:textId="282B7FA4"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Strategija bi na taj način postavila mali broj glavnih ciljeva koji odgovaraju glavnim </w:t>
      </w:r>
      <w:proofErr w:type="spellStart"/>
      <w:r w:rsidRPr="00174400">
        <w:rPr>
          <w:rFonts w:ascii="Calibri" w:hAnsi="Calibri" w:cs="Calibri"/>
          <w:lang w:val="hr-HR"/>
        </w:rPr>
        <w:t>socio</w:t>
      </w:r>
      <w:proofErr w:type="spellEnd"/>
      <w:r w:rsidRPr="00174400">
        <w:rPr>
          <w:rFonts w:ascii="Calibri" w:hAnsi="Calibri" w:cs="Calibri"/>
          <w:lang w:val="hr-HR"/>
        </w:rPr>
        <w:t xml:space="preserve">-ekonomskim pokretačima za koje se vjeruje da mogu dovesti do održivih promjena koje pojedini grad želi ostvariti unutar utvrđenog vremenskog razdoblja. Izražavanje tih ciljeva prema tehnici SMART - </w:t>
      </w:r>
      <w:proofErr w:type="spellStart"/>
      <w:r w:rsidRPr="001C0B95">
        <w:rPr>
          <w:rFonts w:ascii="Calibri" w:hAnsi="Calibri" w:cs="Calibri"/>
          <w:i/>
          <w:iCs/>
          <w:lang w:val="hr-HR"/>
        </w:rPr>
        <w:t>Strategic</w:t>
      </w:r>
      <w:proofErr w:type="spellEnd"/>
      <w:r w:rsidRPr="00174400">
        <w:rPr>
          <w:rFonts w:ascii="Calibri" w:hAnsi="Calibri" w:cs="Calibri"/>
          <w:lang w:val="hr-HR"/>
        </w:rPr>
        <w:t xml:space="preserve"> (strateški), </w:t>
      </w:r>
      <w:proofErr w:type="spellStart"/>
      <w:r w:rsidRPr="001C0B95">
        <w:rPr>
          <w:rFonts w:ascii="Calibri" w:hAnsi="Calibri" w:cs="Calibri"/>
          <w:i/>
          <w:iCs/>
          <w:lang w:val="hr-HR"/>
        </w:rPr>
        <w:t>Measurable</w:t>
      </w:r>
      <w:proofErr w:type="spellEnd"/>
      <w:r w:rsidRPr="00174400">
        <w:rPr>
          <w:rFonts w:ascii="Calibri" w:hAnsi="Calibri" w:cs="Calibri"/>
          <w:lang w:val="hr-HR"/>
        </w:rPr>
        <w:t xml:space="preserve"> (mjerljivi), </w:t>
      </w:r>
      <w:proofErr w:type="spellStart"/>
      <w:r w:rsidRPr="001C0B95">
        <w:rPr>
          <w:rFonts w:ascii="Calibri" w:hAnsi="Calibri" w:cs="Calibri"/>
          <w:i/>
          <w:iCs/>
          <w:lang w:val="hr-HR"/>
        </w:rPr>
        <w:t>Achievable</w:t>
      </w:r>
      <w:proofErr w:type="spellEnd"/>
      <w:r w:rsidRPr="00174400">
        <w:rPr>
          <w:rFonts w:ascii="Calibri" w:hAnsi="Calibri" w:cs="Calibri"/>
          <w:lang w:val="hr-HR"/>
        </w:rPr>
        <w:t xml:space="preserve"> (ostvarivi), </w:t>
      </w:r>
      <w:proofErr w:type="spellStart"/>
      <w:r w:rsidRPr="001C0B95">
        <w:rPr>
          <w:rFonts w:ascii="Calibri" w:hAnsi="Calibri" w:cs="Calibri"/>
          <w:i/>
          <w:iCs/>
          <w:lang w:val="hr-HR"/>
        </w:rPr>
        <w:t>Relevant</w:t>
      </w:r>
      <w:proofErr w:type="spellEnd"/>
      <w:r w:rsidRPr="00174400">
        <w:rPr>
          <w:rFonts w:ascii="Calibri" w:hAnsi="Calibri" w:cs="Calibri"/>
          <w:lang w:val="hr-HR"/>
        </w:rPr>
        <w:t xml:space="preserve"> (relevantni) i </w:t>
      </w:r>
      <w:proofErr w:type="spellStart"/>
      <w:r w:rsidRPr="001C0B95">
        <w:rPr>
          <w:rFonts w:ascii="Calibri" w:hAnsi="Calibri" w:cs="Calibri"/>
          <w:i/>
          <w:iCs/>
          <w:lang w:val="hr-HR"/>
        </w:rPr>
        <w:t>Timebound</w:t>
      </w:r>
      <w:proofErr w:type="spellEnd"/>
      <w:r w:rsidRPr="00174400">
        <w:rPr>
          <w:rFonts w:ascii="Calibri" w:hAnsi="Calibri" w:cs="Calibri"/>
          <w:lang w:val="hr-HR"/>
        </w:rPr>
        <w:t xml:space="preserve"> (vremenski vezani) - može poslužiti za usmjeravanje prema održivosti </w:t>
      </w:r>
      <w:r>
        <w:rPr>
          <w:rFonts w:ascii="Calibri" w:hAnsi="Calibri" w:cs="Calibri"/>
          <w:lang w:val="hr-HR"/>
        </w:rPr>
        <w:t>kod</w:t>
      </w:r>
      <w:r w:rsidRPr="00174400">
        <w:rPr>
          <w:rFonts w:ascii="Calibri" w:hAnsi="Calibri" w:cs="Calibri"/>
          <w:lang w:val="hr-HR"/>
        </w:rPr>
        <w:t xml:space="preserve"> formuliranj</w:t>
      </w:r>
      <w:r>
        <w:rPr>
          <w:rFonts w:ascii="Calibri" w:hAnsi="Calibri" w:cs="Calibri"/>
          <w:lang w:val="hr-HR"/>
        </w:rPr>
        <w:t>a</w:t>
      </w:r>
      <w:r w:rsidRPr="00174400">
        <w:rPr>
          <w:rFonts w:ascii="Calibri" w:hAnsi="Calibri" w:cs="Calibri"/>
          <w:lang w:val="hr-HR"/>
        </w:rPr>
        <w:t xml:space="preserve"> razvojnih prioriteta strategije – ali i </w:t>
      </w:r>
      <w:r>
        <w:rPr>
          <w:rFonts w:ascii="Calibri" w:hAnsi="Calibri" w:cs="Calibri"/>
          <w:lang w:val="hr-HR"/>
        </w:rPr>
        <w:t>njihov broj treba biti</w:t>
      </w:r>
      <w:r w:rsidRPr="00174400">
        <w:rPr>
          <w:rFonts w:ascii="Calibri" w:hAnsi="Calibri" w:cs="Calibri"/>
          <w:lang w:val="hr-HR"/>
        </w:rPr>
        <w:t xml:space="preserve"> ograničen. </w:t>
      </w:r>
    </w:p>
    <w:p w14:paraId="00B69ECD"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Prema „pravilu palca“, ciljana integracija mjera koje održavaju gospodarske i socijalne aspekte te dimenziju zaštite okoliša, unutar svakog razvojnog prioriteta pomaže u promicanju zajedničkog strateškog promišljanja među uključenim dionicima te može dovesti do održivijeg pristupa. </w:t>
      </w:r>
    </w:p>
    <w:p w14:paraId="78F6C0F0"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Primjerice:</w:t>
      </w:r>
    </w:p>
    <w:p w14:paraId="2D54A64F" w14:textId="27CC86E7" w:rsidR="00966820" w:rsidRPr="00174400" w:rsidRDefault="00966820" w:rsidP="000253F4">
      <w:pPr>
        <w:numPr>
          <w:ilvl w:val="0"/>
          <w:numId w:val="11"/>
        </w:numPr>
        <w:spacing w:before="40" w:after="40" w:line="300" w:lineRule="auto"/>
        <w:ind w:left="360"/>
        <w:jc w:val="both"/>
        <w:rPr>
          <w:rFonts w:ascii="Calibri" w:hAnsi="Calibri" w:cs="Calibri"/>
          <w:lang w:val="hr-HR"/>
        </w:rPr>
      </w:pPr>
      <w:r w:rsidRPr="00174400">
        <w:rPr>
          <w:rFonts w:ascii="Calibri" w:hAnsi="Calibri" w:cs="Calibri"/>
          <w:lang w:val="hr-HR"/>
        </w:rPr>
        <w:t xml:space="preserve">analiza može uključivati ukupnu potrošnju energije u gradu i planirani razvoj </w:t>
      </w:r>
      <w:r>
        <w:rPr>
          <w:rFonts w:ascii="Calibri" w:hAnsi="Calibri" w:cs="Calibri"/>
          <w:lang w:val="hr-HR"/>
        </w:rPr>
        <w:t xml:space="preserve">grada </w:t>
      </w:r>
      <w:r w:rsidRPr="00174400">
        <w:rPr>
          <w:rFonts w:ascii="Calibri" w:hAnsi="Calibri" w:cs="Calibri"/>
          <w:lang w:val="hr-HR"/>
        </w:rPr>
        <w:t>kroz vrijeme, u skladu s demografskim prognozama. To može voditi do postavljanja strateškog cilja vezanog uz smanjenje energetske intenzivnosti gospodarskih aktivnosti, u određenom postotku, koje bi se trebalo postići do određenog trenutka. Niz mjera koje se bave istraživanjem i inovacijama, podrškom poslovanju, energetskom učinkovitošću i proizvodnjom obnovljive energije, prijevozom s niskim udjelom ugljičnog-dioksida, recikliranjem otpada, obrazovanjem i usavršavanjem mogao bi činiti sastavni dio prioriteta strateškog razvoja, oblikovanih u svrhu postizanja strateškog cilja.</w:t>
      </w:r>
    </w:p>
    <w:p w14:paraId="237CF21A"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U nekim slučajevima ciljevi strateškog razvoja grada mogu biti prostorni, primjerice: </w:t>
      </w:r>
    </w:p>
    <w:p w14:paraId="0B609B47" w14:textId="77777777" w:rsidR="00966820" w:rsidRPr="00174400" w:rsidRDefault="00966820" w:rsidP="000253F4">
      <w:pPr>
        <w:spacing w:before="40" w:after="40" w:line="300" w:lineRule="auto"/>
        <w:jc w:val="both"/>
        <w:rPr>
          <w:rFonts w:ascii="Calibri" w:hAnsi="Calibri" w:cs="Calibri"/>
          <w:lang w:val="hr-HR"/>
        </w:rPr>
      </w:pPr>
    </w:p>
    <w:p w14:paraId="14319F61" w14:textId="77777777" w:rsidR="00966820" w:rsidRPr="00174400" w:rsidRDefault="00966820" w:rsidP="000253F4">
      <w:pPr>
        <w:pStyle w:val="ListParagraph"/>
        <w:numPr>
          <w:ilvl w:val="0"/>
          <w:numId w:val="11"/>
        </w:numPr>
        <w:spacing w:before="40" w:after="40" w:line="300" w:lineRule="auto"/>
        <w:jc w:val="both"/>
        <w:rPr>
          <w:rFonts w:ascii="Calibri" w:hAnsi="Calibri" w:cs="Calibri"/>
          <w:sz w:val="22"/>
          <w:szCs w:val="22"/>
          <w:lang w:val="hr-HR"/>
        </w:rPr>
      </w:pPr>
      <w:r w:rsidRPr="00174400">
        <w:rPr>
          <w:rFonts w:ascii="Calibri" w:hAnsi="Calibri" w:cs="Calibri"/>
          <w:sz w:val="22"/>
          <w:szCs w:val="22"/>
          <w:lang w:val="hr-HR"/>
        </w:rPr>
        <w:t>cilj za „obnovu „područja A“ do 2023. godine</w:t>
      </w:r>
      <w:r w:rsidRPr="00174400">
        <w:rPr>
          <w:rFonts w:ascii="Calibri" w:hAnsi="Calibri" w:cs="Calibri"/>
          <w:i/>
          <w:iCs/>
          <w:sz w:val="22"/>
          <w:szCs w:val="22"/>
          <w:lang w:val="hr-HR"/>
        </w:rPr>
        <w:t xml:space="preserve"> kojim se planira otvaranje „x“ (broja) radnih mjesta na neodređeno vrijeme, od kojih je „y’’% u sektorima koji stvaraju visoke dodane vrijednosti / „z“% namijenjenih osobama koje pripadaju „ugroženim“ skupinama“, mogao bi obuhvaćati mjere za razvoj nekorištenog/zapuštenog zemljišta, poboljšanje zaštite okoliša, javnog prijevoza, istraživanja i inovacija, razvoj poslovanja, osposobljavanje radne snage, pripreme za stručno osposobljavanje socijalno isključenih osoba, itd. </w:t>
      </w:r>
    </w:p>
    <w:p w14:paraId="4EBC02A3" w14:textId="6C601AF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Odabir strateških ciljeva i mjera koje je potrebno integrirati ovisit će o specifičnim potrebama i mogućnostima grada, kao i o snazi kolektivne vizije stvorene tijekom partnerske suradnje </w:t>
      </w:r>
      <w:r>
        <w:rPr>
          <w:rFonts w:ascii="Calibri" w:hAnsi="Calibri" w:cs="Calibri"/>
          <w:lang w:val="hr-HR"/>
        </w:rPr>
        <w:t>na</w:t>
      </w:r>
      <w:r w:rsidRPr="00174400">
        <w:rPr>
          <w:rFonts w:ascii="Calibri" w:hAnsi="Calibri" w:cs="Calibri"/>
          <w:lang w:val="hr-HR"/>
        </w:rPr>
        <w:t xml:space="preserve"> izradi strategije. </w:t>
      </w:r>
    </w:p>
    <w:p w14:paraId="1DBDFC1C" w14:textId="77777777" w:rsidR="00966820" w:rsidRPr="00174400" w:rsidRDefault="00966820" w:rsidP="000253F4">
      <w:pPr>
        <w:spacing w:before="40" w:after="40" w:line="300" w:lineRule="auto"/>
        <w:jc w:val="both"/>
        <w:rPr>
          <w:rFonts w:ascii="Calibri" w:hAnsi="Calibri" w:cs="Calibri"/>
          <w:sz w:val="24"/>
          <w:szCs w:val="24"/>
          <w:lang w:val="hr-HR"/>
        </w:rPr>
      </w:pPr>
    </w:p>
    <w:p w14:paraId="1C7D904C" w14:textId="77777777" w:rsidR="00966820" w:rsidRPr="00174400" w:rsidRDefault="00966820" w:rsidP="000253F4">
      <w:pPr>
        <w:pStyle w:val="11-Heading5"/>
        <w:spacing w:before="40" w:after="40" w:line="300" w:lineRule="auto"/>
        <w:rPr>
          <w:b/>
          <w:bCs/>
          <w:lang w:val="hr-HR"/>
        </w:rPr>
      </w:pPr>
      <w:bookmarkStart w:id="85" w:name="_Toc396648398"/>
      <w:r w:rsidRPr="00174400">
        <w:rPr>
          <w:b/>
          <w:bCs/>
          <w:lang w:val="hr-HR"/>
        </w:rPr>
        <w:t>Teritorijalna hijerarhija strategija</w:t>
      </w:r>
      <w:bookmarkEnd w:id="85"/>
    </w:p>
    <w:p w14:paraId="18156A16"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Prema važećem Zakonu o regionalnom razvoju Republike Hrvatske, sve su županije dužne izraditi županijske razvojne strategije. Trenutačno je u tijeku izrada nove generacije strategija, koje će pokrivati razdoblje do 2020. Prema nacrtu novog Zakona o regionalnom razvoju, svi gradovi s više od 35.000 stanovnika morat će izraditi integrirane strategije urbanog razvoja, za koje tijela državne uprave trebaju izdati smjernice.</w:t>
      </w:r>
    </w:p>
    <w:p w14:paraId="0893837F"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Čini se kako bi se tijela državne uprave trebala pobrinuti da razvoj ovih dviju razina strategije bude, koliko god je to moguće, </w:t>
      </w:r>
      <w:r w:rsidRPr="00174400">
        <w:rPr>
          <w:rFonts w:ascii="Calibri" w:hAnsi="Calibri" w:cs="Calibri"/>
          <w:u w:val="single"/>
          <w:lang w:val="hr-HR"/>
        </w:rPr>
        <w:t>sastavni dio istog procesa</w:t>
      </w:r>
      <w:r w:rsidRPr="00174400">
        <w:rPr>
          <w:rFonts w:ascii="Calibri" w:hAnsi="Calibri" w:cs="Calibri"/>
          <w:lang w:val="hr-HR"/>
        </w:rPr>
        <w:t xml:space="preserve">: </w:t>
      </w:r>
    </w:p>
    <w:p w14:paraId="1E2846C7" w14:textId="77777777" w:rsidR="00966820" w:rsidRPr="00174400" w:rsidRDefault="00966820" w:rsidP="000253F4">
      <w:pPr>
        <w:numPr>
          <w:ilvl w:val="0"/>
          <w:numId w:val="24"/>
        </w:numPr>
        <w:spacing w:before="40" w:after="40" w:line="300" w:lineRule="auto"/>
        <w:ind w:left="357" w:hanging="357"/>
        <w:jc w:val="both"/>
        <w:rPr>
          <w:rFonts w:ascii="Calibri" w:hAnsi="Calibri" w:cs="Calibri"/>
          <w:lang w:val="hr-HR"/>
        </w:rPr>
      </w:pPr>
      <w:r w:rsidRPr="00174400">
        <w:rPr>
          <w:rFonts w:ascii="Calibri" w:hAnsi="Calibri" w:cs="Calibri"/>
          <w:lang w:val="hr-HR"/>
        </w:rPr>
        <w:t>ova bi metoda vidljivo olakšala ranije istaknut pristup „funkcionalnih područja“, uključujući i proučavanje ključnih urbano-ruralnih odnosa,</w:t>
      </w:r>
    </w:p>
    <w:p w14:paraId="0A2FF725" w14:textId="77777777" w:rsidR="00966820" w:rsidRPr="00174400" w:rsidRDefault="00966820" w:rsidP="000253F4">
      <w:pPr>
        <w:numPr>
          <w:ilvl w:val="0"/>
          <w:numId w:val="24"/>
        </w:numPr>
        <w:spacing w:before="40" w:after="40" w:line="300" w:lineRule="auto"/>
        <w:ind w:left="357" w:hanging="357"/>
        <w:jc w:val="both"/>
        <w:rPr>
          <w:rFonts w:ascii="Calibri" w:hAnsi="Calibri" w:cs="Calibri"/>
          <w:lang w:val="hr-HR"/>
        </w:rPr>
      </w:pPr>
      <w:r w:rsidRPr="00174400">
        <w:rPr>
          <w:rFonts w:ascii="Calibri" w:hAnsi="Calibri" w:cs="Calibri"/>
          <w:lang w:val="hr-HR"/>
        </w:rPr>
        <w:t>također bi mogla potaknuti međusobnu razmjenu dobre prakse integriranog razvoja između županija i urbanih područja,</w:t>
      </w:r>
    </w:p>
    <w:p w14:paraId="6D28F86B" w14:textId="3DF767C6" w:rsidR="00966820" w:rsidRPr="00174400" w:rsidRDefault="00966820" w:rsidP="000253F4">
      <w:pPr>
        <w:numPr>
          <w:ilvl w:val="0"/>
          <w:numId w:val="24"/>
        </w:numPr>
        <w:spacing w:before="40" w:after="40" w:line="300" w:lineRule="auto"/>
        <w:ind w:left="357" w:hanging="357"/>
        <w:jc w:val="both"/>
        <w:rPr>
          <w:rFonts w:ascii="Calibri" w:hAnsi="Calibri" w:cs="Calibri"/>
          <w:lang w:val="hr-HR"/>
        </w:rPr>
      </w:pPr>
      <w:r w:rsidRPr="00174400">
        <w:rPr>
          <w:rFonts w:ascii="Calibri" w:hAnsi="Calibri" w:cs="Calibri"/>
          <w:lang w:val="hr-HR"/>
        </w:rPr>
        <w:t>s praktičnog stajališta, to bi omogućilo učinkovitije upravljanje sredstvima namijenjenima za sam proces izrade strategija, naročito vezano za aktivnosti partnerstva</w:t>
      </w:r>
      <w:r>
        <w:rPr>
          <w:rFonts w:ascii="Calibri" w:hAnsi="Calibri" w:cs="Calibri"/>
          <w:lang w:val="hr-HR"/>
        </w:rPr>
        <w:t>.</w:t>
      </w:r>
    </w:p>
    <w:p w14:paraId="57CF00A1"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Nadalje, potrebno je naglasiti da postoje potencijalne opasnosti da će doći do fragmentacije strategija, odnosno, dvostrukih napora te da su mogući problemi s koordinacijom ako </w:t>
      </w:r>
      <w:r>
        <w:rPr>
          <w:rFonts w:ascii="Calibri" w:hAnsi="Calibri" w:cs="Calibri"/>
          <w:lang w:val="hr-HR"/>
        </w:rPr>
        <w:t xml:space="preserve">različite </w:t>
      </w:r>
      <w:r w:rsidRPr="00174400">
        <w:rPr>
          <w:rFonts w:ascii="Calibri" w:hAnsi="Calibri" w:cs="Calibri"/>
          <w:lang w:val="hr-HR"/>
        </w:rPr>
        <w:t xml:space="preserve">razine nisu povezane. </w:t>
      </w:r>
    </w:p>
    <w:p w14:paraId="3B57FFB9"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Rezultat bi trebale biti županijske strategije i strategije urbanih područja koje su u potpunosti međusobno usklađene, u skladu s odredbama EU-a o financiranju u razdoblju 2014.– 2020. i koje pružaju učinkovite smjernice za buduće odluke o ulaganjima. </w:t>
      </w:r>
    </w:p>
    <w:p w14:paraId="39FA30E0" w14:textId="77777777" w:rsidR="00966820" w:rsidRPr="00174400" w:rsidRDefault="00966820" w:rsidP="000253F4">
      <w:pPr>
        <w:spacing w:before="40" w:after="40" w:line="300" w:lineRule="auto"/>
        <w:jc w:val="both"/>
        <w:rPr>
          <w:rFonts w:ascii="Calibri" w:hAnsi="Calibri" w:cs="Calibri"/>
          <w:lang w:val="hr-HR"/>
        </w:rPr>
      </w:pPr>
    </w:p>
    <w:p w14:paraId="4E31E4F4" w14:textId="77777777" w:rsidR="00966820" w:rsidRPr="00174400" w:rsidRDefault="00966820" w:rsidP="000253F4">
      <w:pPr>
        <w:spacing w:before="40" w:after="40" w:line="300" w:lineRule="auto"/>
        <w:jc w:val="both"/>
        <w:rPr>
          <w:rFonts w:ascii="Calibri" w:hAnsi="Calibri" w:cs="Calibri"/>
          <w:lang w:val="hr-HR"/>
        </w:rPr>
      </w:pPr>
    </w:p>
    <w:p w14:paraId="6B294DD6" w14:textId="77777777" w:rsidR="00966820" w:rsidRPr="00174400" w:rsidRDefault="00966820" w:rsidP="000253F4">
      <w:pPr>
        <w:spacing w:before="40" w:after="40" w:line="300" w:lineRule="auto"/>
        <w:jc w:val="both"/>
        <w:rPr>
          <w:rFonts w:ascii="Calibri" w:hAnsi="Calibri" w:cs="Calibri"/>
          <w:lang w:val="hr-HR"/>
        </w:rPr>
      </w:pPr>
    </w:p>
    <w:p w14:paraId="2A9C0BD8" w14:textId="77777777" w:rsidR="00966820" w:rsidRPr="00174400" w:rsidRDefault="00966820" w:rsidP="000253F4">
      <w:pPr>
        <w:spacing w:before="40" w:after="40" w:line="300" w:lineRule="auto"/>
        <w:rPr>
          <w:rFonts w:ascii="Calibri" w:hAnsi="Calibri" w:cs="Calibri"/>
          <w:color w:val="C00000"/>
          <w:lang w:val="hr-HR"/>
        </w:rPr>
      </w:pPr>
      <w:r w:rsidRPr="00174400">
        <w:rPr>
          <w:rFonts w:ascii="Calibri" w:hAnsi="Calibri" w:cs="Calibri"/>
          <w:color w:val="C00000"/>
          <w:lang w:val="hr-HR"/>
        </w:rPr>
        <w:br w:type="page"/>
      </w:r>
    </w:p>
    <w:p w14:paraId="3F7F361C" w14:textId="77777777" w:rsidR="00966820" w:rsidRPr="00174400" w:rsidRDefault="00966820" w:rsidP="000253F4">
      <w:pPr>
        <w:spacing w:before="40" w:after="40" w:line="300" w:lineRule="auto"/>
        <w:rPr>
          <w:rFonts w:ascii="Calibri" w:hAnsi="Calibri" w:cs="Calibri"/>
          <w:lang w:val="hr-HR"/>
        </w:rPr>
      </w:pPr>
    </w:p>
    <w:p w14:paraId="0E4BA572" w14:textId="77777777" w:rsidR="00966820" w:rsidRPr="00174400" w:rsidRDefault="00966820" w:rsidP="000253F4">
      <w:pPr>
        <w:pStyle w:val="11-Heading4"/>
        <w:spacing w:before="40" w:after="40" w:line="300" w:lineRule="auto"/>
        <w:rPr>
          <w:rFonts w:ascii="Calibri" w:hAnsi="Calibri" w:cs="Calibri"/>
          <w:b/>
          <w:bCs/>
          <w:lang w:val="hr-HR"/>
        </w:rPr>
      </w:pPr>
      <w:bookmarkStart w:id="86" w:name="_Toc396648399"/>
      <w:r w:rsidRPr="00174400">
        <w:rPr>
          <w:rFonts w:ascii="Calibri" w:hAnsi="Calibri" w:cs="Calibri"/>
          <w:b/>
          <w:bCs/>
          <w:lang w:val="hr-HR"/>
        </w:rPr>
        <w:t>Model partnerstva koji valja poticati</w:t>
      </w:r>
      <w:bookmarkEnd w:id="86"/>
    </w:p>
    <w:p w14:paraId="0716AEA8"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Partnerstvo dokazano igra ključnu ulogu u integraciji i učinkovitom urbanom razvoju u većini država članica EU-a. Međutim, to se ne odnosi na sve oblike partnerstva. Pozitivno i participativno partnerstvo prepoznaje da različite organizacije imaju specifične snage i sposobnosti te sukladno tome mogu biti bolje informirane, osposobljenije za savjetovanje ili u boljem položaju za preuzimanje vodeće uloge u ostvarivanju ciljeva.</w:t>
      </w:r>
    </w:p>
    <w:p w14:paraId="0C3704E7"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Ako su pojedini gradovi koji su sudjelovali u istraživanju bili kritični prema sadašnjoj kvaliteti partnerstva između središnje i lokalnih vlasti, potrebno je uzeti u obzir da su neki od njih bili unaprijed predodređeni za glavnu ulogu u lokalnim planovima. Rezultati pokazuju da su gradovi koji raspolažu kvalitetnijim kapacitetima u boljim odnosima sa središnjom vlašću te da su otvoreniji za uključivanje i djelovanje kroz druge organizacije na lokalnoj razini. </w:t>
      </w:r>
    </w:p>
    <w:p w14:paraId="35C3C94A" w14:textId="6D866B30"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Partnerska suradnja na izradi strategija može osigurati relevantnost odabranih ulaganja. Terenska istraživanja ukazuju na postojanje značajnih razlika u razini uključenosti privatnog i neprofitnog sektora u oblikovanje prioriteta urbanog razvoja diljem Hrvatske. Tijekom istraživanja pojavile su se i situacije u kojima su prioriteti očigledno odražavali razumijevanje potencijala tržišta i potreba razvoja poslovanja. No, u određenim su se slučajevima postojeći prioriteti urbanog razvoja u prevelikoj mjeri oslanjali na viziju koja nije vodila računa o realnoj situaciji na tržištu. </w:t>
      </w:r>
    </w:p>
    <w:p w14:paraId="330DFEA4" w14:textId="77777777" w:rsidR="00966820" w:rsidRPr="00174400" w:rsidRDefault="00966820" w:rsidP="000253F4">
      <w:pPr>
        <w:spacing w:before="40" w:after="40" w:line="300" w:lineRule="auto"/>
        <w:jc w:val="both"/>
        <w:rPr>
          <w:rFonts w:ascii="Calibri" w:hAnsi="Calibri" w:cs="Calibri"/>
          <w:lang w:val="hr-HR"/>
        </w:rPr>
      </w:pPr>
    </w:p>
    <w:p w14:paraId="3AEE9C7D" w14:textId="77777777" w:rsidR="00966820" w:rsidRPr="00174400" w:rsidRDefault="00966820" w:rsidP="000253F4">
      <w:pPr>
        <w:pStyle w:val="11-Heading5"/>
        <w:spacing w:before="40" w:after="40" w:line="300" w:lineRule="auto"/>
        <w:rPr>
          <w:b/>
          <w:bCs/>
          <w:lang w:val="hr-HR"/>
        </w:rPr>
      </w:pPr>
      <w:bookmarkStart w:id="87" w:name="_Toc396648400"/>
      <w:r w:rsidRPr="00174400">
        <w:rPr>
          <w:b/>
          <w:bCs/>
          <w:lang w:val="hr-HR"/>
        </w:rPr>
        <w:t>Iskustvo iz prethodnih faza Kohezijske politike EU-a</w:t>
      </w:r>
      <w:bookmarkEnd w:id="87"/>
    </w:p>
    <w:p w14:paraId="6EF6491D"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Partnerska suradnja u ostvarivanju ciljeva može pridonijeti poboljšanju kvalitete, koordinacije i učinkovitosti pruženih usluga te smanjenju troškova. Prvi programi strukturnih fondova EU-a promovirali su načelo partnerstva. Međutim, te je programe u početku često karakterizirala fragmentirana, udvostručena, skupa i ne pretjerano učinkovita realizacija,</w:t>
      </w:r>
      <w:r>
        <w:rPr>
          <w:rFonts w:ascii="Calibri" w:hAnsi="Calibri" w:cs="Calibri"/>
          <w:lang w:val="hr-HR"/>
        </w:rPr>
        <w:t xml:space="preserve"> </w:t>
      </w:r>
      <w:r w:rsidRPr="00174400">
        <w:rPr>
          <w:rFonts w:ascii="Calibri" w:hAnsi="Calibri" w:cs="Calibri"/>
          <w:lang w:val="hr-HR"/>
        </w:rPr>
        <w:t xml:space="preserve">budući da organizacije nisu surađivale u područjima od zajedničkih interesa. </w:t>
      </w:r>
    </w:p>
    <w:p w14:paraId="795FD857"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U sljedećim fazama programa, Kohezijska politika i kultura izrade programskih dokumenata nastojale su poboljšati integraciju i promicati pozitivna partnerstva. Društvene inicijative URBAN i EQUAL bile su laboratoriji za intenzivno integrirane i suradničke pristupe obnovi gradova i socijalnom uključivanju. Sljedeće generacije LEADER-a sličnu su filozofiju primijenile na ruralni razvoj. </w:t>
      </w:r>
    </w:p>
    <w:p w14:paraId="6CFB76B7"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Administrativni zahtjevi EU fondova predstavljaju višegodišnji problem koji još nije u potpunosti prevladan usprkos mjerama za pojednostavljenje. U razdoblju 2007.-2013. situacija se pogoršala zbog agresivnije kulture revizije. Ti su trendovi povećali uočene rizike i administrativne troškove dodjele sredstava iz EU fondova. U skladu s tim, u nekoliko država članica došlo je do reakcije kojom se željela smanjiti važnost ili promijeniti priroda partnerstva – primjerice, pomak od regionalnih na nacionalne programe i češće korištenje strateške „dodjele“ projekata umjesto otvorenih javnih natječaja. </w:t>
      </w:r>
    </w:p>
    <w:p w14:paraId="06064717" w14:textId="77777777" w:rsidR="00966820" w:rsidRPr="00174400" w:rsidRDefault="00966820" w:rsidP="000253F4">
      <w:pPr>
        <w:spacing w:before="40" w:after="40" w:line="300" w:lineRule="auto"/>
        <w:jc w:val="both"/>
        <w:rPr>
          <w:rFonts w:ascii="Calibri" w:hAnsi="Calibri" w:cs="Calibri"/>
          <w:lang w:val="hr-HR"/>
        </w:rPr>
      </w:pPr>
    </w:p>
    <w:p w14:paraId="39E1F388" w14:textId="77777777" w:rsidR="00966820" w:rsidRPr="00174400" w:rsidRDefault="00966820" w:rsidP="000253F4">
      <w:pPr>
        <w:pStyle w:val="11-Heading5"/>
        <w:keepNext/>
        <w:keepLines/>
        <w:spacing w:before="40" w:after="40" w:line="300" w:lineRule="auto"/>
        <w:rPr>
          <w:b/>
          <w:bCs/>
          <w:lang w:val="hr-HR"/>
        </w:rPr>
      </w:pPr>
      <w:bookmarkStart w:id="88" w:name="_Toc396648401"/>
      <w:r w:rsidRPr="00174400">
        <w:rPr>
          <w:b/>
          <w:bCs/>
          <w:lang w:val="hr-HR"/>
        </w:rPr>
        <w:t>Razvoj partnerstva</w:t>
      </w:r>
      <w:bookmarkEnd w:id="88"/>
    </w:p>
    <w:p w14:paraId="2C486866" w14:textId="77777777" w:rsidR="00966820" w:rsidRPr="00174400" w:rsidRDefault="00966820" w:rsidP="000253F4">
      <w:pPr>
        <w:keepNext/>
        <w:keepLines/>
        <w:spacing w:before="40" w:after="40" w:line="300" w:lineRule="auto"/>
        <w:jc w:val="both"/>
        <w:rPr>
          <w:rFonts w:ascii="Calibri" w:hAnsi="Calibri" w:cs="Calibri"/>
          <w:lang w:val="hr-HR"/>
        </w:rPr>
      </w:pPr>
      <w:r w:rsidRPr="00174400">
        <w:rPr>
          <w:rFonts w:ascii="Calibri" w:hAnsi="Calibri" w:cs="Calibri"/>
          <w:lang w:val="hr-HR"/>
        </w:rPr>
        <w:t>U svjetlu svega navedenog razvijalo se i partnerstvo. Prevladan je model iz 1990.-tih godina, kada su se sredstva dijelila među partnerima i koristila za financiranje različitih programa te se situacija kretala u smjeru razvoja temeljenog na utjecaju i suradnji.</w:t>
      </w:r>
    </w:p>
    <w:p w14:paraId="70D9C92C"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Najkorisniji put prema naprijed za hrvatske gradove je učenje iz iskustava drugih država članica i izravno usmjeravanje prema izgradnji i održavanju razvojnih partnerstava koja ne uključuju samo izradu strategija, već i njihovu implementaciju. </w:t>
      </w:r>
    </w:p>
    <w:p w14:paraId="6E079F0F" w14:textId="58CB0AF2"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U takvim partnerstvima trebaju biti zastupljene sve relevantne skupine dionika. Hrvatski gradovi trebaju izbjegavati uključivanje samo onih članova koji imaju projekte koje treba financirati te bi se trebali suprotstaviti pretjeranoj dominaciji takvih razvojnih programa. Iako sve partnerske organizacije možda neće imati pristup fondovima, svejedno mogu utjecati na potrošnju sredstava te ostvariti vlastite ciljeve. </w:t>
      </w:r>
    </w:p>
    <w:p w14:paraId="356DE8E1" w14:textId="77777777" w:rsidR="00966820" w:rsidRPr="00174400" w:rsidRDefault="00966820" w:rsidP="000253F4">
      <w:pPr>
        <w:spacing w:before="40" w:after="40" w:line="300" w:lineRule="auto"/>
        <w:jc w:val="both"/>
        <w:rPr>
          <w:rFonts w:ascii="Calibri" w:hAnsi="Calibri" w:cs="Calibri"/>
          <w:lang w:val="hr-HR"/>
        </w:rPr>
      </w:pPr>
    </w:p>
    <w:p w14:paraId="548BBEE7" w14:textId="77777777" w:rsidR="00966820" w:rsidRPr="00174400" w:rsidRDefault="00966820" w:rsidP="000253F4">
      <w:pPr>
        <w:spacing w:before="40" w:after="40" w:line="300" w:lineRule="auto"/>
        <w:rPr>
          <w:rFonts w:ascii="Calibri" w:hAnsi="Calibri" w:cs="Calibri"/>
          <w:color w:val="C00000"/>
          <w:lang w:val="hr-HR"/>
        </w:rPr>
      </w:pPr>
      <w:r w:rsidRPr="00174400">
        <w:rPr>
          <w:rFonts w:ascii="Calibri" w:hAnsi="Calibri" w:cs="Calibri"/>
          <w:color w:val="C00000"/>
          <w:lang w:val="hr-HR"/>
        </w:rPr>
        <w:br w:type="page"/>
      </w:r>
    </w:p>
    <w:p w14:paraId="1027827B" w14:textId="77777777" w:rsidR="00966820" w:rsidRPr="00174400" w:rsidRDefault="00966820" w:rsidP="000253F4">
      <w:pPr>
        <w:pStyle w:val="11-Heading4"/>
        <w:spacing w:before="40" w:after="40" w:line="300" w:lineRule="auto"/>
        <w:rPr>
          <w:rFonts w:ascii="Calibri" w:hAnsi="Calibri" w:cs="Calibri"/>
          <w:b/>
          <w:bCs/>
          <w:lang w:val="hr-HR"/>
        </w:rPr>
      </w:pPr>
      <w:bookmarkStart w:id="89" w:name="_Toc396648402"/>
      <w:r w:rsidRPr="00174400">
        <w:rPr>
          <w:rFonts w:ascii="Calibri" w:hAnsi="Calibri" w:cs="Calibri"/>
          <w:b/>
          <w:bCs/>
          <w:lang w:val="hr-HR"/>
        </w:rPr>
        <w:t>Mogućnosti hrvatskih urbanih područja za korištenje EU fondova u razdoblju 2014. -2020.</w:t>
      </w:r>
      <w:bookmarkEnd w:id="89"/>
    </w:p>
    <w:p w14:paraId="56C56500"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U okviru Kohezijske politike EU-a, Hrvatska ukupno ima na raspolaganju otprilike 10,5 milijardi eura koje treba apsorbirati iz Europskih strukturnih i investicijskih (ESI)</w:t>
      </w:r>
      <w:r>
        <w:rPr>
          <w:rFonts w:ascii="Calibri" w:hAnsi="Calibri" w:cs="Calibri"/>
          <w:lang w:val="hr-HR"/>
        </w:rPr>
        <w:t xml:space="preserve"> </w:t>
      </w:r>
      <w:r w:rsidRPr="00174400">
        <w:rPr>
          <w:rFonts w:ascii="Calibri" w:hAnsi="Calibri" w:cs="Calibri"/>
          <w:lang w:val="hr-HR"/>
        </w:rPr>
        <w:t>fondova u razdoblju 2014.-2020. (i iskoristiti do kraja 2023.). Ovaj iznos sastoji se od</w:t>
      </w:r>
      <w:r w:rsidRPr="00174400">
        <w:rPr>
          <w:rFonts w:ascii="Calibri" w:hAnsi="Calibri" w:cs="Calibri"/>
          <w:vertAlign w:val="superscript"/>
          <w:lang w:val="hr-HR"/>
        </w:rPr>
        <w:footnoteReference w:id="14"/>
      </w:r>
      <w:r w:rsidRPr="00174400">
        <w:rPr>
          <w:rFonts w:ascii="Calibri" w:hAnsi="Calibri" w:cs="Calibri"/>
          <w:lang w:val="hr-HR"/>
        </w:rPr>
        <w:t>:</w:t>
      </w:r>
    </w:p>
    <w:p w14:paraId="6DC0934E" w14:textId="006FBF28" w:rsidR="00966820" w:rsidRPr="00174400" w:rsidRDefault="00966820" w:rsidP="000253F4">
      <w:pPr>
        <w:spacing w:before="40" w:after="40" w:line="300" w:lineRule="auto"/>
        <w:ind w:left="720"/>
        <w:jc w:val="both"/>
        <w:rPr>
          <w:rFonts w:ascii="Calibri" w:hAnsi="Calibri" w:cs="Calibri"/>
          <w:lang w:val="hr-HR"/>
        </w:rPr>
      </w:pPr>
      <w:r w:rsidRPr="00174400">
        <w:rPr>
          <w:rFonts w:ascii="Calibri" w:hAnsi="Calibri" w:cs="Calibri"/>
          <w:lang w:val="hr-HR"/>
        </w:rPr>
        <w:t>4,3 milijarde eura iz Europskog fonda za regionalni razvoj (E</w:t>
      </w:r>
      <w:r>
        <w:rPr>
          <w:rFonts w:ascii="Calibri" w:hAnsi="Calibri" w:cs="Calibri"/>
          <w:lang w:val="hr-HR"/>
        </w:rPr>
        <w:t>FRR</w:t>
      </w:r>
      <w:r w:rsidRPr="00174400">
        <w:rPr>
          <w:rFonts w:ascii="Calibri" w:hAnsi="Calibri" w:cs="Calibri"/>
          <w:lang w:val="hr-HR"/>
        </w:rPr>
        <w:t>)</w:t>
      </w:r>
    </w:p>
    <w:p w14:paraId="0FDFFD2B" w14:textId="77777777" w:rsidR="00966820" w:rsidRPr="00174400" w:rsidRDefault="00966820" w:rsidP="000253F4">
      <w:pPr>
        <w:spacing w:before="40" w:after="40" w:line="300" w:lineRule="auto"/>
        <w:ind w:left="720"/>
        <w:jc w:val="both"/>
        <w:rPr>
          <w:rFonts w:ascii="Calibri" w:hAnsi="Calibri" w:cs="Calibri"/>
          <w:lang w:val="hr-HR"/>
        </w:rPr>
      </w:pPr>
      <w:r w:rsidRPr="00174400">
        <w:rPr>
          <w:rFonts w:ascii="Calibri" w:hAnsi="Calibri" w:cs="Calibri"/>
          <w:lang w:val="hr-HR"/>
        </w:rPr>
        <w:t>1,6 milijarde eura iz Europskog socijalnog fonda (ESF) [+ 0,07 milijardi eura od Inicijative mladih za zapošljavanje (</w:t>
      </w:r>
      <w:proofErr w:type="spellStart"/>
      <w:r>
        <w:rPr>
          <w:rFonts w:ascii="Calibri" w:hAnsi="Calibri" w:cs="Calibri"/>
          <w:lang w:val="hr-HR"/>
        </w:rPr>
        <w:t>eng</w:t>
      </w:r>
      <w:proofErr w:type="spellEnd"/>
      <w:r>
        <w:rPr>
          <w:rFonts w:ascii="Calibri" w:hAnsi="Calibri" w:cs="Calibri"/>
          <w:lang w:val="hr-HR"/>
        </w:rPr>
        <w:t xml:space="preserve">. </w:t>
      </w:r>
      <w:r w:rsidRPr="00174400">
        <w:rPr>
          <w:rFonts w:ascii="Calibri" w:hAnsi="Calibri" w:cs="Calibri"/>
          <w:lang w:val="hr-HR"/>
        </w:rPr>
        <w:t>YEI)]</w:t>
      </w:r>
    </w:p>
    <w:p w14:paraId="1F000868" w14:textId="5A0521D2" w:rsidR="00966820" w:rsidRPr="00174400" w:rsidRDefault="00966820" w:rsidP="000253F4">
      <w:pPr>
        <w:spacing w:before="40" w:after="40" w:line="300" w:lineRule="auto"/>
        <w:ind w:left="720"/>
        <w:jc w:val="both"/>
        <w:rPr>
          <w:rFonts w:ascii="Calibri" w:hAnsi="Calibri" w:cs="Calibri"/>
          <w:lang w:val="hr-HR"/>
        </w:rPr>
      </w:pPr>
      <w:r w:rsidRPr="00174400">
        <w:rPr>
          <w:rFonts w:ascii="Calibri" w:hAnsi="Calibri" w:cs="Calibri"/>
          <w:lang w:val="hr-HR"/>
        </w:rPr>
        <w:t>2,6 milijarde eura iz Kohezijskog  fonda (</w:t>
      </w:r>
      <w:r>
        <w:rPr>
          <w:rFonts w:ascii="Calibri" w:hAnsi="Calibri" w:cs="Calibri"/>
          <w:lang w:val="hr-HR"/>
        </w:rPr>
        <w:t>KF</w:t>
      </w:r>
      <w:r w:rsidRPr="00174400">
        <w:rPr>
          <w:rFonts w:ascii="Calibri" w:hAnsi="Calibri" w:cs="Calibri"/>
          <w:lang w:val="hr-HR"/>
        </w:rPr>
        <w:t>)</w:t>
      </w:r>
    </w:p>
    <w:p w14:paraId="5F4F3095" w14:textId="11EF494A" w:rsidR="00966820" w:rsidRPr="00174400" w:rsidRDefault="00966820" w:rsidP="000253F4">
      <w:pPr>
        <w:spacing w:before="40" w:after="40" w:line="300" w:lineRule="auto"/>
        <w:ind w:left="720"/>
        <w:jc w:val="both"/>
        <w:rPr>
          <w:rFonts w:ascii="Calibri" w:hAnsi="Calibri" w:cs="Calibri"/>
          <w:lang w:val="hr-HR"/>
        </w:rPr>
      </w:pPr>
      <w:r w:rsidRPr="00174400">
        <w:rPr>
          <w:rFonts w:ascii="Calibri" w:hAnsi="Calibri" w:cs="Calibri"/>
          <w:lang w:val="hr-HR"/>
        </w:rPr>
        <w:t>2,0 milijarde eura iz Europskog poljoprivrednog fonda za ruralni razvoj (</w:t>
      </w:r>
      <w:r>
        <w:rPr>
          <w:rFonts w:ascii="Calibri" w:hAnsi="Calibri" w:cs="Calibri"/>
          <w:lang w:val="hr-HR"/>
        </w:rPr>
        <w:t>EPFRR</w:t>
      </w:r>
      <w:r w:rsidRPr="00174400">
        <w:rPr>
          <w:rFonts w:ascii="Calibri" w:hAnsi="Calibri" w:cs="Calibri"/>
          <w:lang w:val="hr-HR"/>
        </w:rPr>
        <w:t>)</w:t>
      </w:r>
    </w:p>
    <w:p w14:paraId="7C07A3CF" w14:textId="23DB4C37" w:rsidR="00966820" w:rsidRPr="00174400" w:rsidRDefault="00966820" w:rsidP="000253F4">
      <w:pPr>
        <w:spacing w:before="40" w:after="40" w:line="300" w:lineRule="auto"/>
        <w:ind w:left="720"/>
        <w:jc w:val="both"/>
        <w:rPr>
          <w:rFonts w:ascii="Calibri" w:hAnsi="Calibri" w:cs="Calibri"/>
          <w:lang w:val="hr-HR"/>
        </w:rPr>
      </w:pPr>
      <w:r w:rsidRPr="00174400">
        <w:rPr>
          <w:rFonts w:ascii="Calibri" w:hAnsi="Calibri" w:cs="Calibri"/>
          <w:lang w:val="hr-HR"/>
        </w:rPr>
        <w:t>još nedefiniranog iznosa iz Europskog fonda za pomorstvo i ribarstvo (E</w:t>
      </w:r>
      <w:r>
        <w:rPr>
          <w:rFonts w:ascii="Calibri" w:hAnsi="Calibri" w:cs="Calibri"/>
          <w:lang w:val="hr-HR"/>
        </w:rPr>
        <w:t>FPR</w:t>
      </w:r>
      <w:r w:rsidRPr="00174400">
        <w:rPr>
          <w:rFonts w:ascii="Calibri" w:hAnsi="Calibri" w:cs="Calibri"/>
          <w:lang w:val="hr-HR"/>
        </w:rPr>
        <w:t>).</w:t>
      </w:r>
    </w:p>
    <w:p w14:paraId="4C243AAE"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ESI fondovi su instrumenti koji u slučaju Republike Hrvatske mogu sufinancirati do 85% prihvatljivih troškova razvojnih ulaganja. Najmanje 15% sufinanciranja morat će se osigurati iz domaćih izvora.</w:t>
      </w:r>
    </w:p>
    <w:p w14:paraId="24EBF011" w14:textId="77777777" w:rsidR="00966820" w:rsidRPr="00174400" w:rsidRDefault="00966820" w:rsidP="000253F4">
      <w:pPr>
        <w:spacing w:before="40" w:after="40" w:line="300" w:lineRule="auto"/>
        <w:jc w:val="both"/>
        <w:rPr>
          <w:rFonts w:ascii="Calibri" w:hAnsi="Calibri" w:cs="Calibri"/>
          <w:b/>
          <w:bCs/>
          <w:lang w:val="hr-HR"/>
        </w:rPr>
      </w:pPr>
    </w:p>
    <w:p w14:paraId="0A658143" w14:textId="77777777" w:rsidR="00966820" w:rsidRPr="00174400" w:rsidRDefault="00966820" w:rsidP="000253F4">
      <w:pPr>
        <w:pStyle w:val="11-Heading5"/>
        <w:numPr>
          <w:ilvl w:val="1"/>
          <w:numId w:val="45"/>
        </w:numPr>
        <w:spacing w:before="40" w:after="40" w:line="300" w:lineRule="auto"/>
        <w:rPr>
          <w:b/>
          <w:bCs/>
          <w:lang w:val="hr-HR"/>
        </w:rPr>
      </w:pPr>
      <w:bookmarkStart w:id="90" w:name="_Toc396648403"/>
      <w:r w:rsidRPr="00174400">
        <w:rPr>
          <w:b/>
          <w:bCs/>
          <w:lang w:val="hr-HR"/>
        </w:rPr>
        <w:t>Tematski ciljevi i investicijski prioriteti Kohezijske politike EU-a za razdoblje 2014.-2020.</w:t>
      </w:r>
      <w:bookmarkEnd w:id="90"/>
    </w:p>
    <w:p w14:paraId="731CACF2"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Kao i ostale politike EU-a, Kohezijska politika mora težiti postizanju ciljeva Strategije Europa 2020. Za Kohezijsku politiku EU-a to znači 11 tematskih ciljeva (TC) iz članka 9. Uredbe o zajedničkim odredbama (CPR) 1303/2013</w:t>
      </w:r>
      <w:r w:rsidRPr="00174400">
        <w:rPr>
          <w:rFonts w:ascii="Calibri" w:hAnsi="Calibri" w:cs="Calibri"/>
          <w:vertAlign w:val="superscript"/>
          <w:lang w:val="hr-HR"/>
        </w:rPr>
        <w:footnoteReference w:id="15"/>
      </w:r>
      <w:r w:rsidRPr="00174400">
        <w:rPr>
          <w:rFonts w:ascii="Calibri" w:hAnsi="Calibri" w:cs="Calibri"/>
          <w:lang w:val="hr-HR"/>
        </w:rPr>
        <w:t xml:space="preserve"> koji su prikazani u okviru u nastavku.</w:t>
      </w:r>
    </w:p>
    <w:p w14:paraId="2E23B64D" w14:textId="77777777" w:rsidR="00966820" w:rsidRPr="00174400" w:rsidRDefault="00966820" w:rsidP="00EE467F">
      <w:pPr>
        <w:spacing w:line="259" w:lineRule="auto"/>
        <w:jc w:val="both"/>
        <w:rPr>
          <w:rFonts w:ascii="Calibri" w:hAnsi="Calibri" w:cs="Calibri"/>
          <w:lang w:val="hr-HR"/>
        </w:rPr>
      </w:pPr>
    </w:p>
    <w:tbl>
      <w:tblPr>
        <w:tblW w:w="9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5"/>
      </w:tblGrid>
      <w:tr w:rsidR="00966820" w:rsidRPr="00EE3C61" w14:paraId="0B6DC16E" w14:textId="77777777">
        <w:tc>
          <w:tcPr>
            <w:tcW w:w="9065" w:type="dxa"/>
          </w:tcPr>
          <w:p w14:paraId="2B158183" w14:textId="77777777" w:rsidR="00966820" w:rsidRPr="00174400" w:rsidRDefault="00966820" w:rsidP="000253F4">
            <w:pPr>
              <w:spacing w:line="245" w:lineRule="auto"/>
              <w:ind w:left="360"/>
              <w:jc w:val="center"/>
              <w:rPr>
                <w:rFonts w:ascii="Calibri" w:hAnsi="Calibri" w:cs="Calibri"/>
                <w:b/>
                <w:bCs/>
                <w:sz w:val="20"/>
                <w:szCs w:val="20"/>
                <w:lang w:val="hr-HR"/>
              </w:rPr>
            </w:pPr>
            <w:r w:rsidRPr="00174400">
              <w:rPr>
                <w:rFonts w:ascii="Calibri" w:hAnsi="Calibri" w:cs="Calibri"/>
                <w:b/>
                <w:bCs/>
                <w:sz w:val="20"/>
                <w:szCs w:val="20"/>
                <w:lang w:val="hr-HR"/>
              </w:rPr>
              <w:t>Okvir 5.1</w:t>
            </w:r>
          </w:p>
          <w:p w14:paraId="73165AC0" w14:textId="77777777" w:rsidR="00966820" w:rsidRPr="00174400" w:rsidRDefault="00966820" w:rsidP="000253F4">
            <w:pPr>
              <w:spacing w:line="245" w:lineRule="auto"/>
              <w:ind w:left="360"/>
              <w:jc w:val="center"/>
              <w:rPr>
                <w:rFonts w:ascii="Calibri" w:hAnsi="Calibri" w:cs="Calibri"/>
                <w:b/>
                <w:bCs/>
                <w:sz w:val="20"/>
                <w:szCs w:val="20"/>
                <w:lang w:val="hr-HR"/>
              </w:rPr>
            </w:pPr>
          </w:p>
          <w:p w14:paraId="3BA461A0" w14:textId="77777777" w:rsidR="00966820" w:rsidRPr="00174400" w:rsidRDefault="00966820" w:rsidP="000253F4">
            <w:pPr>
              <w:spacing w:line="245" w:lineRule="auto"/>
              <w:ind w:left="360"/>
              <w:jc w:val="center"/>
              <w:rPr>
                <w:rFonts w:ascii="Calibri" w:hAnsi="Calibri" w:cs="Calibri"/>
                <w:b/>
                <w:bCs/>
                <w:sz w:val="20"/>
                <w:szCs w:val="20"/>
                <w:lang w:val="hr-HR"/>
              </w:rPr>
            </w:pPr>
            <w:r w:rsidRPr="00174400">
              <w:rPr>
                <w:rFonts w:ascii="Calibri" w:hAnsi="Calibri" w:cs="Calibri"/>
                <w:b/>
                <w:bCs/>
                <w:sz w:val="20"/>
                <w:szCs w:val="20"/>
                <w:lang w:val="hr-HR"/>
              </w:rPr>
              <w:t>11 tematskih ciljeva Kohezijske politike 2014.-2020.</w:t>
            </w:r>
          </w:p>
          <w:p w14:paraId="2C4203EE" w14:textId="77777777" w:rsidR="00966820" w:rsidRPr="00174400" w:rsidRDefault="00966820" w:rsidP="000253F4">
            <w:pPr>
              <w:spacing w:line="245" w:lineRule="auto"/>
              <w:ind w:left="360"/>
              <w:jc w:val="center"/>
              <w:rPr>
                <w:rFonts w:ascii="Calibri" w:hAnsi="Calibri" w:cs="Calibri"/>
                <w:b/>
                <w:bCs/>
                <w:sz w:val="20"/>
                <w:szCs w:val="20"/>
                <w:lang w:val="hr-HR"/>
              </w:rPr>
            </w:pPr>
          </w:p>
          <w:p w14:paraId="7B9D7BE7" w14:textId="77777777" w:rsidR="00966820" w:rsidRPr="00174400" w:rsidRDefault="00966820" w:rsidP="000253F4">
            <w:pPr>
              <w:numPr>
                <w:ilvl w:val="0"/>
                <w:numId w:val="29"/>
              </w:numPr>
              <w:spacing w:line="245" w:lineRule="auto"/>
              <w:ind w:left="714" w:hanging="357"/>
              <w:rPr>
                <w:rFonts w:ascii="Calibri" w:hAnsi="Calibri" w:cs="Calibri"/>
                <w:sz w:val="20"/>
                <w:szCs w:val="20"/>
                <w:lang w:val="hr-HR"/>
              </w:rPr>
            </w:pPr>
            <w:r w:rsidRPr="00174400">
              <w:rPr>
                <w:rFonts w:ascii="Calibri" w:hAnsi="Calibri" w:cs="Calibri"/>
                <w:sz w:val="20"/>
                <w:szCs w:val="20"/>
                <w:lang w:val="hr-HR"/>
              </w:rPr>
              <w:t>Jačanje istraživanja, tehnološkog razvoja i inovacija</w:t>
            </w:r>
          </w:p>
          <w:p w14:paraId="63A740D5" w14:textId="77777777" w:rsidR="00966820" w:rsidRPr="00174400" w:rsidRDefault="00966820" w:rsidP="000253F4">
            <w:pPr>
              <w:numPr>
                <w:ilvl w:val="0"/>
                <w:numId w:val="29"/>
              </w:numPr>
              <w:spacing w:line="245" w:lineRule="auto"/>
              <w:ind w:left="714" w:hanging="357"/>
              <w:rPr>
                <w:rFonts w:ascii="Calibri" w:hAnsi="Calibri" w:cs="Calibri"/>
                <w:sz w:val="20"/>
                <w:szCs w:val="20"/>
                <w:lang w:val="hr-HR"/>
              </w:rPr>
            </w:pPr>
            <w:r w:rsidRPr="00174400">
              <w:rPr>
                <w:rFonts w:ascii="Calibri" w:hAnsi="Calibri" w:cs="Calibri"/>
                <w:sz w:val="20"/>
                <w:szCs w:val="20"/>
                <w:lang w:val="hr-HR"/>
              </w:rPr>
              <w:t>Unaprjeđivanje pristupa, korištenja i kvalitete informacijskih i komunikacijskih tehnologija</w:t>
            </w:r>
          </w:p>
          <w:p w14:paraId="226F0538" w14:textId="50B368B3" w:rsidR="00966820" w:rsidRPr="00174400" w:rsidRDefault="00966820" w:rsidP="000253F4">
            <w:pPr>
              <w:numPr>
                <w:ilvl w:val="0"/>
                <w:numId w:val="29"/>
              </w:numPr>
              <w:spacing w:line="245" w:lineRule="auto"/>
              <w:ind w:left="714" w:hanging="357"/>
              <w:rPr>
                <w:rFonts w:ascii="Calibri" w:hAnsi="Calibri" w:cs="Calibri"/>
                <w:sz w:val="20"/>
                <w:szCs w:val="20"/>
                <w:lang w:val="hr-HR"/>
              </w:rPr>
            </w:pPr>
            <w:r w:rsidRPr="00174400">
              <w:rPr>
                <w:rFonts w:ascii="Calibri" w:hAnsi="Calibri" w:cs="Calibri"/>
                <w:sz w:val="20"/>
                <w:szCs w:val="20"/>
                <w:lang w:val="hr-HR"/>
              </w:rPr>
              <w:t>Jačanje konkurentnosti malih i srednje velikih poduzeća, poljoprivrednog sektora (za E</w:t>
            </w:r>
            <w:r>
              <w:rPr>
                <w:rFonts w:ascii="Calibri" w:hAnsi="Calibri" w:cs="Calibri"/>
                <w:sz w:val="20"/>
                <w:szCs w:val="20"/>
                <w:lang w:val="hr-HR"/>
              </w:rPr>
              <w:t>PFRR</w:t>
            </w:r>
            <w:r w:rsidRPr="00174400">
              <w:rPr>
                <w:rFonts w:ascii="Calibri" w:hAnsi="Calibri" w:cs="Calibri"/>
                <w:sz w:val="20"/>
                <w:szCs w:val="20"/>
                <w:lang w:val="hr-HR"/>
              </w:rPr>
              <w:t xml:space="preserve">) te sektora ribarstva i </w:t>
            </w:r>
            <w:proofErr w:type="spellStart"/>
            <w:r w:rsidRPr="00174400">
              <w:rPr>
                <w:rFonts w:ascii="Calibri" w:hAnsi="Calibri" w:cs="Calibri"/>
                <w:sz w:val="20"/>
                <w:szCs w:val="20"/>
                <w:lang w:val="hr-HR"/>
              </w:rPr>
              <w:t>akvakulture</w:t>
            </w:r>
            <w:proofErr w:type="spellEnd"/>
            <w:r w:rsidRPr="00174400">
              <w:rPr>
                <w:rFonts w:ascii="Calibri" w:hAnsi="Calibri" w:cs="Calibri"/>
                <w:sz w:val="20"/>
                <w:szCs w:val="20"/>
                <w:lang w:val="hr-HR"/>
              </w:rPr>
              <w:t xml:space="preserve"> (za E</w:t>
            </w:r>
            <w:r>
              <w:rPr>
                <w:rFonts w:ascii="Calibri" w:hAnsi="Calibri" w:cs="Calibri"/>
                <w:sz w:val="20"/>
                <w:szCs w:val="20"/>
                <w:lang w:val="hr-HR"/>
              </w:rPr>
              <w:t>FPR</w:t>
            </w:r>
            <w:r w:rsidRPr="00174400">
              <w:rPr>
                <w:rFonts w:ascii="Calibri" w:hAnsi="Calibri" w:cs="Calibri"/>
                <w:sz w:val="20"/>
                <w:szCs w:val="20"/>
                <w:lang w:val="hr-HR"/>
              </w:rPr>
              <w:t>)</w:t>
            </w:r>
          </w:p>
          <w:p w14:paraId="18280705" w14:textId="77777777" w:rsidR="00966820" w:rsidRPr="00174400" w:rsidRDefault="00966820" w:rsidP="000253F4">
            <w:pPr>
              <w:numPr>
                <w:ilvl w:val="0"/>
                <w:numId w:val="29"/>
              </w:numPr>
              <w:spacing w:line="245" w:lineRule="auto"/>
              <w:ind w:left="714" w:hanging="357"/>
              <w:rPr>
                <w:rFonts w:ascii="Calibri" w:hAnsi="Calibri" w:cs="Calibri"/>
                <w:sz w:val="20"/>
                <w:szCs w:val="20"/>
                <w:lang w:val="hr-HR"/>
              </w:rPr>
            </w:pPr>
            <w:r w:rsidRPr="00174400">
              <w:rPr>
                <w:rFonts w:ascii="Calibri" w:hAnsi="Calibri" w:cs="Calibri"/>
                <w:sz w:val="20"/>
                <w:szCs w:val="20"/>
                <w:lang w:val="hr-HR"/>
              </w:rPr>
              <w:t>Podrška prijelazu prema ekonomiji temeljenoj na niskoj razini emisije CO</w:t>
            </w:r>
            <w:r w:rsidRPr="00174400">
              <w:rPr>
                <w:rFonts w:ascii="Calibri" w:hAnsi="Calibri" w:cs="Calibri"/>
                <w:sz w:val="20"/>
                <w:szCs w:val="20"/>
                <w:vertAlign w:val="subscript"/>
                <w:lang w:val="hr-HR"/>
              </w:rPr>
              <w:t>2</w:t>
            </w:r>
            <w:r w:rsidRPr="00174400">
              <w:rPr>
                <w:rFonts w:ascii="Calibri" w:hAnsi="Calibri" w:cs="Calibri"/>
                <w:sz w:val="20"/>
                <w:szCs w:val="20"/>
                <w:lang w:val="hr-HR"/>
              </w:rPr>
              <w:t xml:space="preserve"> u svim sektorima </w:t>
            </w:r>
          </w:p>
          <w:p w14:paraId="52A1FDD7" w14:textId="77777777" w:rsidR="00966820" w:rsidRPr="00174400" w:rsidRDefault="00966820" w:rsidP="000253F4">
            <w:pPr>
              <w:numPr>
                <w:ilvl w:val="0"/>
                <w:numId w:val="29"/>
              </w:numPr>
              <w:spacing w:line="245" w:lineRule="auto"/>
              <w:ind w:left="714" w:hanging="357"/>
              <w:rPr>
                <w:rFonts w:ascii="Calibri" w:hAnsi="Calibri" w:cs="Calibri"/>
                <w:sz w:val="20"/>
                <w:szCs w:val="20"/>
                <w:lang w:val="hr-HR"/>
              </w:rPr>
            </w:pPr>
            <w:r w:rsidRPr="00174400">
              <w:rPr>
                <w:rFonts w:ascii="Calibri" w:hAnsi="Calibri" w:cs="Calibri"/>
                <w:sz w:val="20"/>
                <w:szCs w:val="20"/>
                <w:lang w:val="hr-HR"/>
              </w:rPr>
              <w:t>Promicanje prilagodbe na klimatske promjene, prevencija i upravljanje  rizicima</w:t>
            </w:r>
          </w:p>
          <w:p w14:paraId="2B9415B2" w14:textId="77777777" w:rsidR="00966820" w:rsidRPr="00174400" w:rsidRDefault="00966820" w:rsidP="000253F4">
            <w:pPr>
              <w:numPr>
                <w:ilvl w:val="0"/>
                <w:numId w:val="29"/>
              </w:numPr>
              <w:spacing w:line="245" w:lineRule="auto"/>
              <w:rPr>
                <w:rFonts w:ascii="Calibri" w:hAnsi="Calibri" w:cs="Calibri"/>
                <w:sz w:val="20"/>
                <w:szCs w:val="20"/>
                <w:lang w:val="hr-HR"/>
              </w:rPr>
            </w:pPr>
            <w:r w:rsidRPr="00174400">
              <w:rPr>
                <w:rFonts w:ascii="Calibri" w:hAnsi="Calibri" w:cs="Calibri"/>
                <w:sz w:val="20"/>
                <w:szCs w:val="20"/>
                <w:lang w:val="hr-HR"/>
              </w:rPr>
              <w:t>Zaštita okoliša i promicanje učinkovitosti resursa</w:t>
            </w:r>
          </w:p>
          <w:p w14:paraId="6B11196A" w14:textId="77777777" w:rsidR="00966820" w:rsidRPr="00174400" w:rsidRDefault="00966820" w:rsidP="000253F4">
            <w:pPr>
              <w:numPr>
                <w:ilvl w:val="0"/>
                <w:numId w:val="29"/>
              </w:numPr>
              <w:spacing w:line="245" w:lineRule="auto"/>
              <w:rPr>
                <w:rFonts w:ascii="Calibri" w:hAnsi="Calibri" w:cs="Calibri"/>
                <w:sz w:val="20"/>
                <w:szCs w:val="20"/>
                <w:lang w:val="hr-HR"/>
              </w:rPr>
            </w:pPr>
            <w:r w:rsidRPr="00174400">
              <w:rPr>
                <w:rFonts w:ascii="Calibri" w:hAnsi="Calibri" w:cs="Calibri"/>
                <w:sz w:val="20"/>
                <w:szCs w:val="20"/>
                <w:lang w:val="hr-HR"/>
              </w:rPr>
              <w:t>Promicanje održivog prometa i uklanjanje uskih grla u ključnoj mrežnoj infrastrukturi</w:t>
            </w:r>
          </w:p>
          <w:p w14:paraId="0A08E9DA" w14:textId="77777777" w:rsidR="00966820" w:rsidRPr="00174400" w:rsidRDefault="00966820" w:rsidP="000253F4">
            <w:pPr>
              <w:numPr>
                <w:ilvl w:val="0"/>
                <w:numId w:val="29"/>
              </w:numPr>
              <w:spacing w:line="245" w:lineRule="auto"/>
              <w:rPr>
                <w:rFonts w:ascii="Calibri" w:hAnsi="Calibri" w:cs="Calibri"/>
                <w:sz w:val="20"/>
                <w:szCs w:val="20"/>
                <w:lang w:val="hr-HR"/>
              </w:rPr>
            </w:pPr>
            <w:r w:rsidRPr="00174400">
              <w:rPr>
                <w:rFonts w:ascii="Calibri" w:hAnsi="Calibri" w:cs="Calibri"/>
                <w:sz w:val="20"/>
                <w:szCs w:val="20"/>
                <w:lang w:val="hr-HR"/>
              </w:rPr>
              <w:t>Promicanje održivog i kvalitetnog zapošljavanja i podrška mobilnosti radne snage</w:t>
            </w:r>
          </w:p>
          <w:p w14:paraId="13000ADE" w14:textId="77777777" w:rsidR="00966820" w:rsidRPr="00174400" w:rsidRDefault="00966820" w:rsidP="000253F4">
            <w:pPr>
              <w:numPr>
                <w:ilvl w:val="0"/>
                <w:numId w:val="29"/>
              </w:numPr>
              <w:spacing w:line="245" w:lineRule="auto"/>
              <w:rPr>
                <w:rFonts w:ascii="Calibri" w:hAnsi="Calibri" w:cs="Calibri"/>
                <w:sz w:val="20"/>
                <w:szCs w:val="20"/>
                <w:lang w:val="hr-HR"/>
              </w:rPr>
            </w:pPr>
            <w:r w:rsidRPr="00174400">
              <w:rPr>
                <w:rFonts w:ascii="Calibri" w:hAnsi="Calibri" w:cs="Calibri"/>
                <w:sz w:val="20"/>
                <w:szCs w:val="20"/>
                <w:lang w:val="hr-HR"/>
              </w:rPr>
              <w:t xml:space="preserve">Promicanje socijalne uključenosti te borbe protiv siromaštva i svih oblika diskriminacije </w:t>
            </w:r>
          </w:p>
          <w:p w14:paraId="03ADA2BF" w14:textId="77777777" w:rsidR="00966820" w:rsidRPr="00174400" w:rsidRDefault="00966820" w:rsidP="000253F4">
            <w:pPr>
              <w:numPr>
                <w:ilvl w:val="0"/>
                <w:numId w:val="29"/>
              </w:numPr>
              <w:spacing w:line="245" w:lineRule="auto"/>
              <w:rPr>
                <w:rFonts w:ascii="Calibri" w:hAnsi="Calibri" w:cs="Calibri"/>
                <w:sz w:val="20"/>
                <w:szCs w:val="20"/>
                <w:lang w:val="hr-HR"/>
              </w:rPr>
            </w:pPr>
            <w:r w:rsidRPr="00174400">
              <w:rPr>
                <w:rFonts w:ascii="Calibri" w:hAnsi="Calibri" w:cs="Calibri"/>
                <w:sz w:val="20"/>
                <w:szCs w:val="20"/>
                <w:lang w:val="hr-HR"/>
              </w:rPr>
              <w:t xml:space="preserve">Ulaganje u obrazovanje, stručno osposobljavanje za stjecanje vještina i </w:t>
            </w:r>
            <w:proofErr w:type="spellStart"/>
            <w:r w:rsidRPr="00174400">
              <w:rPr>
                <w:rFonts w:ascii="Calibri" w:hAnsi="Calibri" w:cs="Calibri"/>
                <w:sz w:val="20"/>
                <w:szCs w:val="20"/>
                <w:lang w:val="hr-HR"/>
              </w:rPr>
              <w:t>cjeloživotno</w:t>
            </w:r>
            <w:proofErr w:type="spellEnd"/>
            <w:r w:rsidRPr="00174400">
              <w:rPr>
                <w:rFonts w:ascii="Calibri" w:hAnsi="Calibri" w:cs="Calibri"/>
                <w:sz w:val="20"/>
                <w:szCs w:val="20"/>
                <w:lang w:val="hr-HR"/>
              </w:rPr>
              <w:t xml:space="preserve"> učenje</w:t>
            </w:r>
          </w:p>
          <w:p w14:paraId="3749206D" w14:textId="77777777" w:rsidR="00966820" w:rsidRPr="00174400" w:rsidRDefault="00966820" w:rsidP="000253F4">
            <w:pPr>
              <w:numPr>
                <w:ilvl w:val="0"/>
                <w:numId w:val="29"/>
              </w:numPr>
              <w:spacing w:line="245" w:lineRule="auto"/>
              <w:rPr>
                <w:rFonts w:ascii="Calibri" w:hAnsi="Calibri" w:cs="Calibri"/>
                <w:sz w:val="16"/>
                <w:szCs w:val="16"/>
                <w:lang w:val="hr-HR"/>
              </w:rPr>
            </w:pPr>
            <w:r w:rsidRPr="00174400">
              <w:rPr>
                <w:rFonts w:ascii="Calibri" w:hAnsi="Calibri" w:cs="Calibri"/>
                <w:sz w:val="20"/>
                <w:szCs w:val="20"/>
                <w:lang w:val="hr-HR"/>
              </w:rPr>
              <w:t>Jačanje institucionalnih kapaciteta tijela javne uprave i interesnih skupina te učinkovita javna uprava.</w:t>
            </w:r>
          </w:p>
        </w:tc>
      </w:tr>
    </w:tbl>
    <w:p w14:paraId="0CA2458C" w14:textId="77777777" w:rsidR="00966820" w:rsidRPr="00174400" w:rsidRDefault="00966820" w:rsidP="000253F4">
      <w:pPr>
        <w:spacing w:before="40" w:after="40" w:line="300" w:lineRule="auto"/>
        <w:ind w:left="1083"/>
        <w:jc w:val="center"/>
        <w:rPr>
          <w:rFonts w:ascii="Calibri" w:hAnsi="Calibri" w:cs="Calibri"/>
          <w:b/>
          <w:bCs/>
          <w:sz w:val="20"/>
          <w:szCs w:val="20"/>
          <w:lang w:val="hr-HR"/>
        </w:rPr>
      </w:pPr>
    </w:p>
    <w:p w14:paraId="4852C242"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Svaki od ovih tematskih ciljeva raščlanjuje se u niz „investicijskih prioriteta“, za svaki ESI fond, koji su detaljno opisani u odgovarajućim propisima specifičnim za pojedini fond. Kako bi bile prihvatljive za buduće financiranje iz EU-a, investicije u Hrvatskoj moraju – uz ispunjavanje ostalih kriterija – biti u skladu s opsegom investicijskih prioriteta unutar kojih će se financirati. </w:t>
      </w:r>
    </w:p>
    <w:p w14:paraId="29F332DF"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Uzevši u obzir mjeru u kojoj se Republika Hrvatska oslanja na turizam, važno je naglasiti da se on u ovoj fazi ne spominje unutar niti jednog tematskog cilja, kao niti u sklopu povezanih investicijskih prioriteta. Ulaganja vezana uz turizam mogla bi ipak biti sufinancirana unutar investicijskih prioriteta usmjerenih na očuvanje/poboljšanje okoliša, kulturnu baštinu te razvoj malog i srednjeg poduzetništva/ljudskih resursa. Međutim, specifična usmjerenost na turizam, poznata iz ranijih faza Kohezijske politike EU-a više namjerno ne postoji. </w:t>
      </w:r>
    </w:p>
    <w:p w14:paraId="71F36721"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U vrijeme pisanja ovog teksta, Hrvatska pregovara o sadržaju svojih operativnih programa (OP) za 2014.-2020. s Europskom komisijom, što će rezultirati ograničenjem prihvatljivog opsega za pojedine investicijske prioritete u odnosu na one dopuštene propisima – ili bi se mogla donijeti odluka o odustajanju od nekih investicijskih prioriteta u okviru nekih fondova. </w:t>
      </w:r>
    </w:p>
    <w:p w14:paraId="21C86031" w14:textId="77777777" w:rsidR="00966820" w:rsidRPr="00174400" w:rsidRDefault="00966820" w:rsidP="000253F4">
      <w:pPr>
        <w:spacing w:before="40" w:after="40" w:line="300" w:lineRule="auto"/>
        <w:jc w:val="both"/>
        <w:rPr>
          <w:rFonts w:ascii="Calibri" w:hAnsi="Calibri" w:cs="Calibri"/>
          <w:b/>
          <w:bCs/>
          <w:lang w:val="hr-HR"/>
        </w:rPr>
      </w:pPr>
    </w:p>
    <w:p w14:paraId="1F1EED60" w14:textId="77777777" w:rsidR="00966820" w:rsidRPr="00174400" w:rsidRDefault="00966820" w:rsidP="000253F4">
      <w:pPr>
        <w:pStyle w:val="11-Heading5"/>
        <w:numPr>
          <w:ilvl w:val="1"/>
          <w:numId w:val="45"/>
        </w:numPr>
        <w:spacing w:before="40" w:after="40" w:line="300" w:lineRule="auto"/>
        <w:rPr>
          <w:b/>
          <w:bCs/>
          <w:lang w:val="hr-HR"/>
        </w:rPr>
      </w:pPr>
      <w:bookmarkStart w:id="91" w:name="_Toc396648404"/>
      <w:r w:rsidRPr="00174400">
        <w:rPr>
          <w:b/>
          <w:bCs/>
          <w:lang w:val="hr-HR"/>
        </w:rPr>
        <w:t>Potrebe za budućim prioritetnim ulaganjima i važni projekti realizirani u posljednjih 5 godina</w:t>
      </w:r>
      <w:bookmarkEnd w:id="91"/>
    </w:p>
    <w:p w14:paraId="008550D9"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Kao dio Upitnika, od hrvatskih je gradova zatraženo da iznesu najviše deset kratko - do srednjoročnih prioritetnih potreba za ulaganjem u urbani razvoj, s procijenjenim financijskim okvirom i vremenskim rokovima. Te bi potrebe mogle poslužiti kao ideja za projekte - barem za prvi dio programskog razdoblja 2014.-2020.</w:t>
      </w:r>
    </w:p>
    <w:p w14:paraId="157B4790" w14:textId="466AC74F"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U tijeku analize odgovora, navedene potrebe za ulaganjima uspoređene su </w:t>
      </w:r>
      <w:r>
        <w:rPr>
          <w:rFonts w:ascii="Calibri" w:hAnsi="Calibri" w:cs="Calibri"/>
          <w:lang w:val="hr-HR"/>
        </w:rPr>
        <w:t>s</w:t>
      </w:r>
      <w:r w:rsidRPr="00174400">
        <w:rPr>
          <w:rFonts w:ascii="Calibri" w:hAnsi="Calibri" w:cs="Calibri"/>
          <w:lang w:val="hr-HR"/>
        </w:rPr>
        <w:t xml:space="preserve">a 11 tematskih ciljeva Kohezijske politike EU-a 2014.-2020. U 13 gradova, koje je stručni tim posjetio u sklopu terenskog rada, te su </w:t>
      </w:r>
      <w:r>
        <w:rPr>
          <w:rFonts w:ascii="Calibri" w:hAnsi="Calibri" w:cs="Calibri"/>
          <w:lang w:val="hr-HR"/>
        </w:rPr>
        <w:t>ideje</w:t>
      </w:r>
      <w:r w:rsidRPr="00174400">
        <w:rPr>
          <w:rFonts w:ascii="Calibri" w:hAnsi="Calibri" w:cs="Calibri"/>
          <w:lang w:val="hr-HR"/>
        </w:rPr>
        <w:t xml:space="preserve"> razmotrene s predstavnicima grada. Svako posjećeno urbano područje dobilo je mogućnost detaljnijeg predstavljanja izraženih potreba u kontekstu financiranja sredstvima EU-a.  </w:t>
      </w:r>
    </w:p>
    <w:p w14:paraId="357511AB" w14:textId="77777777" w:rsidR="00966820" w:rsidRPr="00174400" w:rsidRDefault="00966820" w:rsidP="000253F4">
      <w:pPr>
        <w:spacing w:before="40" w:after="40" w:line="300" w:lineRule="auto"/>
        <w:jc w:val="both"/>
        <w:rPr>
          <w:rFonts w:ascii="Calibri" w:hAnsi="Calibri" w:cs="Calibri"/>
          <w:lang w:val="hr-HR"/>
        </w:rPr>
      </w:pPr>
    </w:p>
    <w:p w14:paraId="67338E7E" w14:textId="77777777" w:rsidR="00966820" w:rsidRPr="00174400" w:rsidRDefault="00966820" w:rsidP="000253F4">
      <w:pPr>
        <w:pStyle w:val="11-Heading6"/>
        <w:numPr>
          <w:ilvl w:val="2"/>
          <w:numId w:val="41"/>
        </w:numPr>
        <w:spacing w:before="40" w:after="40" w:line="300" w:lineRule="auto"/>
        <w:rPr>
          <w:sz w:val="22"/>
          <w:szCs w:val="22"/>
          <w:lang w:val="hr-HR"/>
        </w:rPr>
      </w:pPr>
      <w:bookmarkStart w:id="92" w:name="_Toc396648405"/>
      <w:r w:rsidRPr="00174400">
        <w:rPr>
          <w:sz w:val="22"/>
          <w:szCs w:val="22"/>
          <w:lang w:val="hr-HR"/>
        </w:rPr>
        <w:t>Najpopularniji tematski ciljevi</w:t>
      </w:r>
      <w:bookmarkEnd w:id="92"/>
    </w:p>
    <w:p w14:paraId="3FEE774D"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Za potrebe ove analize </w:t>
      </w:r>
      <w:r w:rsidRPr="00174400">
        <w:rPr>
          <w:rFonts w:ascii="Calibri" w:hAnsi="Calibri" w:cs="Calibri"/>
          <w:i/>
          <w:iCs/>
          <w:lang w:val="hr-HR"/>
        </w:rPr>
        <w:t xml:space="preserve">TC6 – Zaštita okoliša i promicanje učinkovitosti resursa, </w:t>
      </w:r>
      <w:r w:rsidRPr="00174400">
        <w:rPr>
          <w:rFonts w:ascii="Calibri" w:hAnsi="Calibri" w:cs="Calibri"/>
          <w:lang w:val="hr-HR"/>
        </w:rPr>
        <w:t xml:space="preserve">podijeljen je u dva dijela: </w:t>
      </w:r>
    </w:p>
    <w:p w14:paraId="3A63A4A8" w14:textId="77777777" w:rsidR="00966820" w:rsidRPr="00174400" w:rsidRDefault="00966820" w:rsidP="000253F4">
      <w:pPr>
        <w:numPr>
          <w:ilvl w:val="0"/>
          <w:numId w:val="30"/>
        </w:numPr>
        <w:spacing w:before="40" w:after="40" w:line="300" w:lineRule="auto"/>
        <w:jc w:val="both"/>
        <w:rPr>
          <w:rFonts w:ascii="Calibri" w:hAnsi="Calibri" w:cs="Calibri"/>
          <w:lang w:val="hr-HR"/>
        </w:rPr>
      </w:pPr>
      <w:r w:rsidRPr="00174400">
        <w:rPr>
          <w:rFonts w:ascii="Calibri" w:hAnsi="Calibri" w:cs="Calibri"/>
          <w:lang w:val="hr-HR"/>
        </w:rPr>
        <w:t>TC6 (i) obuhvaća ulaganja u okviru primjene pravne stečevine EU-a vezana uz vodu i otpad</w:t>
      </w:r>
      <w:r>
        <w:rPr>
          <w:rFonts w:ascii="Calibri" w:hAnsi="Calibri" w:cs="Calibri"/>
          <w:lang w:val="hr-HR"/>
        </w:rPr>
        <w:t>,</w:t>
      </w:r>
    </w:p>
    <w:p w14:paraId="1BB09926" w14:textId="77777777" w:rsidR="00966820" w:rsidRPr="00174400" w:rsidRDefault="00966820" w:rsidP="000253F4">
      <w:pPr>
        <w:numPr>
          <w:ilvl w:val="0"/>
          <w:numId w:val="30"/>
        </w:numPr>
        <w:spacing w:before="40" w:after="40" w:line="300" w:lineRule="auto"/>
        <w:jc w:val="both"/>
        <w:rPr>
          <w:rFonts w:ascii="Calibri" w:hAnsi="Calibri" w:cs="Calibri"/>
          <w:lang w:val="hr-HR"/>
        </w:rPr>
      </w:pPr>
      <w:r w:rsidRPr="00174400">
        <w:rPr>
          <w:rFonts w:ascii="Calibri" w:hAnsi="Calibri" w:cs="Calibri"/>
          <w:lang w:val="hr-HR"/>
        </w:rPr>
        <w:t>TC 6 (</w:t>
      </w:r>
      <w:proofErr w:type="spellStart"/>
      <w:r w:rsidRPr="00174400">
        <w:rPr>
          <w:rFonts w:ascii="Calibri" w:hAnsi="Calibri" w:cs="Calibri"/>
          <w:lang w:val="hr-HR"/>
        </w:rPr>
        <w:t>ii</w:t>
      </w:r>
      <w:proofErr w:type="spellEnd"/>
      <w:r w:rsidRPr="00174400">
        <w:rPr>
          <w:rFonts w:ascii="Calibri" w:hAnsi="Calibri" w:cs="Calibri"/>
          <w:lang w:val="hr-HR"/>
        </w:rPr>
        <w:t>) obuhvaća ulaganja u ostala područja zaštite okoliša te očuvanja prirodne i kulturne baštine.</w:t>
      </w:r>
    </w:p>
    <w:p w14:paraId="60F011A8"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TC6 (</w:t>
      </w:r>
      <w:proofErr w:type="spellStart"/>
      <w:r w:rsidRPr="00174400">
        <w:rPr>
          <w:rFonts w:ascii="Calibri" w:hAnsi="Calibri" w:cs="Calibri"/>
          <w:lang w:val="hr-HR"/>
        </w:rPr>
        <w:t>ii</w:t>
      </w:r>
      <w:proofErr w:type="spellEnd"/>
      <w:r w:rsidRPr="00174400">
        <w:rPr>
          <w:rFonts w:ascii="Calibri" w:hAnsi="Calibri" w:cs="Calibri"/>
          <w:lang w:val="hr-HR"/>
        </w:rPr>
        <w:t>) bio je tema daleko najvećeg broja ideja za ulaganja, a velika većina odnosila se na turizam (od kojih se značajan udio nije strogo temeljio na kulturnoj i prirodnoj baštini).</w:t>
      </w:r>
    </w:p>
    <w:p w14:paraId="74E2457A"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TC6 (i) je druga najpopularnija kategorija – ideje su pretežno bile vezane uz vodoopskrbu, pročišćavanje otpadnih voda i obradu otpada. </w:t>
      </w:r>
    </w:p>
    <w:p w14:paraId="2790454B" w14:textId="41AB99C6"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i/>
          <w:iCs/>
          <w:lang w:val="hr-HR"/>
        </w:rPr>
        <w:t>TC7 – Promicanje održivog prometa i uklanjanje uskih grla u ključnoj infrastrukturi</w:t>
      </w:r>
      <w:r w:rsidRPr="00174400">
        <w:rPr>
          <w:rFonts w:ascii="Calibri" w:hAnsi="Calibri" w:cs="Calibri"/>
          <w:lang w:val="hr-HR"/>
        </w:rPr>
        <w:t xml:space="preserve"> predstavlja treći najpopularniji tematski cilj, iako bi neke od </w:t>
      </w:r>
      <w:r>
        <w:rPr>
          <w:rFonts w:ascii="Calibri" w:hAnsi="Calibri" w:cs="Calibri"/>
          <w:lang w:val="hr-HR"/>
        </w:rPr>
        <w:t>ideja</w:t>
      </w:r>
      <w:r w:rsidRPr="00174400">
        <w:rPr>
          <w:rFonts w:ascii="Calibri" w:hAnsi="Calibri" w:cs="Calibri"/>
          <w:lang w:val="hr-HR"/>
        </w:rPr>
        <w:t xml:space="preserve"> vjerojatno ipak trebal</w:t>
      </w:r>
      <w:r>
        <w:rPr>
          <w:rFonts w:ascii="Calibri" w:hAnsi="Calibri" w:cs="Calibri"/>
          <w:lang w:val="hr-HR"/>
        </w:rPr>
        <w:t>e</w:t>
      </w:r>
      <w:r w:rsidRPr="00174400">
        <w:rPr>
          <w:rFonts w:ascii="Calibri" w:hAnsi="Calibri" w:cs="Calibri"/>
          <w:lang w:val="hr-HR"/>
        </w:rPr>
        <w:t xml:space="preserve"> razmotriti u</w:t>
      </w:r>
      <w:r>
        <w:rPr>
          <w:rFonts w:ascii="Calibri" w:hAnsi="Calibri" w:cs="Calibri"/>
          <w:lang w:val="hr-HR"/>
        </w:rPr>
        <w:t>nutar</w:t>
      </w:r>
      <w:r w:rsidRPr="00174400">
        <w:rPr>
          <w:rFonts w:ascii="Calibri" w:hAnsi="Calibri" w:cs="Calibri"/>
          <w:lang w:val="hr-HR"/>
        </w:rPr>
        <w:t xml:space="preserve"> </w:t>
      </w:r>
      <w:r w:rsidRPr="00174400">
        <w:rPr>
          <w:rFonts w:ascii="Calibri" w:hAnsi="Calibri" w:cs="Calibri"/>
          <w:i/>
          <w:iCs/>
          <w:lang w:val="hr-HR"/>
        </w:rPr>
        <w:t>TC4 – Podrška prijelazu prema ekonomiji temeljenoj na niskoj razini emisije CO</w:t>
      </w:r>
      <w:r w:rsidRPr="00174400">
        <w:rPr>
          <w:rFonts w:ascii="Calibri" w:hAnsi="Calibri" w:cs="Calibri"/>
          <w:i/>
          <w:iCs/>
          <w:vertAlign w:val="subscript"/>
          <w:lang w:val="hr-HR"/>
        </w:rPr>
        <w:t>2</w:t>
      </w:r>
      <w:r w:rsidRPr="00174400">
        <w:rPr>
          <w:rFonts w:ascii="Calibri" w:hAnsi="Calibri" w:cs="Calibri"/>
          <w:i/>
          <w:iCs/>
          <w:lang w:val="hr-HR"/>
        </w:rPr>
        <w:t xml:space="preserve"> u svim sektorima</w:t>
      </w:r>
      <w:r w:rsidRPr="00174400">
        <w:rPr>
          <w:rFonts w:ascii="Calibri" w:hAnsi="Calibri" w:cs="Calibri"/>
          <w:lang w:val="hr-HR"/>
        </w:rPr>
        <w:t xml:space="preserve">. Ipak, ostaje upitno za koliki se broj ideja može reći da odražavaju istinski održivi pristup ili pristup prijevozu s niskim razinama </w:t>
      </w:r>
      <w:r>
        <w:rPr>
          <w:rFonts w:ascii="Calibri" w:hAnsi="Calibri" w:cs="Calibri"/>
          <w:lang w:val="hr-HR"/>
        </w:rPr>
        <w:t>CO</w:t>
      </w:r>
      <w:r w:rsidRPr="001C0B95">
        <w:rPr>
          <w:rFonts w:ascii="Calibri" w:hAnsi="Calibri" w:cs="Calibri"/>
          <w:vertAlign w:val="subscript"/>
          <w:lang w:val="hr-HR"/>
        </w:rPr>
        <w:t>2</w:t>
      </w:r>
      <w:r w:rsidRPr="00174400">
        <w:rPr>
          <w:rFonts w:ascii="Calibri" w:hAnsi="Calibri" w:cs="Calibri"/>
          <w:lang w:val="hr-HR"/>
        </w:rPr>
        <w:t xml:space="preserve">. </w:t>
      </w:r>
    </w:p>
    <w:p w14:paraId="64BF1E58"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Daleko naj</w:t>
      </w:r>
      <w:r w:rsidRPr="00174400">
        <w:rPr>
          <w:rFonts w:ascii="Calibri" w:hAnsi="Calibri" w:cs="Calibri"/>
          <w:u w:val="single"/>
          <w:lang w:val="hr-HR"/>
        </w:rPr>
        <w:t>ne</w:t>
      </w:r>
      <w:r w:rsidRPr="00174400">
        <w:rPr>
          <w:rFonts w:ascii="Calibri" w:hAnsi="Calibri" w:cs="Calibri"/>
          <w:lang w:val="hr-HR"/>
        </w:rPr>
        <w:t xml:space="preserve">popularniji tematski cilj, koji niti u jednoj kategoriji veličine grada nije potaknuo niti jednu ideju za prioritetno ulaganje bio je </w:t>
      </w:r>
      <w:r w:rsidRPr="00174400">
        <w:rPr>
          <w:rFonts w:ascii="Calibri" w:hAnsi="Calibri" w:cs="Calibri"/>
          <w:i/>
          <w:iCs/>
          <w:lang w:val="hr-HR"/>
        </w:rPr>
        <w:t>TC8 - Promicanje održivog i kvalitetnog zapošljavanja i podrška mobilnosti radne snage.</w:t>
      </w:r>
      <w:r w:rsidRPr="00174400">
        <w:rPr>
          <w:rFonts w:ascii="Calibri" w:hAnsi="Calibri" w:cs="Calibri"/>
          <w:lang w:val="hr-HR"/>
        </w:rPr>
        <w:t xml:space="preserve"> Taj rezultat posebno iznenađuje s obzirom na problem nezaposlenosti, koji ističu gotovo svi gradovi, što se donekle može objasniti preklapanjem s TC3 –</w:t>
      </w:r>
      <w:r w:rsidRPr="00174400">
        <w:rPr>
          <w:rFonts w:ascii="Calibri" w:hAnsi="Calibri" w:cs="Calibri"/>
          <w:i/>
          <w:iCs/>
          <w:lang w:val="hr-HR"/>
        </w:rPr>
        <w:t>Jačanje konkurentnosti malih i srednje velikih poduzeća.</w:t>
      </w:r>
    </w:p>
    <w:p w14:paraId="12FBF67B" w14:textId="77777777" w:rsidR="00966820" w:rsidRPr="00174400" w:rsidRDefault="00966820" w:rsidP="000253F4">
      <w:pPr>
        <w:spacing w:before="40" w:after="40" w:line="300" w:lineRule="auto"/>
        <w:jc w:val="both"/>
        <w:rPr>
          <w:rFonts w:ascii="Calibri" w:hAnsi="Calibri" w:cs="Calibri"/>
          <w:b/>
          <w:bCs/>
          <w:i/>
          <w:iCs/>
          <w:lang w:val="hr-HR"/>
        </w:rPr>
      </w:pPr>
    </w:p>
    <w:p w14:paraId="672B7E5C" w14:textId="77777777" w:rsidR="00966820" w:rsidRPr="00174400" w:rsidRDefault="00966820" w:rsidP="000253F4">
      <w:pPr>
        <w:pStyle w:val="11-Heading6"/>
        <w:numPr>
          <w:ilvl w:val="2"/>
          <w:numId w:val="41"/>
        </w:numPr>
        <w:spacing w:before="40" w:after="40" w:line="300" w:lineRule="auto"/>
        <w:rPr>
          <w:sz w:val="22"/>
          <w:szCs w:val="22"/>
          <w:lang w:val="hr-HR"/>
        </w:rPr>
      </w:pPr>
      <w:bookmarkStart w:id="93" w:name="_Toc396648406"/>
      <w:r w:rsidRPr="00174400">
        <w:rPr>
          <w:sz w:val="22"/>
          <w:szCs w:val="22"/>
          <w:lang w:val="hr-HR"/>
        </w:rPr>
        <w:t>Prioritetna ulaganja koja nisu usklađena niti s jednim tematskim ciljem</w:t>
      </w:r>
      <w:bookmarkEnd w:id="93"/>
      <w:r w:rsidRPr="00174400">
        <w:rPr>
          <w:sz w:val="22"/>
          <w:szCs w:val="22"/>
          <w:lang w:val="hr-HR"/>
        </w:rPr>
        <w:t xml:space="preserve"> </w:t>
      </w:r>
    </w:p>
    <w:p w14:paraId="0A9B79AC"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Valja spomenuti i velik broj ideja za prioritetna ulaganja koje se ne mogu lako pripisati niti jednom od 11 tematskih ciljeva. U obradi inicijalnih rezultata Upitnika prije terenskih obilazaka ta su prioritetna ulaganja predstavljala drugu najveću kategoriju iznesenih ideja, a uključivala su: </w:t>
      </w:r>
    </w:p>
    <w:p w14:paraId="099784B1" w14:textId="77777777" w:rsidR="00966820" w:rsidRPr="00174400" w:rsidRDefault="00966820" w:rsidP="000253F4">
      <w:pPr>
        <w:pStyle w:val="ListParagraph"/>
        <w:numPr>
          <w:ilvl w:val="0"/>
          <w:numId w:val="53"/>
        </w:numPr>
        <w:spacing w:before="40" w:after="40" w:line="300" w:lineRule="auto"/>
        <w:rPr>
          <w:rFonts w:ascii="Calibri" w:hAnsi="Calibri" w:cs="Calibri"/>
          <w:sz w:val="22"/>
          <w:szCs w:val="22"/>
          <w:lang w:val="hr-HR"/>
        </w:rPr>
      </w:pPr>
      <w:r w:rsidRPr="00174400">
        <w:rPr>
          <w:rFonts w:ascii="Calibri" w:hAnsi="Calibri" w:cs="Calibri"/>
          <w:sz w:val="22"/>
          <w:szCs w:val="22"/>
          <w:lang w:val="hr-HR"/>
        </w:rPr>
        <w:t>kongresne centre,</w:t>
      </w:r>
    </w:p>
    <w:p w14:paraId="14CA3F8A" w14:textId="77777777" w:rsidR="00966820" w:rsidRPr="00174400" w:rsidRDefault="00966820" w:rsidP="000253F4">
      <w:pPr>
        <w:pStyle w:val="ListParagraph"/>
        <w:numPr>
          <w:ilvl w:val="0"/>
          <w:numId w:val="53"/>
        </w:numPr>
        <w:spacing w:before="40" w:after="40" w:line="300" w:lineRule="auto"/>
        <w:rPr>
          <w:rFonts w:ascii="Calibri" w:hAnsi="Calibri" w:cs="Calibri"/>
          <w:sz w:val="22"/>
          <w:szCs w:val="22"/>
          <w:lang w:val="hr-HR"/>
        </w:rPr>
      </w:pPr>
      <w:r w:rsidRPr="00174400">
        <w:rPr>
          <w:rFonts w:ascii="Calibri" w:hAnsi="Calibri" w:cs="Calibri"/>
          <w:sz w:val="22"/>
          <w:szCs w:val="22"/>
          <w:lang w:val="hr-HR"/>
        </w:rPr>
        <w:t>razvoj hotela,</w:t>
      </w:r>
    </w:p>
    <w:p w14:paraId="2DF43E51" w14:textId="77777777" w:rsidR="00966820" w:rsidRPr="00174400" w:rsidRDefault="00966820" w:rsidP="000253F4">
      <w:pPr>
        <w:pStyle w:val="ListParagraph"/>
        <w:numPr>
          <w:ilvl w:val="0"/>
          <w:numId w:val="53"/>
        </w:numPr>
        <w:spacing w:before="40" w:after="40" w:line="300" w:lineRule="auto"/>
        <w:rPr>
          <w:rFonts w:ascii="Calibri" w:hAnsi="Calibri" w:cs="Calibri"/>
          <w:sz w:val="22"/>
          <w:szCs w:val="22"/>
          <w:lang w:val="hr-HR"/>
        </w:rPr>
      </w:pPr>
      <w:r w:rsidRPr="00174400">
        <w:rPr>
          <w:rFonts w:ascii="Calibri" w:hAnsi="Calibri" w:cs="Calibri"/>
          <w:sz w:val="22"/>
          <w:szCs w:val="22"/>
          <w:lang w:val="hr-HR"/>
        </w:rPr>
        <w:t>sportske sadržaje - uključujući i zatvorene bazene,</w:t>
      </w:r>
    </w:p>
    <w:p w14:paraId="0E077136" w14:textId="77777777" w:rsidR="00966820" w:rsidRPr="00174400" w:rsidRDefault="00966820" w:rsidP="000253F4">
      <w:pPr>
        <w:pStyle w:val="ListParagraph"/>
        <w:numPr>
          <w:ilvl w:val="0"/>
          <w:numId w:val="53"/>
        </w:numPr>
        <w:spacing w:before="40" w:after="40" w:line="300" w:lineRule="auto"/>
        <w:rPr>
          <w:rFonts w:ascii="Calibri" w:hAnsi="Calibri" w:cs="Calibri"/>
          <w:sz w:val="22"/>
          <w:szCs w:val="22"/>
          <w:lang w:val="hr-HR"/>
        </w:rPr>
      </w:pPr>
      <w:r w:rsidRPr="00174400">
        <w:rPr>
          <w:rFonts w:ascii="Calibri" w:hAnsi="Calibri" w:cs="Calibri"/>
          <w:sz w:val="22"/>
          <w:szCs w:val="22"/>
          <w:lang w:val="hr-HR"/>
        </w:rPr>
        <w:t>razvoj toplica,</w:t>
      </w:r>
    </w:p>
    <w:p w14:paraId="4E8ED88B" w14:textId="77777777" w:rsidR="00966820" w:rsidRPr="00174400" w:rsidRDefault="00966820" w:rsidP="000253F4">
      <w:pPr>
        <w:pStyle w:val="ListParagraph"/>
        <w:numPr>
          <w:ilvl w:val="0"/>
          <w:numId w:val="53"/>
        </w:numPr>
        <w:spacing w:before="40" w:after="40" w:line="300" w:lineRule="auto"/>
        <w:rPr>
          <w:rFonts w:ascii="Calibri" w:hAnsi="Calibri" w:cs="Calibri"/>
          <w:sz w:val="22"/>
          <w:szCs w:val="22"/>
          <w:lang w:val="hr-HR"/>
        </w:rPr>
      </w:pPr>
      <w:r w:rsidRPr="00174400">
        <w:rPr>
          <w:rFonts w:ascii="Calibri" w:hAnsi="Calibri" w:cs="Calibri"/>
          <w:sz w:val="22"/>
          <w:szCs w:val="22"/>
          <w:lang w:val="hr-HR"/>
        </w:rPr>
        <w:t>razvoj turizma koji nije vezan uz zaštitu baštine ili okoliša,</w:t>
      </w:r>
    </w:p>
    <w:p w14:paraId="5916219D" w14:textId="77777777" w:rsidR="00966820" w:rsidRPr="00174400" w:rsidRDefault="00966820" w:rsidP="000253F4">
      <w:pPr>
        <w:pStyle w:val="ListParagraph"/>
        <w:numPr>
          <w:ilvl w:val="0"/>
          <w:numId w:val="53"/>
        </w:numPr>
        <w:spacing w:before="40" w:after="40" w:line="300" w:lineRule="auto"/>
        <w:rPr>
          <w:rFonts w:ascii="Calibri" w:hAnsi="Calibri" w:cs="Calibri"/>
          <w:sz w:val="22"/>
          <w:szCs w:val="22"/>
          <w:lang w:val="hr-HR"/>
        </w:rPr>
      </w:pPr>
      <w:r w:rsidRPr="00174400">
        <w:rPr>
          <w:rFonts w:ascii="Calibri" w:hAnsi="Calibri" w:cs="Calibri"/>
          <w:sz w:val="22"/>
          <w:szCs w:val="22"/>
          <w:lang w:val="hr-HR"/>
        </w:rPr>
        <w:t>razvoj marina,</w:t>
      </w:r>
    </w:p>
    <w:p w14:paraId="41146B10" w14:textId="77777777" w:rsidR="00966820" w:rsidRPr="00174400" w:rsidRDefault="00966820" w:rsidP="000253F4">
      <w:pPr>
        <w:pStyle w:val="ListParagraph"/>
        <w:numPr>
          <w:ilvl w:val="0"/>
          <w:numId w:val="53"/>
        </w:numPr>
        <w:spacing w:before="40" w:after="40" w:line="300" w:lineRule="auto"/>
        <w:rPr>
          <w:rFonts w:ascii="Calibri" w:hAnsi="Calibri" w:cs="Calibri"/>
          <w:sz w:val="22"/>
          <w:szCs w:val="22"/>
          <w:lang w:val="hr-HR"/>
        </w:rPr>
      </w:pPr>
      <w:r w:rsidRPr="00174400">
        <w:rPr>
          <w:rFonts w:ascii="Calibri" w:hAnsi="Calibri" w:cs="Calibri"/>
          <w:sz w:val="22"/>
          <w:szCs w:val="22"/>
          <w:lang w:val="hr-HR"/>
        </w:rPr>
        <w:t>upravljanje prometom osobnih vozila i pješaka u centru grada (upitno),</w:t>
      </w:r>
    </w:p>
    <w:p w14:paraId="475C1549" w14:textId="77777777" w:rsidR="00966820" w:rsidRPr="00174400" w:rsidRDefault="00966820" w:rsidP="000253F4">
      <w:pPr>
        <w:pStyle w:val="ListParagraph"/>
        <w:numPr>
          <w:ilvl w:val="0"/>
          <w:numId w:val="53"/>
        </w:numPr>
        <w:spacing w:before="40" w:after="40" w:line="300" w:lineRule="auto"/>
        <w:rPr>
          <w:rFonts w:ascii="Calibri" w:hAnsi="Calibri" w:cs="Calibri"/>
          <w:sz w:val="22"/>
          <w:szCs w:val="22"/>
          <w:lang w:val="hr-HR"/>
        </w:rPr>
      </w:pPr>
      <w:r w:rsidRPr="00174400">
        <w:rPr>
          <w:rFonts w:ascii="Calibri" w:hAnsi="Calibri" w:cs="Calibri"/>
          <w:sz w:val="22"/>
          <w:szCs w:val="22"/>
          <w:lang w:val="hr-HR"/>
        </w:rPr>
        <w:t>preseljenje tijela lokalne vlasti,</w:t>
      </w:r>
    </w:p>
    <w:p w14:paraId="32A96E82" w14:textId="77777777" w:rsidR="00966820" w:rsidRPr="00174400" w:rsidRDefault="00966820" w:rsidP="000253F4">
      <w:pPr>
        <w:pStyle w:val="ListParagraph"/>
        <w:numPr>
          <w:ilvl w:val="0"/>
          <w:numId w:val="53"/>
        </w:numPr>
        <w:spacing w:before="40" w:after="40" w:line="300" w:lineRule="auto"/>
        <w:rPr>
          <w:rFonts w:ascii="Calibri" w:hAnsi="Calibri" w:cs="Calibri"/>
          <w:sz w:val="22"/>
          <w:szCs w:val="22"/>
          <w:lang w:val="hr-HR"/>
        </w:rPr>
      </w:pPr>
      <w:r w:rsidRPr="00174400">
        <w:rPr>
          <w:rFonts w:ascii="Calibri" w:hAnsi="Calibri" w:cs="Calibri"/>
          <w:sz w:val="22"/>
          <w:szCs w:val="22"/>
          <w:lang w:val="hr-HR"/>
        </w:rPr>
        <w:t>preseljenje vatrogasne postaje,</w:t>
      </w:r>
    </w:p>
    <w:p w14:paraId="290134AA" w14:textId="77777777" w:rsidR="00966820" w:rsidRPr="00174400" w:rsidRDefault="00966820" w:rsidP="000253F4">
      <w:pPr>
        <w:pStyle w:val="ListParagraph"/>
        <w:numPr>
          <w:ilvl w:val="0"/>
          <w:numId w:val="53"/>
        </w:numPr>
        <w:spacing w:before="40" w:after="40" w:line="300" w:lineRule="auto"/>
        <w:rPr>
          <w:rFonts w:ascii="Calibri" w:hAnsi="Calibri" w:cs="Calibri"/>
          <w:sz w:val="22"/>
          <w:szCs w:val="22"/>
          <w:lang w:val="hr-HR"/>
        </w:rPr>
      </w:pPr>
      <w:r w:rsidRPr="00174400">
        <w:rPr>
          <w:rFonts w:ascii="Calibri" w:hAnsi="Calibri" w:cs="Calibri"/>
          <w:sz w:val="22"/>
          <w:szCs w:val="22"/>
          <w:lang w:val="hr-HR"/>
        </w:rPr>
        <w:t>garaže za parkiranje.</w:t>
      </w:r>
    </w:p>
    <w:p w14:paraId="2E4E2384" w14:textId="321E9150"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To samo po sebi i ne mora predstavljati problem. Sasvim je uobičajeno da želje vezane za neki projekt gradskih vlasti nadilaze okvire financiranja EU-a. Međutim, kada je ta očita nekompatibilnost s tematskim ciljevima Kohezijske politike EU za razdoblje 2014. – 2020. istaknuta gradskim vlastima tijekom terenskih obilazaka, ove su informacije često primljene s iznenađenjem. Očito je</w:t>
      </w:r>
      <w:r>
        <w:rPr>
          <w:rFonts w:ascii="Calibri" w:hAnsi="Calibri" w:cs="Calibri"/>
          <w:lang w:val="hr-HR"/>
        </w:rPr>
        <w:t xml:space="preserve"> </w:t>
      </w:r>
      <w:r w:rsidRPr="00174400">
        <w:rPr>
          <w:rFonts w:ascii="Calibri" w:hAnsi="Calibri" w:cs="Calibri"/>
          <w:lang w:val="hr-HR"/>
        </w:rPr>
        <w:t>da znatan broj hrvatskih gradskih uprava nije u potpunosti shvatio razmjere odstupanja od prijašnjeg razumijevanja fokusa financiranja iz EU fondova, koji će donijeti Kohezijsk</w:t>
      </w:r>
      <w:r>
        <w:rPr>
          <w:rFonts w:ascii="Calibri" w:hAnsi="Calibri" w:cs="Calibri"/>
          <w:lang w:val="hr-HR"/>
        </w:rPr>
        <w:t>a</w:t>
      </w:r>
      <w:r w:rsidRPr="00174400">
        <w:rPr>
          <w:rFonts w:ascii="Calibri" w:hAnsi="Calibri" w:cs="Calibri"/>
          <w:lang w:val="hr-HR"/>
        </w:rPr>
        <w:t xml:space="preserve"> politike EU-a u razdoblju 2014. – 2020. </w:t>
      </w:r>
    </w:p>
    <w:p w14:paraId="06B55CEB"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Također treba napomenuti da su, čak i među stručnijim osobama s kojima se razgovaralo, neki odgovori otkrili nedostatak znanja iz područja poslovne ekonomije, primjerice oslanjanje na vizije građanskog razvoja koje u određenim slučajevima nisu bile utemeljene na realnoj situaciji na tržištu. Ovi rezultati ukazuju na važnost učinkovitog uključivanja poduzeća u lokalna razvojna partnerstva.</w:t>
      </w:r>
    </w:p>
    <w:p w14:paraId="76BA4E4D" w14:textId="77777777" w:rsidR="00966820" w:rsidRPr="00174400" w:rsidRDefault="00966820" w:rsidP="000253F4">
      <w:pPr>
        <w:spacing w:before="40" w:after="40" w:line="300" w:lineRule="auto"/>
        <w:jc w:val="both"/>
        <w:rPr>
          <w:rFonts w:ascii="Calibri" w:hAnsi="Calibri" w:cs="Calibri"/>
          <w:lang w:val="hr-HR"/>
        </w:rPr>
      </w:pPr>
    </w:p>
    <w:p w14:paraId="645AE33F" w14:textId="77777777" w:rsidR="00966820" w:rsidRPr="00174400" w:rsidRDefault="00966820" w:rsidP="000253F4">
      <w:pPr>
        <w:pStyle w:val="11-Heading6"/>
        <w:numPr>
          <w:ilvl w:val="2"/>
          <w:numId w:val="41"/>
        </w:numPr>
        <w:spacing w:before="40" w:after="40" w:line="300" w:lineRule="auto"/>
        <w:rPr>
          <w:sz w:val="22"/>
          <w:szCs w:val="22"/>
          <w:lang w:val="hr-HR"/>
        </w:rPr>
      </w:pPr>
      <w:bookmarkStart w:id="94" w:name="_Toc392490280"/>
      <w:bookmarkStart w:id="95" w:name="_Toc392490281"/>
      <w:bookmarkStart w:id="96" w:name="_Toc392490282"/>
      <w:bookmarkStart w:id="97" w:name="_Toc396648407"/>
      <w:bookmarkEnd w:id="94"/>
      <w:bookmarkEnd w:id="95"/>
      <w:bookmarkEnd w:id="96"/>
      <w:r w:rsidRPr="00174400">
        <w:rPr>
          <w:sz w:val="22"/>
          <w:szCs w:val="22"/>
          <w:lang w:val="hr-HR"/>
        </w:rPr>
        <w:t>Podaci o težnjama i iskustvu u upravljanju u gradovima različitih veličina</w:t>
      </w:r>
      <w:bookmarkEnd w:id="97"/>
    </w:p>
    <w:p w14:paraId="0DCCCAB8" w14:textId="77777777" w:rsidR="00966820" w:rsidRPr="00174400" w:rsidRDefault="00966820" w:rsidP="000253F4">
      <w:pPr>
        <w:spacing w:before="40" w:after="40" w:line="300" w:lineRule="auto"/>
        <w:jc w:val="both"/>
        <w:rPr>
          <w:rFonts w:ascii="Calibri" w:hAnsi="Calibri" w:cs="Calibri"/>
          <w:b/>
          <w:bCs/>
          <w:i/>
          <w:iCs/>
          <w:lang w:val="hr-HR"/>
        </w:rPr>
      </w:pPr>
      <w:r w:rsidRPr="00174400">
        <w:rPr>
          <w:rFonts w:ascii="Calibri" w:hAnsi="Calibri" w:cs="Calibri"/>
          <w:b/>
          <w:bCs/>
          <w:i/>
          <w:iCs/>
          <w:lang w:val="hr-HR"/>
        </w:rPr>
        <w:t xml:space="preserve">Podaci za četiri najveća grada </w:t>
      </w:r>
    </w:p>
    <w:p w14:paraId="0489BEBA"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Najveći gradovi izrazili su prioritetne potrebe za ulaganjima u ukupnom iznosu od preko 3,6 milijarde eura. Ova je brojka iznesena nakon rasprave o iznosu prioritetnih ulaganja koji su gradovi inicijalno iznijeli i koji je bio skromniji.   </w:t>
      </w:r>
    </w:p>
    <w:p w14:paraId="33669CCB" w14:textId="3DB27ED5"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Procjena Zagreba bila je daleko najviša te je iznosila više od 2 milijarde eura. Međutim, radi se o  revidiranom </w:t>
      </w:r>
      <w:r>
        <w:rPr>
          <w:rFonts w:ascii="Calibri" w:hAnsi="Calibri" w:cs="Calibri"/>
          <w:lang w:val="hr-HR"/>
        </w:rPr>
        <w:t>prijedlogu</w:t>
      </w:r>
      <w:r w:rsidRPr="00174400">
        <w:rPr>
          <w:rFonts w:ascii="Calibri" w:hAnsi="Calibri" w:cs="Calibri"/>
          <w:lang w:val="hr-HR"/>
        </w:rPr>
        <w:t xml:space="preserve"> glavnog grada koji sadrži više od 80 projektnih ideja, a ne samo prvih 10 kao što se tražilo u Upitniku. Sljedeći je bio Split, s prioritetnim ulaganjima u ukupnom iznosu većem od 900 milijuna eura, uključujući značajnije projekte zaštite okoliša usmjerene uglavnom na istočni dio grada, kao i veća ulaganja u prometnu infrastrukturu za različite vidove prijevoza. Iznos od nešto manje od 128 milijuna eura koji je iznijela Rijeka očito je procijenjen na drugačiji način – znatno je precizniji od iznosa ostalih gradova ove kategorije veličine i temelji se na stvarnim projektima koji su već u naprednijoj fazi pripreme. Procjena Osijeka, iako je viša i iznosi oko 505 milijuna eura, uključuje jedno veliko ulaganje od 450 milijuna eura u novu </w:t>
      </w:r>
      <w:proofErr w:type="spellStart"/>
      <w:r w:rsidRPr="00174400">
        <w:rPr>
          <w:rFonts w:ascii="Calibri" w:hAnsi="Calibri" w:cs="Calibri"/>
          <w:lang w:val="hr-HR"/>
        </w:rPr>
        <w:t>kogeneracijsku</w:t>
      </w:r>
      <w:proofErr w:type="spellEnd"/>
      <w:r w:rsidRPr="00174400">
        <w:rPr>
          <w:rFonts w:ascii="Calibri" w:hAnsi="Calibri" w:cs="Calibri"/>
          <w:lang w:val="hr-HR"/>
        </w:rPr>
        <w:t xml:space="preserve"> elektranu. Bez toga, iznos bi bio vrlo skroman, ukupno 55 milijuna eura.</w:t>
      </w:r>
    </w:p>
    <w:p w14:paraId="0299EC92"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Tablica na sljedećoj stranici prikazuje raspodjelu procijenjenih troškova prema idejama za prioritetna ulaganja najvećih gradova, koje nije moguće izravno uspoređivati zbog razlika u načinu prikaza.</w:t>
      </w:r>
    </w:p>
    <w:p w14:paraId="661541D4" w14:textId="77777777" w:rsidR="00966820" w:rsidRPr="00174400" w:rsidRDefault="00966820" w:rsidP="00EE467F">
      <w:pPr>
        <w:spacing w:after="160" w:line="259" w:lineRule="auto"/>
        <w:rPr>
          <w:rFonts w:ascii="Calibri" w:hAnsi="Calibri" w:cs="Calibri"/>
          <w:lang w:val="hr-HR"/>
        </w:rPr>
        <w:sectPr w:rsidR="00966820" w:rsidRPr="00174400">
          <w:headerReference w:type="default" r:id="rId63"/>
          <w:pgSz w:w="11906" w:h="16838"/>
          <w:pgMar w:top="1440" w:right="1440" w:bottom="1440" w:left="1440" w:header="708" w:footer="708" w:gutter="0"/>
          <w:cols w:space="708"/>
          <w:docGrid w:linePitch="360"/>
        </w:sectPr>
      </w:pPr>
    </w:p>
    <w:tbl>
      <w:tblPr>
        <w:tblW w:w="1389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833"/>
        <w:gridCol w:w="709"/>
        <w:gridCol w:w="709"/>
        <w:gridCol w:w="992"/>
        <w:gridCol w:w="850"/>
        <w:gridCol w:w="851"/>
        <w:gridCol w:w="850"/>
        <w:gridCol w:w="474"/>
        <w:gridCol w:w="377"/>
        <w:gridCol w:w="992"/>
        <w:gridCol w:w="709"/>
        <w:gridCol w:w="992"/>
        <w:gridCol w:w="851"/>
        <w:gridCol w:w="708"/>
        <w:gridCol w:w="967"/>
        <w:gridCol w:w="1028"/>
      </w:tblGrid>
      <w:tr w:rsidR="00966820" w:rsidRPr="00EE3C61" w14:paraId="68EC3EA6" w14:textId="77777777">
        <w:trPr>
          <w:trHeight w:val="274"/>
        </w:trPr>
        <w:tc>
          <w:tcPr>
            <w:tcW w:w="13892" w:type="dxa"/>
            <w:gridSpan w:val="16"/>
          </w:tcPr>
          <w:p w14:paraId="588B42F9" w14:textId="77777777" w:rsidR="00966820" w:rsidRPr="00174400" w:rsidRDefault="00966820" w:rsidP="00EE467F">
            <w:pPr>
              <w:spacing w:before="120" w:after="160" w:line="259" w:lineRule="auto"/>
              <w:jc w:val="center"/>
              <w:rPr>
                <w:rFonts w:ascii="Calibri" w:hAnsi="Calibri" w:cs="Calibri"/>
                <w:b/>
                <w:bCs/>
                <w:sz w:val="18"/>
                <w:szCs w:val="18"/>
                <w:lang w:val="hr-HR"/>
              </w:rPr>
            </w:pPr>
            <w:r w:rsidRPr="00174400">
              <w:rPr>
                <w:rFonts w:ascii="Calibri" w:hAnsi="Calibri" w:cs="Calibri"/>
                <w:b/>
                <w:bCs/>
                <w:sz w:val="18"/>
                <w:szCs w:val="18"/>
                <w:lang w:val="hr-HR"/>
              </w:rPr>
              <w:t>Tablica 5.2a)</w:t>
            </w:r>
          </w:p>
          <w:p w14:paraId="71953CF2" w14:textId="77777777" w:rsidR="00966820" w:rsidRPr="00174400" w:rsidRDefault="00966820" w:rsidP="00EE467F">
            <w:pPr>
              <w:spacing w:before="120"/>
              <w:jc w:val="center"/>
              <w:rPr>
                <w:rFonts w:ascii="Calibri" w:hAnsi="Calibri" w:cs="Calibri"/>
                <w:b/>
                <w:bCs/>
                <w:sz w:val="28"/>
                <w:szCs w:val="28"/>
                <w:lang w:val="hr-HR"/>
              </w:rPr>
            </w:pPr>
            <w:r w:rsidRPr="00174400">
              <w:rPr>
                <w:rFonts w:ascii="Calibri" w:hAnsi="Calibri" w:cs="Calibri"/>
                <w:b/>
                <w:bCs/>
                <w:sz w:val="28"/>
                <w:szCs w:val="28"/>
                <w:lang w:val="hr-HR"/>
              </w:rPr>
              <w:t>Sažeti podaci o prioritetnim ulaganjima (u milijunima eura) četiriju najvećih gradova</w:t>
            </w:r>
          </w:p>
          <w:p w14:paraId="054FFEBD" w14:textId="77777777" w:rsidR="00966820" w:rsidRPr="00174400" w:rsidRDefault="00966820" w:rsidP="00EE467F">
            <w:pPr>
              <w:spacing w:before="120" w:after="120"/>
              <w:jc w:val="center"/>
              <w:rPr>
                <w:rFonts w:ascii="Calibri" w:hAnsi="Calibri" w:cs="Calibri"/>
                <w:color w:val="000000"/>
                <w:sz w:val="23"/>
                <w:szCs w:val="23"/>
                <w:lang w:val="hr-HR" w:eastAsia="en-GB"/>
              </w:rPr>
            </w:pPr>
            <w:r w:rsidRPr="00174400">
              <w:rPr>
                <w:rFonts w:ascii="Calibri" w:hAnsi="Calibri" w:cs="Calibri"/>
                <w:sz w:val="23"/>
                <w:szCs w:val="23"/>
                <w:lang w:val="hr-HR"/>
              </w:rPr>
              <w:t>Konsolidirane i revidirane verzije zaprimljene od veljače do travnja 2014. u usporedbi s ciljevima Kohezijske politike EU-a za razdoblje 2014.-2020.</w:t>
            </w:r>
          </w:p>
        </w:tc>
      </w:tr>
      <w:tr w:rsidR="00966820" w:rsidRPr="00174400" w14:paraId="65F37C5D" w14:textId="77777777">
        <w:trPr>
          <w:trHeight w:val="411"/>
        </w:trPr>
        <w:tc>
          <w:tcPr>
            <w:tcW w:w="1833" w:type="dxa"/>
            <w:vAlign w:val="bottom"/>
          </w:tcPr>
          <w:p w14:paraId="4A2C43AA" w14:textId="77777777" w:rsidR="00966820" w:rsidRPr="00174400" w:rsidRDefault="00966820" w:rsidP="00EE467F">
            <w:pPr>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Prioritetno ulaganje\ tematski cilj</w:t>
            </w:r>
          </w:p>
        </w:tc>
        <w:tc>
          <w:tcPr>
            <w:tcW w:w="709" w:type="dxa"/>
            <w:vAlign w:val="bottom"/>
          </w:tcPr>
          <w:p w14:paraId="1F2CB70A" w14:textId="77777777" w:rsidR="00966820" w:rsidRPr="00174400" w:rsidRDefault="00966820" w:rsidP="00EE467F">
            <w:pPr>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TC1</w:t>
            </w:r>
          </w:p>
        </w:tc>
        <w:tc>
          <w:tcPr>
            <w:tcW w:w="709" w:type="dxa"/>
            <w:vAlign w:val="bottom"/>
          </w:tcPr>
          <w:p w14:paraId="1176ABCA" w14:textId="77777777" w:rsidR="00966820" w:rsidRPr="00174400" w:rsidRDefault="00966820" w:rsidP="00EE467F">
            <w:pPr>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TC2</w:t>
            </w:r>
          </w:p>
        </w:tc>
        <w:tc>
          <w:tcPr>
            <w:tcW w:w="992" w:type="dxa"/>
            <w:vAlign w:val="bottom"/>
          </w:tcPr>
          <w:p w14:paraId="10A91DDB" w14:textId="77777777" w:rsidR="00966820" w:rsidRPr="00174400" w:rsidRDefault="00966820" w:rsidP="00EE467F">
            <w:pPr>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TC3</w:t>
            </w:r>
          </w:p>
        </w:tc>
        <w:tc>
          <w:tcPr>
            <w:tcW w:w="850" w:type="dxa"/>
            <w:vAlign w:val="bottom"/>
          </w:tcPr>
          <w:p w14:paraId="42EB1A3F" w14:textId="77777777" w:rsidR="00966820" w:rsidRPr="00174400" w:rsidRDefault="00966820" w:rsidP="00EE467F">
            <w:pPr>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TC4</w:t>
            </w:r>
          </w:p>
        </w:tc>
        <w:tc>
          <w:tcPr>
            <w:tcW w:w="851" w:type="dxa"/>
            <w:vAlign w:val="bottom"/>
          </w:tcPr>
          <w:p w14:paraId="505ACBDC" w14:textId="77777777" w:rsidR="00966820" w:rsidRPr="00174400" w:rsidRDefault="00966820" w:rsidP="00EE467F">
            <w:pPr>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TC5</w:t>
            </w:r>
          </w:p>
        </w:tc>
        <w:tc>
          <w:tcPr>
            <w:tcW w:w="850" w:type="dxa"/>
            <w:vAlign w:val="bottom"/>
          </w:tcPr>
          <w:p w14:paraId="464BA31E" w14:textId="77777777" w:rsidR="00966820" w:rsidRPr="00174400" w:rsidRDefault="00966820" w:rsidP="00EE467F">
            <w:pPr>
              <w:jc w:val="center"/>
              <w:rPr>
                <w:rFonts w:ascii="Calibri" w:hAnsi="Calibri" w:cs="Calibri"/>
                <w:b/>
                <w:bCs/>
                <w:color w:val="C00000"/>
                <w:sz w:val="18"/>
                <w:szCs w:val="18"/>
                <w:lang w:val="hr-HR" w:eastAsia="en-GB"/>
              </w:rPr>
            </w:pPr>
            <w:r w:rsidRPr="00174400">
              <w:rPr>
                <w:rFonts w:ascii="Calibri" w:hAnsi="Calibri" w:cs="Calibri"/>
                <w:b/>
                <w:bCs/>
                <w:color w:val="C00000"/>
                <w:sz w:val="18"/>
                <w:szCs w:val="18"/>
                <w:lang w:val="hr-HR" w:eastAsia="en-GB"/>
              </w:rPr>
              <w:t>TC6</w:t>
            </w:r>
            <w:r w:rsidRPr="00174400">
              <w:rPr>
                <w:rFonts w:ascii="Calibri" w:hAnsi="Calibri" w:cs="Calibri"/>
                <w:b/>
                <w:bCs/>
                <w:color w:val="C00000"/>
                <w:sz w:val="16"/>
                <w:szCs w:val="16"/>
                <w:lang w:val="hr-HR" w:eastAsia="en-GB"/>
              </w:rPr>
              <w:t>(i)</w:t>
            </w:r>
          </w:p>
        </w:tc>
        <w:tc>
          <w:tcPr>
            <w:tcW w:w="851" w:type="dxa"/>
            <w:gridSpan w:val="2"/>
            <w:vAlign w:val="bottom"/>
          </w:tcPr>
          <w:p w14:paraId="5EBD9AD3" w14:textId="77777777" w:rsidR="00966820" w:rsidRPr="00174400" w:rsidRDefault="00966820" w:rsidP="00EE467F">
            <w:pPr>
              <w:jc w:val="center"/>
              <w:rPr>
                <w:rFonts w:ascii="Calibri" w:hAnsi="Calibri" w:cs="Calibri"/>
                <w:b/>
                <w:bCs/>
                <w:color w:val="C00000"/>
                <w:sz w:val="18"/>
                <w:szCs w:val="18"/>
                <w:lang w:val="hr-HR" w:eastAsia="en-GB"/>
              </w:rPr>
            </w:pPr>
            <w:r w:rsidRPr="00174400">
              <w:rPr>
                <w:rFonts w:ascii="Calibri" w:hAnsi="Calibri" w:cs="Calibri"/>
                <w:b/>
                <w:bCs/>
                <w:color w:val="C00000"/>
                <w:sz w:val="18"/>
                <w:szCs w:val="18"/>
                <w:lang w:val="hr-HR" w:eastAsia="en-GB"/>
              </w:rPr>
              <w:t>TC6</w:t>
            </w:r>
            <w:r w:rsidRPr="00174400">
              <w:rPr>
                <w:rFonts w:ascii="Calibri" w:hAnsi="Calibri" w:cs="Calibri"/>
                <w:b/>
                <w:bCs/>
                <w:color w:val="C00000"/>
                <w:sz w:val="16"/>
                <w:szCs w:val="16"/>
                <w:lang w:val="hr-HR" w:eastAsia="en-GB"/>
              </w:rPr>
              <w:t>(</w:t>
            </w:r>
            <w:proofErr w:type="spellStart"/>
            <w:r w:rsidRPr="00174400">
              <w:rPr>
                <w:rFonts w:ascii="Calibri" w:hAnsi="Calibri" w:cs="Calibri"/>
                <w:b/>
                <w:bCs/>
                <w:color w:val="C00000"/>
                <w:sz w:val="16"/>
                <w:szCs w:val="16"/>
                <w:lang w:val="hr-HR" w:eastAsia="en-GB"/>
              </w:rPr>
              <w:t>ii</w:t>
            </w:r>
            <w:proofErr w:type="spellEnd"/>
            <w:r w:rsidRPr="00174400">
              <w:rPr>
                <w:rFonts w:ascii="Calibri" w:hAnsi="Calibri" w:cs="Calibri"/>
                <w:b/>
                <w:bCs/>
                <w:color w:val="C00000"/>
                <w:sz w:val="16"/>
                <w:szCs w:val="16"/>
                <w:lang w:val="hr-HR" w:eastAsia="en-GB"/>
              </w:rPr>
              <w:t>)</w:t>
            </w:r>
          </w:p>
        </w:tc>
        <w:tc>
          <w:tcPr>
            <w:tcW w:w="992" w:type="dxa"/>
            <w:vAlign w:val="bottom"/>
          </w:tcPr>
          <w:p w14:paraId="2AE98432" w14:textId="77777777" w:rsidR="00966820" w:rsidRPr="00174400" w:rsidRDefault="00966820" w:rsidP="00EE467F">
            <w:pPr>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TC7</w:t>
            </w:r>
          </w:p>
        </w:tc>
        <w:tc>
          <w:tcPr>
            <w:tcW w:w="709" w:type="dxa"/>
            <w:vAlign w:val="bottom"/>
          </w:tcPr>
          <w:p w14:paraId="5B812916" w14:textId="77777777" w:rsidR="00966820" w:rsidRPr="00174400" w:rsidRDefault="00966820" w:rsidP="00EE467F">
            <w:pPr>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TC8</w:t>
            </w:r>
          </w:p>
        </w:tc>
        <w:tc>
          <w:tcPr>
            <w:tcW w:w="992" w:type="dxa"/>
            <w:vAlign w:val="bottom"/>
          </w:tcPr>
          <w:p w14:paraId="0512104E" w14:textId="77777777" w:rsidR="00966820" w:rsidRPr="00174400" w:rsidRDefault="00966820" w:rsidP="00EE467F">
            <w:pPr>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TC9</w:t>
            </w:r>
          </w:p>
        </w:tc>
        <w:tc>
          <w:tcPr>
            <w:tcW w:w="851" w:type="dxa"/>
            <w:vAlign w:val="bottom"/>
          </w:tcPr>
          <w:p w14:paraId="2108359D" w14:textId="77777777" w:rsidR="00966820" w:rsidRPr="00174400" w:rsidRDefault="00966820" w:rsidP="00EE467F">
            <w:pPr>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TC10</w:t>
            </w:r>
          </w:p>
        </w:tc>
        <w:tc>
          <w:tcPr>
            <w:tcW w:w="708" w:type="dxa"/>
            <w:vAlign w:val="bottom"/>
          </w:tcPr>
          <w:p w14:paraId="52FD8121" w14:textId="77777777" w:rsidR="00966820" w:rsidRPr="00174400" w:rsidRDefault="00966820" w:rsidP="00EE467F">
            <w:pPr>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TC11</w:t>
            </w:r>
          </w:p>
        </w:tc>
        <w:tc>
          <w:tcPr>
            <w:tcW w:w="967" w:type="dxa"/>
            <w:vAlign w:val="bottom"/>
          </w:tcPr>
          <w:p w14:paraId="624FB88F" w14:textId="77777777" w:rsidR="00966820" w:rsidRPr="00174400" w:rsidRDefault="00966820" w:rsidP="00EE467F">
            <w:pPr>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Ostalo</w:t>
            </w:r>
          </w:p>
        </w:tc>
        <w:tc>
          <w:tcPr>
            <w:tcW w:w="1028" w:type="dxa"/>
            <w:vAlign w:val="bottom"/>
          </w:tcPr>
          <w:p w14:paraId="27684388" w14:textId="77777777" w:rsidR="00966820" w:rsidRPr="00174400" w:rsidRDefault="00966820" w:rsidP="00EE467F">
            <w:pPr>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Ukupno</w:t>
            </w:r>
          </w:p>
        </w:tc>
      </w:tr>
      <w:tr w:rsidR="00966820" w:rsidRPr="00174400" w14:paraId="6B1DBF25" w14:textId="77777777">
        <w:trPr>
          <w:trHeight w:val="120"/>
        </w:trPr>
        <w:tc>
          <w:tcPr>
            <w:tcW w:w="1833" w:type="dxa"/>
          </w:tcPr>
          <w:p w14:paraId="48F6F252" w14:textId="77777777" w:rsidR="00966820" w:rsidRPr="00174400" w:rsidRDefault="00966820" w:rsidP="00EE467F">
            <w:pPr>
              <w:rPr>
                <w:rFonts w:ascii="Calibri" w:hAnsi="Calibri" w:cs="Calibri"/>
                <w:sz w:val="18"/>
                <w:szCs w:val="18"/>
                <w:lang w:val="hr-HR"/>
              </w:rPr>
            </w:pPr>
          </w:p>
        </w:tc>
        <w:tc>
          <w:tcPr>
            <w:tcW w:w="709" w:type="dxa"/>
            <w:vAlign w:val="bottom"/>
          </w:tcPr>
          <w:p w14:paraId="44BB1B44" w14:textId="77777777" w:rsidR="00966820" w:rsidRPr="00174400" w:rsidRDefault="00966820" w:rsidP="00EE467F">
            <w:pPr>
              <w:jc w:val="center"/>
              <w:rPr>
                <w:rFonts w:ascii="Calibri" w:hAnsi="Calibri" w:cs="Calibri"/>
                <w:color w:val="000000"/>
                <w:sz w:val="16"/>
                <w:szCs w:val="16"/>
                <w:lang w:val="hr-HR" w:eastAsia="en-GB"/>
              </w:rPr>
            </w:pPr>
          </w:p>
        </w:tc>
        <w:tc>
          <w:tcPr>
            <w:tcW w:w="709" w:type="dxa"/>
            <w:vAlign w:val="bottom"/>
          </w:tcPr>
          <w:p w14:paraId="5911D39F" w14:textId="77777777" w:rsidR="00966820" w:rsidRPr="00174400" w:rsidRDefault="00966820" w:rsidP="00EE467F">
            <w:pPr>
              <w:jc w:val="center"/>
              <w:rPr>
                <w:rFonts w:ascii="Calibri" w:hAnsi="Calibri" w:cs="Calibri"/>
                <w:color w:val="000000"/>
                <w:sz w:val="16"/>
                <w:szCs w:val="16"/>
                <w:lang w:val="hr-HR" w:eastAsia="en-GB"/>
              </w:rPr>
            </w:pPr>
          </w:p>
        </w:tc>
        <w:tc>
          <w:tcPr>
            <w:tcW w:w="992" w:type="dxa"/>
            <w:vAlign w:val="bottom"/>
          </w:tcPr>
          <w:p w14:paraId="1BF06563" w14:textId="77777777" w:rsidR="00966820" w:rsidRPr="00174400" w:rsidRDefault="00966820" w:rsidP="00EE467F">
            <w:pPr>
              <w:jc w:val="center"/>
              <w:rPr>
                <w:rFonts w:ascii="Calibri" w:hAnsi="Calibri" w:cs="Calibri"/>
                <w:color w:val="000000"/>
                <w:sz w:val="16"/>
                <w:szCs w:val="16"/>
                <w:lang w:val="hr-HR" w:eastAsia="en-GB"/>
              </w:rPr>
            </w:pPr>
          </w:p>
        </w:tc>
        <w:tc>
          <w:tcPr>
            <w:tcW w:w="850" w:type="dxa"/>
            <w:vAlign w:val="bottom"/>
          </w:tcPr>
          <w:p w14:paraId="706E4CA5" w14:textId="77777777" w:rsidR="00966820" w:rsidRPr="00174400" w:rsidRDefault="00966820" w:rsidP="00EE467F">
            <w:pPr>
              <w:jc w:val="center"/>
              <w:rPr>
                <w:rFonts w:ascii="Calibri" w:hAnsi="Calibri" w:cs="Calibri"/>
                <w:color w:val="000000"/>
                <w:sz w:val="16"/>
                <w:szCs w:val="16"/>
                <w:lang w:val="hr-HR" w:eastAsia="en-GB"/>
              </w:rPr>
            </w:pPr>
          </w:p>
        </w:tc>
        <w:tc>
          <w:tcPr>
            <w:tcW w:w="851" w:type="dxa"/>
            <w:vAlign w:val="bottom"/>
          </w:tcPr>
          <w:p w14:paraId="527F534C" w14:textId="77777777" w:rsidR="00966820" w:rsidRPr="00174400" w:rsidRDefault="00966820" w:rsidP="00EE467F">
            <w:pPr>
              <w:jc w:val="center"/>
              <w:rPr>
                <w:rFonts w:ascii="Calibri" w:hAnsi="Calibri" w:cs="Calibri"/>
                <w:color w:val="000000"/>
                <w:sz w:val="16"/>
                <w:szCs w:val="16"/>
                <w:lang w:val="hr-HR" w:eastAsia="en-GB"/>
              </w:rPr>
            </w:pPr>
          </w:p>
        </w:tc>
        <w:tc>
          <w:tcPr>
            <w:tcW w:w="850" w:type="dxa"/>
            <w:vAlign w:val="bottom"/>
          </w:tcPr>
          <w:p w14:paraId="79AB6019" w14:textId="77777777" w:rsidR="00966820" w:rsidRPr="00174400" w:rsidRDefault="00966820" w:rsidP="00EE467F">
            <w:pPr>
              <w:jc w:val="center"/>
              <w:rPr>
                <w:rFonts w:ascii="Calibri" w:hAnsi="Calibri" w:cs="Calibri"/>
                <w:color w:val="000000"/>
                <w:sz w:val="16"/>
                <w:szCs w:val="16"/>
                <w:lang w:val="hr-HR" w:eastAsia="en-GB"/>
              </w:rPr>
            </w:pPr>
          </w:p>
        </w:tc>
        <w:tc>
          <w:tcPr>
            <w:tcW w:w="851" w:type="dxa"/>
            <w:gridSpan w:val="2"/>
            <w:vAlign w:val="bottom"/>
          </w:tcPr>
          <w:p w14:paraId="3E92A8F3" w14:textId="77777777" w:rsidR="00966820" w:rsidRPr="00174400" w:rsidRDefault="00966820" w:rsidP="00EE467F">
            <w:pPr>
              <w:jc w:val="center"/>
              <w:rPr>
                <w:rFonts w:ascii="Calibri" w:hAnsi="Calibri" w:cs="Calibri"/>
                <w:color w:val="000000"/>
                <w:sz w:val="16"/>
                <w:szCs w:val="16"/>
                <w:lang w:val="hr-HR" w:eastAsia="en-GB"/>
              </w:rPr>
            </w:pPr>
          </w:p>
        </w:tc>
        <w:tc>
          <w:tcPr>
            <w:tcW w:w="992" w:type="dxa"/>
            <w:vAlign w:val="bottom"/>
          </w:tcPr>
          <w:p w14:paraId="1B685483" w14:textId="77777777" w:rsidR="00966820" w:rsidRPr="00174400" w:rsidRDefault="00966820" w:rsidP="00EE467F">
            <w:pPr>
              <w:jc w:val="center"/>
              <w:rPr>
                <w:rFonts w:ascii="Calibri" w:hAnsi="Calibri" w:cs="Calibri"/>
                <w:color w:val="000000"/>
                <w:sz w:val="16"/>
                <w:szCs w:val="16"/>
                <w:lang w:val="hr-HR" w:eastAsia="en-GB"/>
              </w:rPr>
            </w:pPr>
          </w:p>
        </w:tc>
        <w:tc>
          <w:tcPr>
            <w:tcW w:w="709" w:type="dxa"/>
            <w:vAlign w:val="bottom"/>
          </w:tcPr>
          <w:p w14:paraId="0C7EDE17" w14:textId="77777777" w:rsidR="00966820" w:rsidRPr="00174400" w:rsidRDefault="00966820" w:rsidP="00EE467F">
            <w:pPr>
              <w:jc w:val="center"/>
              <w:rPr>
                <w:rFonts w:ascii="Calibri" w:hAnsi="Calibri" w:cs="Calibri"/>
                <w:color w:val="000000"/>
                <w:sz w:val="16"/>
                <w:szCs w:val="16"/>
                <w:lang w:val="hr-HR" w:eastAsia="en-GB"/>
              </w:rPr>
            </w:pPr>
          </w:p>
        </w:tc>
        <w:tc>
          <w:tcPr>
            <w:tcW w:w="992" w:type="dxa"/>
            <w:vAlign w:val="bottom"/>
          </w:tcPr>
          <w:p w14:paraId="7A1ACA2E" w14:textId="77777777" w:rsidR="00966820" w:rsidRPr="00174400" w:rsidRDefault="00966820" w:rsidP="00EE467F">
            <w:pPr>
              <w:jc w:val="center"/>
              <w:rPr>
                <w:rFonts w:ascii="Calibri" w:hAnsi="Calibri" w:cs="Calibri"/>
                <w:color w:val="000000"/>
                <w:sz w:val="16"/>
                <w:szCs w:val="16"/>
                <w:lang w:val="hr-HR" w:eastAsia="en-GB"/>
              </w:rPr>
            </w:pPr>
          </w:p>
        </w:tc>
        <w:tc>
          <w:tcPr>
            <w:tcW w:w="851" w:type="dxa"/>
            <w:vAlign w:val="bottom"/>
          </w:tcPr>
          <w:p w14:paraId="70CB3EE5" w14:textId="77777777" w:rsidR="00966820" w:rsidRPr="00174400" w:rsidRDefault="00966820" w:rsidP="00EE467F">
            <w:pPr>
              <w:jc w:val="center"/>
              <w:rPr>
                <w:rFonts w:ascii="Calibri" w:hAnsi="Calibri" w:cs="Calibri"/>
                <w:color w:val="000000"/>
                <w:sz w:val="16"/>
                <w:szCs w:val="16"/>
                <w:lang w:val="hr-HR" w:eastAsia="en-GB"/>
              </w:rPr>
            </w:pPr>
          </w:p>
        </w:tc>
        <w:tc>
          <w:tcPr>
            <w:tcW w:w="708" w:type="dxa"/>
            <w:vAlign w:val="bottom"/>
          </w:tcPr>
          <w:p w14:paraId="4038BE85" w14:textId="77777777" w:rsidR="00966820" w:rsidRPr="00174400" w:rsidRDefault="00966820" w:rsidP="00EE467F">
            <w:pPr>
              <w:jc w:val="center"/>
              <w:rPr>
                <w:rFonts w:ascii="Calibri" w:hAnsi="Calibri" w:cs="Calibri"/>
                <w:color w:val="000000"/>
                <w:sz w:val="16"/>
                <w:szCs w:val="16"/>
                <w:lang w:val="hr-HR" w:eastAsia="en-GB"/>
              </w:rPr>
            </w:pPr>
          </w:p>
        </w:tc>
        <w:tc>
          <w:tcPr>
            <w:tcW w:w="967" w:type="dxa"/>
            <w:vAlign w:val="bottom"/>
          </w:tcPr>
          <w:p w14:paraId="5BF1BA5F" w14:textId="77777777" w:rsidR="00966820" w:rsidRPr="00174400" w:rsidRDefault="00966820" w:rsidP="00EE467F">
            <w:pPr>
              <w:jc w:val="center"/>
              <w:rPr>
                <w:rFonts w:ascii="Calibri" w:hAnsi="Calibri" w:cs="Calibri"/>
                <w:color w:val="000000"/>
                <w:sz w:val="16"/>
                <w:szCs w:val="16"/>
                <w:lang w:val="hr-HR" w:eastAsia="en-GB"/>
              </w:rPr>
            </w:pPr>
          </w:p>
        </w:tc>
        <w:tc>
          <w:tcPr>
            <w:tcW w:w="1028" w:type="dxa"/>
            <w:vAlign w:val="bottom"/>
          </w:tcPr>
          <w:p w14:paraId="6387C858" w14:textId="77777777" w:rsidR="00966820" w:rsidRPr="00174400" w:rsidRDefault="00966820" w:rsidP="00EE467F">
            <w:pPr>
              <w:jc w:val="center"/>
              <w:rPr>
                <w:rFonts w:ascii="Calibri" w:hAnsi="Calibri" w:cs="Calibri"/>
                <w:b/>
                <w:bCs/>
                <w:color w:val="000000"/>
                <w:sz w:val="16"/>
                <w:szCs w:val="16"/>
                <w:lang w:val="hr-HR" w:eastAsia="en-GB"/>
              </w:rPr>
            </w:pPr>
          </w:p>
        </w:tc>
      </w:tr>
      <w:tr w:rsidR="00966820" w:rsidRPr="00174400" w14:paraId="455D56B5" w14:textId="77777777">
        <w:trPr>
          <w:trHeight w:val="313"/>
        </w:trPr>
        <w:tc>
          <w:tcPr>
            <w:tcW w:w="1833" w:type="dxa"/>
            <w:vAlign w:val="bottom"/>
          </w:tcPr>
          <w:p w14:paraId="6F3ACCD9" w14:textId="77777777" w:rsidR="00966820" w:rsidRPr="00174400" w:rsidRDefault="00966820" w:rsidP="00EE467F">
            <w:pPr>
              <w:rPr>
                <w:rFonts w:ascii="Calibri" w:hAnsi="Calibri" w:cs="Calibri"/>
                <w:lang w:val="hr-HR"/>
              </w:rPr>
            </w:pPr>
          </w:p>
          <w:p w14:paraId="3DD19BF1" w14:textId="77777777" w:rsidR="00966820" w:rsidRPr="00174400" w:rsidRDefault="00966820" w:rsidP="00EE467F">
            <w:pPr>
              <w:rPr>
                <w:rFonts w:ascii="Calibri" w:hAnsi="Calibri" w:cs="Calibri"/>
                <w:lang w:val="hr-HR" w:eastAsia="en-GB"/>
              </w:rPr>
            </w:pPr>
            <w:r w:rsidRPr="00174400">
              <w:rPr>
                <w:rFonts w:ascii="Calibri" w:hAnsi="Calibri" w:cs="Calibri"/>
                <w:lang w:val="hr-HR"/>
              </w:rPr>
              <w:t>Zagreb</w:t>
            </w:r>
          </w:p>
        </w:tc>
        <w:tc>
          <w:tcPr>
            <w:tcW w:w="709" w:type="dxa"/>
            <w:vAlign w:val="center"/>
          </w:tcPr>
          <w:p w14:paraId="2D5830D0" w14:textId="77777777" w:rsidR="00966820" w:rsidRPr="00174400" w:rsidRDefault="00966820" w:rsidP="00EE467F">
            <w:pPr>
              <w:jc w:val="center"/>
              <w:rPr>
                <w:rFonts w:ascii="Calibri" w:hAnsi="Calibri" w:cs="Calibri"/>
                <w:color w:val="000000"/>
                <w:sz w:val="18"/>
                <w:szCs w:val="18"/>
                <w:lang w:val="hr-HR"/>
              </w:rPr>
            </w:pPr>
            <w:r w:rsidRPr="00174400">
              <w:rPr>
                <w:rFonts w:ascii="Calibri" w:hAnsi="Calibri" w:cs="Calibri"/>
                <w:color w:val="000000"/>
                <w:sz w:val="18"/>
                <w:szCs w:val="18"/>
                <w:lang w:val="hr-HR"/>
              </w:rPr>
              <w:t>78</w:t>
            </w:r>
            <w:r>
              <w:rPr>
                <w:rFonts w:ascii="Calibri" w:hAnsi="Calibri" w:cs="Calibri"/>
                <w:color w:val="000000"/>
                <w:sz w:val="18"/>
                <w:szCs w:val="18"/>
                <w:lang w:val="hr-HR"/>
              </w:rPr>
              <w:t>,0</w:t>
            </w:r>
          </w:p>
        </w:tc>
        <w:tc>
          <w:tcPr>
            <w:tcW w:w="709" w:type="dxa"/>
            <w:vAlign w:val="center"/>
          </w:tcPr>
          <w:p w14:paraId="2B55613F" w14:textId="77777777" w:rsidR="00966820" w:rsidRPr="00174400" w:rsidRDefault="00966820" w:rsidP="00EE467F">
            <w:pPr>
              <w:jc w:val="center"/>
              <w:rPr>
                <w:rFonts w:ascii="Calibri" w:hAnsi="Calibri" w:cs="Calibri"/>
                <w:color w:val="000000"/>
                <w:sz w:val="18"/>
                <w:szCs w:val="18"/>
                <w:lang w:val="hr-HR"/>
              </w:rPr>
            </w:pPr>
            <w:r w:rsidRPr="00174400">
              <w:rPr>
                <w:rFonts w:ascii="Calibri" w:hAnsi="Calibri" w:cs="Calibri"/>
                <w:color w:val="000000"/>
                <w:sz w:val="18"/>
                <w:szCs w:val="18"/>
                <w:lang w:val="hr-HR"/>
              </w:rPr>
              <w:t>97,6</w:t>
            </w:r>
          </w:p>
        </w:tc>
        <w:tc>
          <w:tcPr>
            <w:tcW w:w="992" w:type="dxa"/>
            <w:vAlign w:val="center"/>
          </w:tcPr>
          <w:p w14:paraId="058084E2" w14:textId="77777777" w:rsidR="00966820" w:rsidRPr="00174400" w:rsidRDefault="00966820" w:rsidP="00EE467F">
            <w:pPr>
              <w:jc w:val="center"/>
              <w:rPr>
                <w:rFonts w:ascii="Calibri" w:hAnsi="Calibri" w:cs="Calibri"/>
                <w:color w:val="000000"/>
                <w:sz w:val="18"/>
                <w:szCs w:val="18"/>
                <w:lang w:val="hr-HR"/>
              </w:rPr>
            </w:pPr>
            <w:r w:rsidRPr="00174400">
              <w:rPr>
                <w:rFonts w:ascii="Calibri" w:hAnsi="Calibri" w:cs="Calibri"/>
                <w:color w:val="000000"/>
                <w:sz w:val="18"/>
                <w:szCs w:val="18"/>
                <w:lang w:val="hr-HR"/>
              </w:rPr>
              <w:t>50</w:t>
            </w:r>
            <w:r>
              <w:rPr>
                <w:rFonts w:ascii="Calibri" w:hAnsi="Calibri" w:cs="Calibri"/>
                <w:color w:val="000000"/>
                <w:sz w:val="18"/>
                <w:szCs w:val="18"/>
                <w:lang w:val="hr-HR"/>
              </w:rPr>
              <w:t>,0</w:t>
            </w:r>
          </w:p>
        </w:tc>
        <w:tc>
          <w:tcPr>
            <w:tcW w:w="850" w:type="dxa"/>
            <w:vAlign w:val="center"/>
          </w:tcPr>
          <w:p w14:paraId="2E768128" w14:textId="77777777" w:rsidR="00966820" w:rsidRPr="00174400" w:rsidRDefault="00966820" w:rsidP="00EE467F">
            <w:pPr>
              <w:jc w:val="center"/>
              <w:rPr>
                <w:rFonts w:ascii="Calibri" w:hAnsi="Calibri" w:cs="Calibri"/>
                <w:color w:val="000000"/>
                <w:sz w:val="18"/>
                <w:szCs w:val="18"/>
                <w:lang w:val="hr-HR"/>
              </w:rPr>
            </w:pPr>
            <w:r w:rsidRPr="00174400">
              <w:rPr>
                <w:rFonts w:ascii="Calibri" w:hAnsi="Calibri" w:cs="Calibri"/>
                <w:color w:val="000000"/>
                <w:sz w:val="18"/>
                <w:szCs w:val="18"/>
                <w:lang w:val="hr-HR"/>
              </w:rPr>
              <w:t>462,4</w:t>
            </w:r>
          </w:p>
        </w:tc>
        <w:tc>
          <w:tcPr>
            <w:tcW w:w="851" w:type="dxa"/>
            <w:vAlign w:val="center"/>
          </w:tcPr>
          <w:p w14:paraId="1345B812" w14:textId="77777777" w:rsidR="00966820" w:rsidRPr="00174400" w:rsidRDefault="00966820" w:rsidP="00EE467F">
            <w:pPr>
              <w:jc w:val="center"/>
              <w:rPr>
                <w:rFonts w:ascii="Calibri" w:hAnsi="Calibri" w:cs="Calibri"/>
                <w:color w:val="000000"/>
                <w:sz w:val="18"/>
                <w:szCs w:val="18"/>
                <w:lang w:val="hr-HR"/>
              </w:rPr>
            </w:pPr>
            <w:r w:rsidRPr="00174400">
              <w:rPr>
                <w:rFonts w:ascii="Calibri" w:hAnsi="Calibri" w:cs="Calibri"/>
                <w:color w:val="000000"/>
                <w:sz w:val="18"/>
                <w:szCs w:val="18"/>
                <w:lang w:val="hr-HR"/>
              </w:rPr>
              <w:t>8,3</w:t>
            </w:r>
          </w:p>
        </w:tc>
        <w:tc>
          <w:tcPr>
            <w:tcW w:w="850" w:type="dxa"/>
            <w:vAlign w:val="center"/>
          </w:tcPr>
          <w:p w14:paraId="74B34A86" w14:textId="77777777" w:rsidR="00966820" w:rsidRPr="00174400" w:rsidRDefault="00966820" w:rsidP="00EE467F">
            <w:pPr>
              <w:jc w:val="center"/>
              <w:rPr>
                <w:rFonts w:ascii="Calibri" w:hAnsi="Calibri" w:cs="Calibri"/>
                <w:color w:val="000000"/>
                <w:sz w:val="18"/>
                <w:szCs w:val="18"/>
                <w:lang w:val="hr-HR"/>
              </w:rPr>
            </w:pPr>
            <w:r w:rsidRPr="00174400">
              <w:rPr>
                <w:rFonts w:ascii="Calibri" w:hAnsi="Calibri" w:cs="Calibri"/>
                <w:color w:val="000000"/>
                <w:sz w:val="18"/>
                <w:szCs w:val="18"/>
                <w:lang w:val="hr-HR"/>
              </w:rPr>
              <w:t>398</w:t>
            </w:r>
            <w:r>
              <w:rPr>
                <w:rFonts w:ascii="Calibri" w:hAnsi="Calibri" w:cs="Calibri"/>
                <w:color w:val="000000"/>
                <w:sz w:val="18"/>
                <w:szCs w:val="18"/>
                <w:lang w:val="hr-HR"/>
              </w:rPr>
              <w:t>,0</w:t>
            </w:r>
          </w:p>
        </w:tc>
        <w:tc>
          <w:tcPr>
            <w:tcW w:w="851" w:type="dxa"/>
            <w:gridSpan w:val="2"/>
            <w:vAlign w:val="center"/>
          </w:tcPr>
          <w:p w14:paraId="1D3EFB88" w14:textId="77777777" w:rsidR="00966820" w:rsidRPr="00174400" w:rsidRDefault="00966820" w:rsidP="00EE467F">
            <w:pPr>
              <w:jc w:val="center"/>
              <w:rPr>
                <w:rFonts w:ascii="Calibri" w:hAnsi="Calibri" w:cs="Calibri"/>
                <w:color w:val="000000"/>
                <w:sz w:val="18"/>
                <w:szCs w:val="18"/>
                <w:lang w:val="hr-HR"/>
              </w:rPr>
            </w:pPr>
            <w:r w:rsidRPr="00174400">
              <w:rPr>
                <w:rFonts w:ascii="Calibri" w:hAnsi="Calibri" w:cs="Calibri"/>
                <w:color w:val="000000"/>
                <w:sz w:val="18"/>
                <w:szCs w:val="18"/>
                <w:lang w:val="hr-HR"/>
              </w:rPr>
              <w:t>244,7</w:t>
            </w:r>
          </w:p>
        </w:tc>
        <w:tc>
          <w:tcPr>
            <w:tcW w:w="992" w:type="dxa"/>
            <w:vAlign w:val="center"/>
          </w:tcPr>
          <w:p w14:paraId="144445D5" w14:textId="77777777" w:rsidR="00966820" w:rsidRPr="00174400" w:rsidRDefault="00966820" w:rsidP="00EE467F">
            <w:pPr>
              <w:jc w:val="center"/>
              <w:rPr>
                <w:rFonts w:ascii="Calibri" w:hAnsi="Calibri" w:cs="Calibri"/>
                <w:color w:val="000000"/>
                <w:sz w:val="18"/>
                <w:szCs w:val="18"/>
                <w:lang w:val="hr-HR"/>
              </w:rPr>
            </w:pPr>
            <w:r w:rsidRPr="00174400">
              <w:rPr>
                <w:rFonts w:ascii="Calibri" w:hAnsi="Calibri" w:cs="Calibri"/>
                <w:color w:val="000000"/>
                <w:sz w:val="18"/>
                <w:szCs w:val="18"/>
                <w:lang w:val="hr-HR"/>
              </w:rPr>
              <w:t>152,5</w:t>
            </w:r>
          </w:p>
        </w:tc>
        <w:tc>
          <w:tcPr>
            <w:tcW w:w="709" w:type="dxa"/>
            <w:vAlign w:val="center"/>
          </w:tcPr>
          <w:p w14:paraId="1A37C36A" w14:textId="03B879B0" w:rsidR="00966820" w:rsidRPr="00174400" w:rsidRDefault="00966820" w:rsidP="00EE467F">
            <w:pPr>
              <w:jc w:val="center"/>
              <w:rPr>
                <w:rFonts w:ascii="Calibri" w:hAnsi="Calibri" w:cs="Calibri"/>
                <w:color w:val="000000"/>
                <w:sz w:val="18"/>
                <w:szCs w:val="18"/>
                <w:lang w:val="hr-HR"/>
              </w:rPr>
            </w:pPr>
          </w:p>
        </w:tc>
        <w:tc>
          <w:tcPr>
            <w:tcW w:w="992" w:type="dxa"/>
            <w:vAlign w:val="center"/>
          </w:tcPr>
          <w:p w14:paraId="68507479" w14:textId="57211347" w:rsidR="00966820" w:rsidRPr="00174400" w:rsidRDefault="00966820" w:rsidP="00EE467F">
            <w:pPr>
              <w:jc w:val="center"/>
              <w:rPr>
                <w:rFonts w:ascii="Calibri" w:hAnsi="Calibri" w:cs="Calibri"/>
                <w:color w:val="000000"/>
                <w:sz w:val="18"/>
                <w:szCs w:val="18"/>
                <w:lang w:val="hr-HR"/>
              </w:rPr>
            </w:pPr>
            <w:r w:rsidRPr="00174400">
              <w:rPr>
                <w:rFonts w:ascii="Calibri" w:hAnsi="Calibri" w:cs="Calibri"/>
                <w:color w:val="000000"/>
                <w:sz w:val="18"/>
                <w:szCs w:val="18"/>
                <w:lang w:val="hr-HR"/>
              </w:rPr>
              <w:t>64,</w:t>
            </w:r>
            <w:r>
              <w:rPr>
                <w:rFonts w:ascii="Calibri" w:hAnsi="Calibri" w:cs="Calibri"/>
                <w:color w:val="000000"/>
                <w:sz w:val="18"/>
                <w:szCs w:val="18"/>
                <w:lang w:val="hr-HR"/>
              </w:rPr>
              <w:t>7</w:t>
            </w:r>
          </w:p>
        </w:tc>
        <w:tc>
          <w:tcPr>
            <w:tcW w:w="851" w:type="dxa"/>
            <w:vAlign w:val="center"/>
          </w:tcPr>
          <w:p w14:paraId="71914449" w14:textId="77777777" w:rsidR="00966820" w:rsidRPr="00174400" w:rsidRDefault="00966820" w:rsidP="00EE467F">
            <w:pPr>
              <w:jc w:val="center"/>
              <w:rPr>
                <w:rFonts w:ascii="Calibri" w:hAnsi="Calibri" w:cs="Calibri"/>
                <w:color w:val="000000"/>
                <w:sz w:val="18"/>
                <w:szCs w:val="18"/>
                <w:lang w:val="hr-HR"/>
              </w:rPr>
            </w:pPr>
            <w:r w:rsidRPr="00174400">
              <w:rPr>
                <w:rFonts w:ascii="Calibri" w:hAnsi="Calibri" w:cs="Calibri"/>
                <w:color w:val="000000"/>
                <w:sz w:val="18"/>
                <w:szCs w:val="18"/>
                <w:lang w:val="hr-HR"/>
              </w:rPr>
              <w:t>78</w:t>
            </w:r>
            <w:r>
              <w:rPr>
                <w:rFonts w:ascii="Calibri" w:hAnsi="Calibri" w:cs="Calibri"/>
                <w:color w:val="000000"/>
                <w:sz w:val="18"/>
                <w:szCs w:val="18"/>
                <w:lang w:val="hr-HR"/>
              </w:rPr>
              <w:t>,0</w:t>
            </w:r>
          </w:p>
        </w:tc>
        <w:tc>
          <w:tcPr>
            <w:tcW w:w="708" w:type="dxa"/>
            <w:vAlign w:val="center"/>
          </w:tcPr>
          <w:p w14:paraId="6CF587CC" w14:textId="77777777" w:rsidR="00966820" w:rsidRPr="00174400" w:rsidRDefault="00966820" w:rsidP="00EE467F">
            <w:pPr>
              <w:jc w:val="center"/>
              <w:rPr>
                <w:rFonts w:ascii="Calibri" w:hAnsi="Calibri" w:cs="Calibri"/>
                <w:color w:val="000000"/>
                <w:sz w:val="18"/>
                <w:szCs w:val="18"/>
                <w:lang w:val="hr-HR"/>
              </w:rPr>
            </w:pPr>
            <w:r w:rsidRPr="00174400">
              <w:rPr>
                <w:rFonts w:ascii="Calibri" w:hAnsi="Calibri" w:cs="Calibri"/>
                <w:color w:val="000000"/>
                <w:sz w:val="18"/>
                <w:szCs w:val="18"/>
                <w:lang w:val="hr-HR"/>
              </w:rPr>
              <w:t>26</w:t>
            </w:r>
            <w:r>
              <w:rPr>
                <w:rFonts w:ascii="Calibri" w:hAnsi="Calibri" w:cs="Calibri"/>
                <w:color w:val="000000"/>
                <w:sz w:val="18"/>
                <w:szCs w:val="18"/>
                <w:lang w:val="hr-HR"/>
              </w:rPr>
              <w:t>,0</w:t>
            </w:r>
          </w:p>
        </w:tc>
        <w:tc>
          <w:tcPr>
            <w:tcW w:w="967" w:type="dxa"/>
            <w:vAlign w:val="center"/>
          </w:tcPr>
          <w:p w14:paraId="226790E0" w14:textId="77777777" w:rsidR="00966820" w:rsidRPr="00174400" w:rsidRDefault="00966820" w:rsidP="00EE467F">
            <w:pPr>
              <w:jc w:val="center"/>
              <w:rPr>
                <w:rFonts w:ascii="Calibri" w:hAnsi="Calibri" w:cs="Calibri"/>
                <w:color w:val="000000"/>
                <w:sz w:val="18"/>
                <w:szCs w:val="18"/>
                <w:lang w:val="hr-HR"/>
              </w:rPr>
            </w:pPr>
            <w:r w:rsidRPr="00174400">
              <w:rPr>
                <w:rFonts w:ascii="Calibri" w:hAnsi="Calibri" w:cs="Calibri"/>
                <w:color w:val="000000"/>
                <w:sz w:val="18"/>
                <w:szCs w:val="18"/>
                <w:lang w:val="hr-HR"/>
              </w:rPr>
              <w:t>475,5</w:t>
            </w:r>
          </w:p>
        </w:tc>
        <w:tc>
          <w:tcPr>
            <w:tcW w:w="1028" w:type="dxa"/>
            <w:vAlign w:val="center"/>
          </w:tcPr>
          <w:p w14:paraId="7A2DAD46" w14:textId="2AED696E" w:rsidR="00966820" w:rsidRPr="00174400" w:rsidRDefault="00966820" w:rsidP="00EE467F">
            <w:pPr>
              <w:jc w:val="center"/>
              <w:rPr>
                <w:rFonts w:ascii="Calibri" w:hAnsi="Calibri" w:cs="Calibri"/>
                <w:b/>
                <w:bCs/>
                <w:color w:val="000000"/>
                <w:sz w:val="18"/>
                <w:szCs w:val="18"/>
                <w:lang w:val="hr-HR"/>
              </w:rPr>
            </w:pPr>
            <w:r w:rsidRPr="00174400">
              <w:rPr>
                <w:rFonts w:ascii="Calibri" w:hAnsi="Calibri" w:cs="Calibri"/>
                <w:b/>
                <w:bCs/>
                <w:color w:val="000000"/>
                <w:sz w:val="18"/>
                <w:szCs w:val="18"/>
                <w:lang w:val="hr-HR"/>
              </w:rPr>
              <w:t>2.135</w:t>
            </w:r>
            <w:r>
              <w:rPr>
                <w:rFonts w:ascii="Calibri" w:hAnsi="Calibri" w:cs="Calibri"/>
                <w:b/>
                <w:bCs/>
                <w:color w:val="000000"/>
                <w:sz w:val="18"/>
                <w:szCs w:val="18"/>
                <w:lang w:val="hr-HR"/>
              </w:rPr>
              <w:t>,7</w:t>
            </w:r>
          </w:p>
        </w:tc>
      </w:tr>
      <w:tr w:rsidR="00966820" w:rsidRPr="00174400" w14:paraId="74952E5E" w14:textId="77777777">
        <w:trPr>
          <w:trHeight w:val="313"/>
        </w:trPr>
        <w:tc>
          <w:tcPr>
            <w:tcW w:w="1833" w:type="dxa"/>
            <w:vAlign w:val="bottom"/>
          </w:tcPr>
          <w:p w14:paraId="28D43665" w14:textId="77777777" w:rsidR="00966820" w:rsidRPr="00174400" w:rsidRDefault="00966820" w:rsidP="00EE467F">
            <w:pPr>
              <w:rPr>
                <w:rFonts w:ascii="Calibri" w:hAnsi="Calibri" w:cs="Calibri"/>
                <w:lang w:val="hr-HR"/>
              </w:rPr>
            </w:pPr>
          </w:p>
          <w:p w14:paraId="703795F5" w14:textId="77777777" w:rsidR="00966820" w:rsidRPr="00174400" w:rsidRDefault="00966820" w:rsidP="00EE467F">
            <w:pPr>
              <w:rPr>
                <w:rFonts w:ascii="Calibri" w:hAnsi="Calibri" w:cs="Calibri"/>
                <w:lang w:val="hr-HR" w:eastAsia="en-GB"/>
              </w:rPr>
            </w:pPr>
            <w:r w:rsidRPr="00174400">
              <w:rPr>
                <w:rFonts w:ascii="Calibri" w:hAnsi="Calibri" w:cs="Calibri"/>
                <w:lang w:val="hr-HR"/>
              </w:rPr>
              <w:t>Split</w:t>
            </w:r>
          </w:p>
        </w:tc>
        <w:tc>
          <w:tcPr>
            <w:tcW w:w="709" w:type="dxa"/>
            <w:vAlign w:val="bottom"/>
          </w:tcPr>
          <w:p w14:paraId="1F80CCF8" w14:textId="77777777" w:rsidR="00966820" w:rsidRPr="00174400" w:rsidRDefault="00966820" w:rsidP="00EE467F">
            <w:pPr>
              <w:jc w:val="center"/>
              <w:rPr>
                <w:rFonts w:ascii="Calibri" w:hAnsi="Calibri" w:cs="Calibri"/>
                <w:sz w:val="18"/>
                <w:szCs w:val="18"/>
                <w:lang w:val="hr-HR" w:eastAsia="en-GB"/>
              </w:rPr>
            </w:pPr>
          </w:p>
        </w:tc>
        <w:tc>
          <w:tcPr>
            <w:tcW w:w="709" w:type="dxa"/>
            <w:vAlign w:val="bottom"/>
          </w:tcPr>
          <w:p w14:paraId="2B440E67" w14:textId="77777777" w:rsidR="00966820" w:rsidRPr="00174400" w:rsidRDefault="00966820" w:rsidP="00EE467F">
            <w:pPr>
              <w:jc w:val="center"/>
              <w:rPr>
                <w:rFonts w:ascii="Calibri" w:hAnsi="Calibri" w:cs="Calibri"/>
                <w:sz w:val="18"/>
                <w:szCs w:val="18"/>
                <w:lang w:val="hr-HR" w:eastAsia="en-GB"/>
              </w:rPr>
            </w:pPr>
          </w:p>
        </w:tc>
        <w:tc>
          <w:tcPr>
            <w:tcW w:w="992" w:type="dxa"/>
            <w:vAlign w:val="bottom"/>
          </w:tcPr>
          <w:p w14:paraId="6CE943C2" w14:textId="77777777" w:rsidR="00966820" w:rsidRPr="00174400" w:rsidRDefault="00966820" w:rsidP="00EE467F">
            <w:pPr>
              <w:jc w:val="center"/>
              <w:rPr>
                <w:rFonts w:ascii="Calibri" w:hAnsi="Calibri" w:cs="Calibri"/>
                <w:sz w:val="18"/>
                <w:szCs w:val="18"/>
                <w:lang w:val="hr-HR" w:eastAsia="en-GB"/>
              </w:rPr>
            </w:pPr>
          </w:p>
        </w:tc>
        <w:tc>
          <w:tcPr>
            <w:tcW w:w="850" w:type="dxa"/>
            <w:vAlign w:val="bottom"/>
          </w:tcPr>
          <w:p w14:paraId="4BD9481C" w14:textId="77777777" w:rsidR="00966820" w:rsidRPr="00174400" w:rsidRDefault="00966820" w:rsidP="00EE467F">
            <w:pPr>
              <w:jc w:val="center"/>
              <w:rPr>
                <w:rFonts w:ascii="Calibri" w:hAnsi="Calibri" w:cs="Calibri"/>
                <w:sz w:val="18"/>
                <w:szCs w:val="18"/>
                <w:lang w:val="hr-HR" w:eastAsia="en-GB"/>
              </w:rPr>
            </w:pPr>
          </w:p>
        </w:tc>
        <w:tc>
          <w:tcPr>
            <w:tcW w:w="851" w:type="dxa"/>
            <w:vAlign w:val="bottom"/>
          </w:tcPr>
          <w:p w14:paraId="69B043E5" w14:textId="77777777" w:rsidR="00966820" w:rsidRPr="00174400" w:rsidRDefault="00966820" w:rsidP="00EE467F">
            <w:pPr>
              <w:jc w:val="center"/>
              <w:rPr>
                <w:rFonts w:ascii="Calibri" w:hAnsi="Calibri" w:cs="Calibri"/>
                <w:sz w:val="18"/>
                <w:szCs w:val="18"/>
                <w:lang w:val="hr-HR" w:eastAsia="en-GB"/>
              </w:rPr>
            </w:pPr>
          </w:p>
        </w:tc>
        <w:tc>
          <w:tcPr>
            <w:tcW w:w="850" w:type="dxa"/>
            <w:vAlign w:val="bottom"/>
          </w:tcPr>
          <w:p w14:paraId="2A298D59" w14:textId="77777777" w:rsidR="00966820" w:rsidRPr="00174400" w:rsidRDefault="00966820" w:rsidP="00EE467F">
            <w:pPr>
              <w:jc w:val="center"/>
              <w:rPr>
                <w:rFonts w:ascii="Calibri" w:hAnsi="Calibri" w:cs="Calibri"/>
                <w:sz w:val="18"/>
                <w:szCs w:val="18"/>
                <w:lang w:val="hr-HR" w:eastAsia="en-GB"/>
              </w:rPr>
            </w:pPr>
            <w:r w:rsidRPr="00174400">
              <w:rPr>
                <w:rFonts w:ascii="Calibri" w:hAnsi="Calibri" w:cs="Calibri"/>
                <w:color w:val="000000"/>
                <w:sz w:val="18"/>
                <w:szCs w:val="18"/>
                <w:lang w:val="hr-HR" w:eastAsia="en-GB"/>
              </w:rPr>
              <w:t>50</w:t>
            </w:r>
            <w:r>
              <w:rPr>
                <w:rFonts w:ascii="Calibri" w:hAnsi="Calibri" w:cs="Calibri"/>
                <w:color w:val="000000"/>
                <w:sz w:val="18"/>
                <w:szCs w:val="18"/>
                <w:lang w:val="hr-HR" w:eastAsia="en-GB"/>
              </w:rPr>
              <w:t>,0</w:t>
            </w:r>
          </w:p>
        </w:tc>
        <w:tc>
          <w:tcPr>
            <w:tcW w:w="851" w:type="dxa"/>
            <w:gridSpan w:val="2"/>
            <w:vAlign w:val="bottom"/>
          </w:tcPr>
          <w:p w14:paraId="17204B0D" w14:textId="77777777" w:rsidR="00966820" w:rsidRPr="00174400" w:rsidRDefault="00966820" w:rsidP="00EE467F">
            <w:pPr>
              <w:jc w:val="center"/>
              <w:rPr>
                <w:rFonts w:ascii="Calibri" w:hAnsi="Calibri" w:cs="Calibri"/>
                <w:sz w:val="18"/>
                <w:szCs w:val="18"/>
                <w:lang w:val="hr-HR" w:eastAsia="en-GB"/>
              </w:rPr>
            </w:pPr>
            <w:r w:rsidRPr="00174400">
              <w:rPr>
                <w:rFonts w:ascii="Calibri" w:hAnsi="Calibri" w:cs="Calibri"/>
                <w:color w:val="000000"/>
                <w:sz w:val="18"/>
                <w:szCs w:val="18"/>
                <w:lang w:val="hr-HR" w:eastAsia="en-GB"/>
              </w:rPr>
              <w:t>431,5</w:t>
            </w:r>
          </w:p>
        </w:tc>
        <w:tc>
          <w:tcPr>
            <w:tcW w:w="992" w:type="dxa"/>
            <w:vAlign w:val="bottom"/>
          </w:tcPr>
          <w:p w14:paraId="4CEC02A5" w14:textId="77777777" w:rsidR="00966820" w:rsidRPr="00174400" w:rsidRDefault="00966820" w:rsidP="00EE467F">
            <w:pPr>
              <w:jc w:val="center"/>
              <w:rPr>
                <w:rFonts w:ascii="Calibri" w:hAnsi="Calibri" w:cs="Calibri"/>
                <w:sz w:val="18"/>
                <w:szCs w:val="18"/>
                <w:lang w:val="hr-HR" w:eastAsia="en-GB"/>
              </w:rPr>
            </w:pPr>
            <w:r w:rsidRPr="00174400">
              <w:rPr>
                <w:rFonts w:ascii="Calibri" w:hAnsi="Calibri" w:cs="Calibri"/>
                <w:color w:val="000000"/>
                <w:sz w:val="18"/>
                <w:szCs w:val="18"/>
                <w:lang w:val="hr-HR" w:eastAsia="en-GB"/>
              </w:rPr>
              <w:t>400</w:t>
            </w:r>
            <w:r>
              <w:rPr>
                <w:rFonts w:ascii="Calibri" w:hAnsi="Calibri" w:cs="Calibri"/>
                <w:color w:val="000000"/>
                <w:sz w:val="18"/>
                <w:szCs w:val="18"/>
                <w:lang w:val="hr-HR" w:eastAsia="en-GB"/>
              </w:rPr>
              <w:t>,0</w:t>
            </w:r>
          </w:p>
        </w:tc>
        <w:tc>
          <w:tcPr>
            <w:tcW w:w="709" w:type="dxa"/>
            <w:vAlign w:val="bottom"/>
          </w:tcPr>
          <w:p w14:paraId="152E5461" w14:textId="77777777" w:rsidR="00966820" w:rsidRPr="00174400" w:rsidRDefault="00966820" w:rsidP="00EE467F">
            <w:pPr>
              <w:jc w:val="center"/>
              <w:rPr>
                <w:rFonts w:ascii="Calibri" w:hAnsi="Calibri" w:cs="Calibri"/>
                <w:sz w:val="18"/>
                <w:szCs w:val="18"/>
                <w:lang w:val="hr-HR" w:eastAsia="en-GB"/>
              </w:rPr>
            </w:pPr>
          </w:p>
        </w:tc>
        <w:tc>
          <w:tcPr>
            <w:tcW w:w="992" w:type="dxa"/>
            <w:vAlign w:val="bottom"/>
          </w:tcPr>
          <w:p w14:paraId="2D67B7F3" w14:textId="77777777" w:rsidR="00966820" w:rsidRPr="00174400" w:rsidRDefault="00966820" w:rsidP="00EE467F">
            <w:pPr>
              <w:jc w:val="center"/>
              <w:rPr>
                <w:rFonts w:ascii="Calibri" w:hAnsi="Calibri" w:cs="Calibri"/>
                <w:sz w:val="18"/>
                <w:szCs w:val="18"/>
                <w:lang w:val="hr-HR" w:eastAsia="en-GB"/>
              </w:rPr>
            </w:pPr>
            <w:r w:rsidRPr="00174400">
              <w:rPr>
                <w:rFonts w:ascii="Calibri" w:hAnsi="Calibri" w:cs="Calibri"/>
                <w:color w:val="000000"/>
                <w:sz w:val="18"/>
                <w:szCs w:val="18"/>
                <w:lang w:val="hr-HR" w:eastAsia="en-GB"/>
              </w:rPr>
              <w:t>10</w:t>
            </w:r>
            <w:r>
              <w:rPr>
                <w:rFonts w:ascii="Calibri" w:hAnsi="Calibri" w:cs="Calibri"/>
                <w:color w:val="000000"/>
                <w:sz w:val="18"/>
                <w:szCs w:val="18"/>
                <w:lang w:val="hr-HR" w:eastAsia="en-GB"/>
              </w:rPr>
              <w:t>,0</w:t>
            </w:r>
          </w:p>
        </w:tc>
        <w:tc>
          <w:tcPr>
            <w:tcW w:w="851" w:type="dxa"/>
            <w:vAlign w:val="bottom"/>
          </w:tcPr>
          <w:p w14:paraId="7F08AD48" w14:textId="77777777" w:rsidR="00966820" w:rsidRPr="00174400" w:rsidRDefault="00966820" w:rsidP="00EE467F">
            <w:pPr>
              <w:jc w:val="center"/>
              <w:rPr>
                <w:rFonts w:ascii="Calibri" w:hAnsi="Calibri" w:cs="Calibri"/>
                <w:sz w:val="18"/>
                <w:szCs w:val="18"/>
                <w:lang w:val="hr-HR" w:eastAsia="en-GB"/>
              </w:rPr>
            </w:pPr>
          </w:p>
        </w:tc>
        <w:tc>
          <w:tcPr>
            <w:tcW w:w="708" w:type="dxa"/>
            <w:vAlign w:val="bottom"/>
          </w:tcPr>
          <w:p w14:paraId="0AEC925A" w14:textId="77777777" w:rsidR="00966820" w:rsidRPr="00174400" w:rsidRDefault="00966820" w:rsidP="00EE467F">
            <w:pPr>
              <w:jc w:val="center"/>
              <w:rPr>
                <w:rFonts w:ascii="Calibri" w:hAnsi="Calibri" w:cs="Calibri"/>
                <w:sz w:val="18"/>
                <w:szCs w:val="18"/>
                <w:lang w:val="hr-HR" w:eastAsia="en-GB"/>
              </w:rPr>
            </w:pPr>
          </w:p>
        </w:tc>
        <w:tc>
          <w:tcPr>
            <w:tcW w:w="967" w:type="dxa"/>
            <w:vAlign w:val="bottom"/>
          </w:tcPr>
          <w:p w14:paraId="30B74F74" w14:textId="77777777" w:rsidR="00966820" w:rsidRPr="00174400" w:rsidRDefault="00966820" w:rsidP="00EE467F">
            <w:pPr>
              <w:jc w:val="center"/>
              <w:rPr>
                <w:rFonts w:ascii="Calibri" w:hAnsi="Calibri" w:cs="Calibri"/>
                <w:sz w:val="18"/>
                <w:szCs w:val="18"/>
                <w:lang w:val="hr-HR" w:eastAsia="en-GB"/>
              </w:rPr>
            </w:pPr>
            <w:r w:rsidRPr="00174400">
              <w:rPr>
                <w:rFonts w:ascii="Calibri" w:hAnsi="Calibri" w:cs="Calibri"/>
                <w:color w:val="000000"/>
                <w:sz w:val="18"/>
                <w:szCs w:val="18"/>
                <w:lang w:val="hr-HR" w:eastAsia="en-GB"/>
              </w:rPr>
              <w:t>20</w:t>
            </w:r>
            <w:r>
              <w:rPr>
                <w:rFonts w:ascii="Calibri" w:hAnsi="Calibri" w:cs="Calibri"/>
                <w:color w:val="000000"/>
                <w:sz w:val="18"/>
                <w:szCs w:val="18"/>
                <w:lang w:val="hr-HR" w:eastAsia="en-GB"/>
              </w:rPr>
              <w:t>,0</w:t>
            </w:r>
          </w:p>
        </w:tc>
        <w:tc>
          <w:tcPr>
            <w:tcW w:w="1028" w:type="dxa"/>
            <w:vAlign w:val="bottom"/>
          </w:tcPr>
          <w:p w14:paraId="036FD6EF" w14:textId="77777777" w:rsidR="00966820" w:rsidRPr="00174400" w:rsidRDefault="00966820" w:rsidP="00EE467F">
            <w:pPr>
              <w:jc w:val="center"/>
              <w:rPr>
                <w:rFonts w:ascii="Calibri" w:hAnsi="Calibri" w:cs="Calibri"/>
                <w:b/>
                <w:bCs/>
                <w:sz w:val="18"/>
                <w:szCs w:val="18"/>
                <w:lang w:val="hr-HR" w:eastAsia="en-GB"/>
              </w:rPr>
            </w:pPr>
            <w:r w:rsidRPr="00174400">
              <w:rPr>
                <w:rFonts w:ascii="Calibri" w:hAnsi="Calibri" w:cs="Calibri"/>
                <w:b/>
                <w:bCs/>
                <w:color w:val="000000"/>
                <w:sz w:val="18"/>
                <w:szCs w:val="18"/>
                <w:lang w:val="hr-HR" w:eastAsia="en-GB"/>
              </w:rPr>
              <w:t>911,5</w:t>
            </w:r>
          </w:p>
        </w:tc>
      </w:tr>
      <w:tr w:rsidR="00966820" w:rsidRPr="00174400" w14:paraId="2CC8D7F8" w14:textId="77777777">
        <w:trPr>
          <w:trHeight w:val="313"/>
        </w:trPr>
        <w:tc>
          <w:tcPr>
            <w:tcW w:w="1833" w:type="dxa"/>
            <w:vAlign w:val="bottom"/>
          </w:tcPr>
          <w:p w14:paraId="1A20B80C" w14:textId="77777777" w:rsidR="00966820" w:rsidRPr="00174400" w:rsidRDefault="00966820" w:rsidP="00EE467F">
            <w:pPr>
              <w:rPr>
                <w:rFonts w:ascii="Calibri" w:hAnsi="Calibri" w:cs="Calibri"/>
                <w:lang w:val="hr-HR"/>
              </w:rPr>
            </w:pPr>
          </w:p>
          <w:p w14:paraId="74416D69" w14:textId="77777777" w:rsidR="00966820" w:rsidRPr="00174400" w:rsidRDefault="00966820" w:rsidP="00EE467F">
            <w:pPr>
              <w:rPr>
                <w:rFonts w:ascii="Calibri" w:hAnsi="Calibri" w:cs="Calibri"/>
                <w:lang w:val="hr-HR" w:eastAsia="en-GB"/>
              </w:rPr>
            </w:pPr>
            <w:r w:rsidRPr="00174400">
              <w:rPr>
                <w:rFonts w:ascii="Calibri" w:hAnsi="Calibri" w:cs="Calibri"/>
                <w:lang w:val="hr-HR"/>
              </w:rPr>
              <w:t>Rijeka</w:t>
            </w:r>
          </w:p>
        </w:tc>
        <w:tc>
          <w:tcPr>
            <w:tcW w:w="709" w:type="dxa"/>
            <w:vAlign w:val="bottom"/>
          </w:tcPr>
          <w:p w14:paraId="0D0F592C" w14:textId="77777777" w:rsidR="00966820" w:rsidRPr="00174400" w:rsidRDefault="00966820" w:rsidP="00EE467F">
            <w:pPr>
              <w:jc w:val="center"/>
              <w:rPr>
                <w:rFonts w:ascii="Calibri" w:hAnsi="Calibri" w:cs="Calibri"/>
                <w:sz w:val="18"/>
                <w:szCs w:val="18"/>
                <w:lang w:val="hr-HR" w:eastAsia="en-GB"/>
              </w:rPr>
            </w:pPr>
          </w:p>
        </w:tc>
        <w:tc>
          <w:tcPr>
            <w:tcW w:w="709" w:type="dxa"/>
            <w:vAlign w:val="bottom"/>
          </w:tcPr>
          <w:p w14:paraId="20DCA28F" w14:textId="77777777" w:rsidR="00966820" w:rsidRPr="00174400" w:rsidRDefault="00966820" w:rsidP="00EE467F">
            <w:pPr>
              <w:jc w:val="center"/>
              <w:rPr>
                <w:rFonts w:ascii="Calibri" w:hAnsi="Calibri" w:cs="Calibri"/>
                <w:sz w:val="18"/>
                <w:szCs w:val="18"/>
                <w:lang w:val="hr-HR" w:eastAsia="en-GB"/>
              </w:rPr>
            </w:pPr>
          </w:p>
        </w:tc>
        <w:tc>
          <w:tcPr>
            <w:tcW w:w="992" w:type="dxa"/>
            <w:vAlign w:val="bottom"/>
          </w:tcPr>
          <w:p w14:paraId="4B551CEB" w14:textId="70F2643E" w:rsidR="00966820" w:rsidRPr="00174400" w:rsidRDefault="00966820" w:rsidP="00EE467F">
            <w:pPr>
              <w:jc w:val="center"/>
              <w:rPr>
                <w:rFonts w:ascii="Calibri" w:hAnsi="Calibri" w:cs="Calibri"/>
                <w:sz w:val="18"/>
                <w:szCs w:val="18"/>
                <w:lang w:val="hr-HR" w:eastAsia="en-GB"/>
              </w:rPr>
            </w:pPr>
            <w:r w:rsidRPr="00174400">
              <w:rPr>
                <w:rFonts w:ascii="Calibri" w:hAnsi="Calibri" w:cs="Calibri"/>
                <w:color w:val="000000"/>
                <w:sz w:val="18"/>
                <w:szCs w:val="18"/>
                <w:lang w:val="hr-HR" w:eastAsia="en-GB"/>
              </w:rPr>
              <w:t>58,</w:t>
            </w:r>
            <w:r>
              <w:rPr>
                <w:rFonts w:ascii="Calibri" w:hAnsi="Calibri" w:cs="Calibri"/>
                <w:color w:val="000000"/>
                <w:sz w:val="18"/>
                <w:szCs w:val="18"/>
                <w:lang w:val="hr-HR" w:eastAsia="en-GB"/>
              </w:rPr>
              <w:t>7</w:t>
            </w:r>
          </w:p>
        </w:tc>
        <w:tc>
          <w:tcPr>
            <w:tcW w:w="850" w:type="dxa"/>
            <w:vAlign w:val="bottom"/>
          </w:tcPr>
          <w:p w14:paraId="1B433C77" w14:textId="77777777" w:rsidR="00966820" w:rsidRPr="00174400" w:rsidRDefault="00966820" w:rsidP="00EE467F">
            <w:pPr>
              <w:jc w:val="center"/>
              <w:rPr>
                <w:rFonts w:ascii="Calibri" w:hAnsi="Calibri" w:cs="Calibri"/>
                <w:sz w:val="18"/>
                <w:szCs w:val="18"/>
                <w:lang w:val="hr-HR" w:eastAsia="en-GB"/>
              </w:rPr>
            </w:pPr>
          </w:p>
        </w:tc>
        <w:tc>
          <w:tcPr>
            <w:tcW w:w="851" w:type="dxa"/>
            <w:vAlign w:val="bottom"/>
          </w:tcPr>
          <w:p w14:paraId="7D735394" w14:textId="77777777" w:rsidR="00966820" w:rsidRPr="00174400" w:rsidRDefault="00966820" w:rsidP="00EE467F">
            <w:pPr>
              <w:jc w:val="center"/>
              <w:rPr>
                <w:rFonts w:ascii="Calibri" w:hAnsi="Calibri" w:cs="Calibri"/>
                <w:sz w:val="18"/>
                <w:szCs w:val="18"/>
                <w:lang w:val="hr-HR" w:eastAsia="en-GB"/>
              </w:rPr>
            </w:pPr>
          </w:p>
        </w:tc>
        <w:tc>
          <w:tcPr>
            <w:tcW w:w="850" w:type="dxa"/>
            <w:vAlign w:val="bottom"/>
          </w:tcPr>
          <w:p w14:paraId="4C5A575D" w14:textId="77777777" w:rsidR="00966820" w:rsidRPr="00174400" w:rsidRDefault="00966820" w:rsidP="00EE467F">
            <w:pPr>
              <w:jc w:val="center"/>
              <w:rPr>
                <w:rFonts w:ascii="Calibri" w:hAnsi="Calibri" w:cs="Calibri"/>
                <w:sz w:val="18"/>
                <w:szCs w:val="18"/>
                <w:lang w:val="hr-HR" w:eastAsia="en-GB"/>
              </w:rPr>
            </w:pPr>
          </w:p>
        </w:tc>
        <w:tc>
          <w:tcPr>
            <w:tcW w:w="851" w:type="dxa"/>
            <w:gridSpan w:val="2"/>
            <w:vAlign w:val="bottom"/>
          </w:tcPr>
          <w:p w14:paraId="40D67BB4" w14:textId="77777777" w:rsidR="00966820" w:rsidRPr="00174400" w:rsidRDefault="00966820" w:rsidP="00EE467F">
            <w:pPr>
              <w:jc w:val="center"/>
              <w:rPr>
                <w:rFonts w:ascii="Calibri" w:hAnsi="Calibri" w:cs="Calibri"/>
                <w:sz w:val="18"/>
                <w:szCs w:val="18"/>
                <w:lang w:val="hr-HR" w:eastAsia="en-GB"/>
              </w:rPr>
            </w:pPr>
          </w:p>
        </w:tc>
        <w:tc>
          <w:tcPr>
            <w:tcW w:w="992" w:type="dxa"/>
            <w:vAlign w:val="bottom"/>
          </w:tcPr>
          <w:p w14:paraId="7F5477F6" w14:textId="0008CFD2" w:rsidR="00966820" w:rsidRPr="00174400" w:rsidRDefault="00966820" w:rsidP="00EE467F">
            <w:pPr>
              <w:jc w:val="center"/>
              <w:rPr>
                <w:rFonts w:ascii="Calibri" w:hAnsi="Calibri" w:cs="Calibri"/>
                <w:sz w:val="18"/>
                <w:szCs w:val="18"/>
                <w:lang w:val="hr-HR" w:eastAsia="en-GB"/>
              </w:rPr>
            </w:pPr>
            <w:r w:rsidRPr="00174400">
              <w:rPr>
                <w:rFonts w:ascii="Calibri" w:hAnsi="Calibri" w:cs="Calibri"/>
                <w:color w:val="000000"/>
                <w:sz w:val="18"/>
                <w:szCs w:val="18"/>
                <w:lang w:val="hr-HR" w:eastAsia="en-GB"/>
              </w:rPr>
              <w:t>44,6</w:t>
            </w:r>
          </w:p>
        </w:tc>
        <w:tc>
          <w:tcPr>
            <w:tcW w:w="709" w:type="dxa"/>
            <w:vAlign w:val="bottom"/>
          </w:tcPr>
          <w:p w14:paraId="668B14D2" w14:textId="77777777" w:rsidR="00966820" w:rsidRPr="00174400" w:rsidRDefault="00966820" w:rsidP="00EE467F">
            <w:pPr>
              <w:jc w:val="center"/>
              <w:rPr>
                <w:rFonts w:ascii="Calibri" w:hAnsi="Calibri" w:cs="Calibri"/>
                <w:sz w:val="18"/>
                <w:szCs w:val="18"/>
                <w:lang w:val="hr-HR" w:eastAsia="en-GB"/>
              </w:rPr>
            </w:pPr>
          </w:p>
        </w:tc>
        <w:tc>
          <w:tcPr>
            <w:tcW w:w="992" w:type="dxa"/>
            <w:vAlign w:val="bottom"/>
          </w:tcPr>
          <w:p w14:paraId="00AAB142" w14:textId="6D195C71" w:rsidR="00966820" w:rsidRPr="00174400" w:rsidRDefault="00966820" w:rsidP="00EE467F">
            <w:pPr>
              <w:jc w:val="center"/>
              <w:rPr>
                <w:rFonts w:ascii="Calibri" w:hAnsi="Calibri" w:cs="Calibri"/>
                <w:sz w:val="18"/>
                <w:szCs w:val="18"/>
                <w:lang w:val="hr-HR" w:eastAsia="en-GB"/>
              </w:rPr>
            </w:pPr>
            <w:r w:rsidRPr="00174400">
              <w:rPr>
                <w:rFonts w:ascii="Calibri" w:hAnsi="Calibri" w:cs="Calibri"/>
                <w:color w:val="000000"/>
                <w:sz w:val="18"/>
                <w:szCs w:val="18"/>
                <w:lang w:val="hr-HR" w:eastAsia="en-GB"/>
              </w:rPr>
              <w:t>3,</w:t>
            </w:r>
            <w:r>
              <w:rPr>
                <w:rFonts w:ascii="Calibri" w:hAnsi="Calibri" w:cs="Calibri"/>
                <w:color w:val="000000"/>
                <w:sz w:val="18"/>
                <w:szCs w:val="18"/>
                <w:lang w:val="hr-HR" w:eastAsia="en-GB"/>
              </w:rPr>
              <w:t>2</w:t>
            </w:r>
          </w:p>
        </w:tc>
        <w:tc>
          <w:tcPr>
            <w:tcW w:w="851" w:type="dxa"/>
            <w:vAlign w:val="bottom"/>
          </w:tcPr>
          <w:p w14:paraId="2F5ED2D8" w14:textId="00FC3AE4" w:rsidR="00966820" w:rsidRPr="00174400" w:rsidRDefault="00966820" w:rsidP="00EE467F">
            <w:pPr>
              <w:jc w:val="center"/>
              <w:rPr>
                <w:rFonts w:ascii="Calibri" w:hAnsi="Calibri" w:cs="Calibri"/>
                <w:sz w:val="18"/>
                <w:szCs w:val="18"/>
                <w:lang w:val="hr-HR" w:eastAsia="en-GB"/>
              </w:rPr>
            </w:pPr>
            <w:r w:rsidRPr="00174400">
              <w:rPr>
                <w:rFonts w:ascii="Calibri" w:hAnsi="Calibri" w:cs="Calibri"/>
                <w:color w:val="000000"/>
                <w:sz w:val="18"/>
                <w:szCs w:val="18"/>
                <w:lang w:val="hr-HR" w:eastAsia="en-GB"/>
              </w:rPr>
              <w:t>20,6</w:t>
            </w:r>
          </w:p>
        </w:tc>
        <w:tc>
          <w:tcPr>
            <w:tcW w:w="708" w:type="dxa"/>
            <w:vAlign w:val="bottom"/>
          </w:tcPr>
          <w:p w14:paraId="63CB8634" w14:textId="77777777" w:rsidR="00966820" w:rsidRPr="00174400" w:rsidRDefault="00966820" w:rsidP="00EE467F">
            <w:pPr>
              <w:jc w:val="center"/>
              <w:rPr>
                <w:rFonts w:ascii="Calibri" w:hAnsi="Calibri" w:cs="Calibri"/>
                <w:sz w:val="18"/>
                <w:szCs w:val="18"/>
                <w:lang w:val="hr-HR" w:eastAsia="en-GB"/>
              </w:rPr>
            </w:pPr>
          </w:p>
        </w:tc>
        <w:tc>
          <w:tcPr>
            <w:tcW w:w="967" w:type="dxa"/>
            <w:vAlign w:val="bottom"/>
          </w:tcPr>
          <w:p w14:paraId="11E86727" w14:textId="676BE3DD" w:rsidR="00966820" w:rsidRPr="00174400" w:rsidRDefault="00966820" w:rsidP="00EE467F">
            <w:pPr>
              <w:jc w:val="center"/>
              <w:rPr>
                <w:rFonts w:ascii="Calibri" w:hAnsi="Calibri" w:cs="Calibri"/>
                <w:sz w:val="18"/>
                <w:szCs w:val="18"/>
                <w:lang w:val="hr-HR" w:eastAsia="en-GB"/>
              </w:rPr>
            </w:pPr>
            <w:r w:rsidRPr="00174400">
              <w:rPr>
                <w:rFonts w:ascii="Calibri" w:hAnsi="Calibri" w:cs="Calibri"/>
                <w:color w:val="000000"/>
                <w:sz w:val="18"/>
                <w:szCs w:val="18"/>
                <w:lang w:val="hr-HR" w:eastAsia="en-GB"/>
              </w:rPr>
              <w:t>0,6</w:t>
            </w:r>
          </w:p>
        </w:tc>
        <w:tc>
          <w:tcPr>
            <w:tcW w:w="1028" w:type="dxa"/>
            <w:vAlign w:val="bottom"/>
          </w:tcPr>
          <w:p w14:paraId="1BC9EE54" w14:textId="3111877A" w:rsidR="00966820" w:rsidRPr="00174400" w:rsidRDefault="00966820" w:rsidP="00EE467F">
            <w:pPr>
              <w:jc w:val="center"/>
              <w:rPr>
                <w:rFonts w:ascii="Calibri" w:hAnsi="Calibri" w:cs="Calibri"/>
                <w:b/>
                <w:bCs/>
                <w:sz w:val="18"/>
                <w:szCs w:val="18"/>
                <w:lang w:val="hr-HR" w:eastAsia="en-GB"/>
              </w:rPr>
            </w:pPr>
            <w:r w:rsidRPr="00174400">
              <w:rPr>
                <w:rFonts w:ascii="Calibri" w:hAnsi="Calibri" w:cs="Calibri"/>
                <w:b/>
                <w:bCs/>
                <w:color w:val="000000"/>
                <w:sz w:val="18"/>
                <w:szCs w:val="18"/>
                <w:lang w:val="hr-HR" w:eastAsia="en-GB"/>
              </w:rPr>
              <w:t>127,7</w:t>
            </w:r>
          </w:p>
        </w:tc>
      </w:tr>
      <w:tr w:rsidR="00966820" w:rsidRPr="00174400" w14:paraId="5D9535C3" w14:textId="77777777">
        <w:trPr>
          <w:trHeight w:val="313"/>
        </w:trPr>
        <w:tc>
          <w:tcPr>
            <w:tcW w:w="1833" w:type="dxa"/>
            <w:vAlign w:val="bottom"/>
          </w:tcPr>
          <w:p w14:paraId="30121B90" w14:textId="77777777" w:rsidR="00966820" w:rsidRPr="00174400" w:rsidRDefault="00966820" w:rsidP="00EE467F">
            <w:pPr>
              <w:rPr>
                <w:rFonts w:ascii="Calibri" w:hAnsi="Calibri" w:cs="Calibri"/>
                <w:lang w:val="hr-HR"/>
              </w:rPr>
            </w:pPr>
          </w:p>
          <w:p w14:paraId="41B82E51" w14:textId="77777777" w:rsidR="00966820" w:rsidRPr="00174400" w:rsidRDefault="00966820" w:rsidP="00EE467F">
            <w:pPr>
              <w:rPr>
                <w:rFonts w:ascii="Calibri" w:hAnsi="Calibri" w:cs="Calibri"/>
                <w:lang w:val="hr-HR" w:eastAsia="en-GB"/>
              </w:rPr>
            </w:pPr>
            <w:r w:rsidRPr="00174400">
              <w:rPr>
                <w:rFonts w:ascii="Calibri" w:hAnsi="Calibri" w:cs="Calibri"/>
                <w:lang w:val="hr-HR"/>
              </w:rPr>
              <w:t>Osijek</w:t>
            </w:r>
          </w:p>
        </w:tc>
        <w:tc>
          <w:tcPr>
            <w:tcW w:w="709" w:type="dxa"/>
            <w:vAlign w:val="bottom"/>
          </w:tcPr>
          <w:p w14:paraId="51D5AC72" w14:textId="77777777" w:rsidR="00966820" w:rsidRPr="00174400" w:rsidRDefault="00966820" w:rsidP="00EE467F">
            <w:pPr>
              <w:jc w:val="center"/>
              <w:rPr>
                <w:rFonts w:ascii="Calibri" w:hAnsi="Calibri" w:cs="Calibri"/>
                <w:sz w:val="18"/>
                <w:szCs w:val="18"/>
                <w:lang w:val="hr-HR" w:eastAsia="en-GB"/>
              </w:rPr>
            </w:pPr>
          </w:p>
        </w:tc>
        <w:tc>
          <w:tcPr>
            <w:tcW w:w="709" w:type="dxa"/>
            <w:vAlign w:val="bottom"/>
          </w:tcPr>
          <w:p w14:paraId="0D457526" w14:textId="77777777" w:rsidR="00966820" w:rsidRPr="00174400" w:rsidRDefault="00966820" w:rsidP="00EE467F">
            <w:pPr>
              <w:jc w:val="center"/>
              <w:rPr>
                <w:rFonts w:ascii="Calibri" w:hAnsi="Calibri" w:cs="Calibri"/>
                <w:sz w:val="18"/>
                <w:szCs w:val="18"/>
                <w:lang w:val="hr-HR" w:eastAsia="en-GB"/>
              </w:rPr>
            </w:pPr>
          </w:p>
        </w:tc>
        <w:tc>
          <w:tcPr>
            <w:tcW w:w="992" w:type="dxa"/>
            <w:vAlign w:val="bottom"/>
          </w:tcPr>
          <w:p w14:paraId="3CABDD37" w14:textId="77777777" w:rsidR="00966820" w:rsidRPr="00174400" w:rsidRDefault="00966820" w:rsidP="00EE467F">
            <w:pPr>
              <w:jc w:val="center"/>
              <w:rPr>
                <w:rFonts w:ascii="Calibri" w:hAnsi="Calibri" w:cs="Calibri"/>
                <w:sz w:val="18"/>
                <w:szCs w:val="18"/>
                <w:lang w:val="hr-HR" w:eastAsia="en-GB"/>
              </w:rPr>
            </w:pPr>
          </w:p>
        </w:tc>
        <w:tc>
          <w:tcPr>
            <w:tcW w:w="850" w:type="dxa"/>
            <w:vAlign w:val="bottom"/>
          </w:tcPr>
          <w:p w14:paraId="2852597A" w14:textId="77777777" w:rsidR="00966820" w:rsidRPr="00174400" w:rsidRDefault="00966820" w:rsidP="00EE467F">
            <w:pPr>
              <w:jc w:val="center"/>
              <w:rPr>
                <w:rFonts w:ascii="Calibri" w:hAnsi="Calibri" w:cs="Calibri"/>
                <w:sz w:val="18"/>
                <w:szCs w:val="18"/>
                <w:lang w:val="hr-HR" w:eastAsia="en-GB"/>
              </w:rPr>
            </w:pPr>
            <w:r w:rsidRPr="00174400">
              <w:rPr>
                <w:rFonts w:ascii="Calibri" w:hAnsi="Calibri" w:cs="Calibri"/>
                <w:color w:val="000000"/>
                <w:sz w:val="18"/>
                <w:szCs w:val="18"/>
                <w:lang w:val="hr-HR" w:eastAsia="en-GB"/>
              </w:rPr>
              <w:t>450</w:t>
            </w:r>
          </w:p>
        </w:tc>
        <w:tc>
          <w:tcPr>
            <w:tcW w:w="851" w:type="dxa"/>
            <w:vAlign w:val="bottom"/>
          </w:tcPr>
          <w:p w14:paraId="7A3F76A2" w14:textId="77777777" w:rsidR="00966820" w:rsidRPr="00174400" w:rsidRDefault="00966820" w:rsidP="00EE467F">
            <w:pPr>
              <w:jc w:val="center"/>
              <w:rPr>
                <w:rFonts w:ascii="Calibri" w:hAnsi="Calibri" w:cs="Calibri"/>
                <w:sz w:val="18"/>
                <w:szCs w:val="18"/>
                <w:lang w:val="hr-HR" w:eastAsia="en-GB"/>
              </w:rPr>
            </w:pPr>
          </w:p>
        </w:tc>
        <w:tc>
          <w:tcPr>
            <w:tcW w:w="850" w:type="dxa"/>
            <w:vAlign w:val="bottom"/>
          </w:tcPr>
          <w:p w14:paraId="6FB71278" w14:textId="77777777" w:rsidR="00966820" w:rsidRPr="00174400" w:rsidRDefault="00966820" w:rsidP="00EE467F">
            <w:pPr>
              <w:jc w:val="center"/>
              <w:rPr>
                <w:rFonts w:ascii="Calibri" w:hAnsi="Calibri" w:cs="Calibri"/>
                <w:sz w:val="18"/>
                <w:szCs w:val="18"/>
                <w:lang w:val="hr-HR" w:eastAsia="en-GB"/>
              </w:rPr>
            </w:pPr>
            <w:r w:rsidRPr="00174400">
              <w:rPr>
                <w:rFonts w:ascii="Calibri" w:hAnsi="Calibri" w:cs="Calibri"/>
                <w:color w:val="000000"/>
                <w:sz w:val="18"/>
                <w:szCs w:val="18"/>
                <w:lang w:val="hr-HR" w:eastAsia="en-GB"/>
              </w:rPr>
              <w:t>17</w:t>
            </w:r>
            <w:r>
              <w:rPr>
                <w:rFonts w:ascii="Calibri" w:hAnsi="Calibri" w:cs="Calibri"/>
                <w:color w:val="000000"/>
                <w:sz w:val="18"/>
                <w:szCs w:val="18"/>
                <w:lang w:val="hr-HR" w:eastAsia="en-GB"/>
              </w:rPr>
              <w:t>,0</w:t>
            </w:r>
          </w:p>
        </w:tc>
        <w:tc>
          <w:tcPr>
            <w:tcW w:w="851" w:type="dxa"/>
            <w:gridSpan w:val="2"/>
            <w:vAlign w:val="bottom"/>
          </w:tcPr>
          <w:p w14:paraId="5D4C7BE7" w14:textId="77777777" w:rsidR="00966820" w:rsidRPr="00174400" w:rsidRDefault="00966820" w:rsidP="00EE467F">
            <w:pPr>
              <w:jc w:val="center"/>
              <w:rPr>
                <w:rFonts w:ascii="Calibri" w:hAnsi="Calibri" w:cs="Calibri"/>
                <w:sz w:val="18"/>
                <w:szCs w:val="18"/>
                <w:lang w:val="hr-HR" w:eastAsia="en-GB"/>
              </w:rPr>
            </w:pPr>
            <w:r w:rsidRPr="00174400">
              <w:rPr>
                <w:rFonts w:ascii="Calibri" w:hAnsi="Calibri" w:cs="Calibri"/>
                <w:color w:val="000000"/>
                <w:sz w:val="18"/>
                <w:szCs w:val="18"/>
                <w:lang w:val="hr-HR" w:eastAsia="en-GB"/>
              </w:rPr>
              <w:t>20</w:t>
            </w:r>
            <w:r>
              <w:rPr>
                <w:rFonts w:ascii="Calibri" w:hAnsi="Calibri" w:cs="Calibri"/>
                <w:color w:val="000000"/>
                <w:sz w:val="18"/>
                <w:szCs w:val="18"/>
                <w:lang w:val="hr-HR" w:eastAsia="en-GB"/>
              </w:rPr>
              <w:t>,0</w:t>
            </w:r>
          </w:p>
        </w:tc>
        <w:tc>
          <w:tcPr>
            <w:tcW w:w="992" w:type="dxa"/>
            <w:vAlign w:val="bottom"/>
          </w:tcPr>
          <w:p w14:paraId="5A3A45ED" w14:textId="088731BC" w:rsidR="00966820" w:rsidRPr="00174400" w:rsidRDefault="00966820" w:rsidP="00EE467F">
            <w:pPr>
              <w:jc w:val="center"/>
              <w:rPr>
                <w:rFonts w:ascii="Calibri" w:hAnsi="Calibri" w:cs="Calibri"/>
                <w:sz w:val="18"/>
                <w:szCs w:val="18"/>
                <w:lang w:val="hr-HR" w:eastAsia="en-GB"/>
              </w:rPr>
            </w:pPr>
            <w:r w:rsidRPr="00174400">
              <w:rPr>
                <w:rFonts w:ascii="Calibri" w:hAnsi="Calibri" w:cs="Calibri"/>
                <w:color w:val="000000"/>
                <w:sz w:val="18"/>
                <w:szCs w:val="18"/>
                <w:lang w:val="hr-HR" w:eastAsia="en-GB"/>
              </w:rPr>
              <w:t>31,0</w:t>
            </w:r>
          </w:p>
        </w:tc>
        <w:tc>
          <w:tcPr>
            <w:tcW w:w="709" w:type="dxa"/>
            <w:vAlign w:val="bottom"/>
          </w:tcPr>
          <w:p w14:paraId="08997C5A" w14:textId="77777777" w:rsidR="00966820" w:rsidRPr="00174400" w:rsidRDefault="00966820" w:rsidP="00EE467F">
            <w:pPr>
              <w:jc w:val="center"/>
              <w:rPr>
                <w:rFonts w:ascii="Calibri" w:hAnsi="Calibri" w:cs="Calibri"/>
                <w:sz w:val="18"/>
                <w:szCs w:val="18"/>
                <w:lang w:val="hr-HR" w:eastAsia="en-GB"/>
              </w:rPr>
            </w:pPr>
          </w:p>
        </w:tc>
        <w:tc>
          <w:tcPr>
            <w:tcW w:w="992" w:type="dxa"/>
            <w:vAlign w:val="bottom"/>
          </w:tcPr>
          <w:p w14:paraId="034447B7" w14:textId="77777777" w:rsidR="00966820" w:rsidRPr="00174400" w:rsidRDefault="00966820" w:rsidP="00EE467F">
            <w:pPr>
              <w:jc w:val="center"/>
              <w:rPr>
                <w:rFonts w:ascii="Calibri" w:hAnsi="Calibri" w:cs="Calibri"/>
                <w:sz w:val="18"/>
                <w:szCs w:val="18"/>
                <w:lang w:val="hr-HR" w:eastAsia="en-GB"/>
              </w:rPr>
            </w:pPr>
          </w:p>
        </w:tc>
        <w:tc>
          <w:tcPr>
            <w:tcW w:w="851" w:type="dxa"/>
            <w:vAlign w:val="bottom"/>
          </w:tcPr>
          <w:p w14:paraId="6D7FE1BD" w14:textId="77777777" w:rsidR="00966820" w:rsidRPr="00174400" w:rsidRDefault="00966820" w:rsidP="00EE467F">
            <w:pPr>
              <w:jc w:val="center"/>
              <w:rPr>
                <w:rFonts w:ascii="Calibri" w:hAnsi="Calibri" w:cs="Calibri"/>
                <w:sz w:val="18"/>
                <w:szCs w:val="18"/>
                <w:lang w:val="hr-HR" w:eastAsia="en-GB"/>
              </w:rPr>
            </w:pPr>
          </w:p>
        </w:tc>
        <w:tc>
          <w:tcPr>
            <w:tcW w:w="708" w:type="dxa"/>
            <w:vAlign w:val="bottom"/>
          </w:tcPr>
          <w:p w14:paraId="5E03FA95" w14:textId="77777777" w:rsidR="00966820" w:rsidRPr="00174400" w:rsidRDefault="00966820" w:rsidP="00EE467F">
            <w:pPr>
              <w:jc w:val="center"/>
              <w:rPr>
                <w:rFonts w:ascii="Calibri" w:hAnsi="Calibri" w:cs="Calibri"/>
                <w:sz w:val="18"/>
                <w:szCs w:val="18"/>
                <w:lang w:val="hr-HR" w:eastAsia="en-GB"/>
              </w:rPr>
            </w:pPr>
          </w:p>
        </w:tc>
        <w:tc>
          <w:tcPr>
            <w:tcW w:w="967" w:type="dxa"/>
            <w:vAlign w:val="bottom"/>
          </w:tcPr>
          <w:p w14:paraId="59B11EB0" w14:textId="77777777" w:rsidR="00966820" w:rsidRPr="00174400" w:rsidRDefault="00966820" w:rsidP="00EE467F">
            <w:pPr>
              <w:jc w:val="center"/>
              <w:rPr>
                <w:rFonts w:ascii="Calibri" w:hAnsi="Calibri" w:cs="Calibri"/>
                <w:sz w:val="18"/>
                <w:szCs w:val="18"/>
                <w:lang w:val="hr-HR" w:eastAsia="en-GB"/>
              </w:rPr>
            </w:pPr>
            <w:r w:rsidRPr="00174400">
              <w:rPr>
                <w:rFonts w:ascii="Calibri" w:hAnsi="Calibri" w:cs="Calibri"/>
                <w:color w:val="000000"/>
                <w:sz w:val="18"/>
                <w:szCs w:val="18"/>
                <w:lang w:val="hr-HR" w:eastAsia="en-GB"/>
              </w:rPr>
              <w:fldChar w:fldCharType="begin"/>
            </w:r>
            <w:r w:rsidRPr="00174400">
              <w:rPr>
                <w:rFonts w:ascii="Calibri" w:hAnsi="Calibri" w:cs="Calibri"/>
                <w:color w:val="000000"/>
                <w:sz w:val="18"/>
                <w:szCs w:val="18"/>
                <w:lang w:val="hr-HR" w:eastAsia="en-GB"/>
              </w:rPr>
              <w:instrText xml:space="preserve"> =SUM(ABOVE) </w:instrText>
            </w:r>
            <w:r w:rsidRPr="00174400">
              <w:rPr>
                <w:rFonts w:ascii="Calibri" w:hAnsi="Calibri" w:cs="Calibri"/>
                <w:color w:val="000000"/>
                <w:sz w:val="18"/>
                <w:szCs w:val="18"/>
                <w:lang w:val="hr-HR" w:eastAsia="en-GB"/>
              </w:rPr>
              <w:fldChar w:fldCharType="separate"/>
            </w:r>
            <w:r w:rsidRPr="00174400">
              <w:rPr>
                <w:rFonts w:ascii="Calibri" w:hAnsi="Calibri" w:cs="Calibri"/>
                <w:color w:val="000000"/>
                <w:sz w:val="18"/>
                <w:szCs w:val="18"/>
                <w:lang w:val="hr-HR" w:eastAsia="en-GB"/>
              </w:rPr>
              <w:t>26</w:t>
            </w:r>
            <w:r w:rsidRPr="00174400">
              <w:rPr>
                <w:rFonts w:ascii="Calibri" w:hAnsi="Calibri" w:cs="Calibri"/>
                <w:color w:val="000000"/>
                <w:sz w:val="18"/>
                <w:szCs w:val="18"/>
                <w:lang w:val="hr-HR" w:eastAsia="en-GB"/>
              </w:rPr>
              <w:fldChar w:fldCharType="end"/>
            </w:r>
            <w:r>
              <w:rPr>
                <w:rFonts w:ascii="Calibri" w:hAnsi="Calibri" w:cs="Calibri"/>
                <w:color w:val="000000"/>
                <w:sz w:val="18"/>
                <w:szCs w:val="18"/>
                <w:lang w:val="hr-HR" w:eastAsia="en-GB"/>
              </w:rPr>
              <w:t>,0</w:t>
            </w:r>
          </w:p>
        </w:tc>
        <w:tc>
          <w:tcPr>
            <w:tcW w:w="1028" w:type="dxa"/>
            <w:vAlign w:val="bottom"/>
          </w:tcPr>
          <w:p w14:paraId="7AF329BD" w14:textId="458BA7AD" w:rsidR="00966820" w:rsidRPr="00174400" w:rsidRDefault="00966820" w:rsidP="00EE467F">
            <w:pPr>
              <w:jc w:val="center"/>
              <w:rPr>
                <w:rFonts w:ascii="Calibri" w:hAnsi="Calibri" w:cs="Calibri"/>
                <w:b/>
                <w:bCs/>
                <w:sz w:val="18"/>
                <w:szCs w:val="18"/>
                <w:lang w:val="hr-HR" w:eastAsia="en-GB"/>
              </w:rPr>
            </w:pPr>
            <w:r>
              <w:rPr>
                <w:rFonts w:ascii="Calibri" w:hAnsi="Calibri" w:cs="Calibri"/>
                <w:b/>
                <w:bCs/>
                <w:color w:val="000000"/>
                <w:sz w:val="18"/>
                <w:szCs w:val="18"/>
                <w:lang w:val="hr-HR" w:eastAsia="en-GB"/>
              </w:rPr>
              <w:t>544,0</w:t>
            </w:r>
          </w:p>
        </w:tc>
      </w:tr>
      <w:tr w:rsidR="00966820" w:rsidRPr="00174400" w14:paraId="291E24C8" w14:textId="77777777">
        <w:trPr>
          <w:trHeight w:val="313"/>
        </w:trPr>
        <w:tc>
          <w:tcPr>
            <w:tcW w:w="1833" w:type="dxa"/>
            <w:vAlign w:val="bottom"/>
          </w:tcPr>
          <w:p w14:paraId="403C6EA7" w14:textId="77777777" w:rsidR="00966820" w:rsidRPr="00174400" w:rsidRDefault="00966820" w:rsidP="00EE467F">
            <w:pPr>
              <w:jc w:val="right"/>
              <w:rPr>
                <w:rFonts w:ascii="Calibri" w:hAnsi="Calibri" w:cs="Calibri"/>
                <w:b/>
                <w:bCs/>
                <w:color w:val="000000"/>
                <w:sz w:val="20"/>
                <w:szCs w:val="20"/>
                <w:lang w:val="hr-HR" w:eastAsia="en-GB"/>
              </w:rPr>
            </w:pPr>
            <w:r w:rsidRPr="00174400">
              <w:rPr>
                <w:rFonts w:ascii="Calibri" w:hAnsi="Calibri" w:cs="Calibri"/>
                <w:b/>
                <w:bCs/>
                <w:color w:val="000000"/>
                <w:sz w:val="20"/>
                <w:szCs w:val="20"/>
                <w:lang w:val="hr-HR" w:eastAsia="en-GB"/>
              </w:rPr>
              <w:t>Ukupno</w:t>
            </w:r>
          </w:p>
        </w:tc>
        <w:tc>
          <w:tcPr>
            <w:tcW w:w="709" w:type="dxa"/>
            <w:tcBorders>
              <w:top w:val="nil"/>
              <w:left w:val="nil"/>
            </w:tcBorders>
            <w:vAlign w:val="center"/>
          </w:tcPr>
          <w:p w14:paraId="696DDD53" w14:textId="77777777" w:rsidR="00966820" w:rsidRPr="00174400" w:rsidRDefault="00966820" w:rsidP="00EE467F">
            <w:pPr>
              <w:jc w:val="center"/>
              <w:rPr>
                <w:rFonts w:ascii="Calibri" w:hAnsi="Calibri" w:cs="Calibri"/>
                <w:b/>
                <w:bCs/>
                <w:color w:val="000000"/>
                <w:lang w:val="hr-HR"/>
              </w:rPr>
            </w:pPr>
            <w:r w:rsidRPr="00174400">
              <w:rPr>
                <w:rFonts w:ascii="Calibri" w:hAnsi="Calibri" w:cs="Calibri"/>
                <w:b/>
                <w:bCs/>
                <w:color w:val="000000"/>
                <w:lang w:val="hr-HR"/>
              </w:rPr>
              <w:t>78</w:t>
            </w:r>
            <w:r>
              <w:rPr>
                <w:rFonts w:ascii="Calibri" w:hAnsi="Calibri" w:cs="Calibri"/>
                <w:b/>
                <w:bCs/>
                <w:color w:val="000000"/>
                <w:lang w:val="hr-HR"/>
              </w:rPr>
              <w:t>,0</w:t>
            </w:r>
          </w:p>
        </w:tc>
        <w:tc>
          <w:tcPr>
            <w:tcW w:w="709" w:type="dxa"/>
            <w:tcBorders>
              <w:top w:val="nil"/>
              <w:left w:val="nil"/>
            </w:tcBorders>
            <w:vAlign w:val="center"/>
          </w:tcPr>
          <w:p w14:paraId="36D09F21" w14:textId="77777777" w:rsidR="00966820" w:rsidRPr="00174400" w:rsidRDefault="00966820" w:rsidP="00EE467F">
            <w:pPr>
              <w:jc w:val="center"/>
              <w:rPr>
                <w:rFonts w:ascii="Calibri" w:hAnsi="Calibri" w:cs="Calibri"/>
                <w:b/>
                <w:bCs/>
                <w:color w:val="000000"/>
                <w:lang w:val="hr-HR"/>
              </w:rPr>
            </w:pPr>
            <w:r w:rsidRPr="00174400">
              <w:rPr>
                <w:rFonts w:ascii="Calibri" w:hAnsi="Calibri" w:cs="Calibri"/>
                <w:b/>
                <w:bCs/>
                <w:color w:val="000000"/>
                <w:lang w:val="hr-HR"/>
              </w:rPr>
              <w:t>97,6</w:t>
            </w:r>
          </w:p>
        </w:tc>
        <w:tc>
          <w:tcPr>
            <w:tcW w:w="992" w:type="dxa"/>
            <w:tcBorders>
              <w:top w:val="nil"/>
              <w:left w:val="nil"/>
            </w:tcBorders>
            <w:vAlign w:val="center"/>
          </w:tcPr>
          <w:p w14:paraId="7C7596FE" w14:textId="19AC8266" w:rsidR="00966820" w:rsidRPr="00174400" w:rsidRDefault="00966820" w:rsidP="00EE467F">
            <w:pPr>
              <w:jc w:val="center"/>
              <w:rPr>
                <w:rFonts w:ascii="Calibri" w:hAnsi="Calibri" w:cs="Calibri"/>
                <w:b/>
                <w:bCs/>
                <w:color w:val="000000"/>
                <w:lang w:val="hr-HR"/>
              </w:rPr>
            </w:pPr>
            <w:r w:rsidRPr="00174400">
              <w:rPr>
                <w:rFonts w:ascii="Calibri" w:hAnsi="Calibri" w:cs="Calibri"/>
                <w:b/>
                <w:bCs/>
                <w:color w:val="000000"/>
                <w:lang w:val="hr-HR"/>
              </w:rPr>
              <w:t>108,</w:t>
            </w:r>
            <w:r>
              <w:rPr>
                <w:rFonts w:ascii="Calibri" w:hAnsi="Calibri" w:cs="Calibri"/>
                <w:b/>
                <w:bCs/>
                <w:color w:val="000000"/>
                <w:lang w:val="hr-HR"/>
              </w:rPr>
              <w:t>7</w:t>
            </w:r>
          </w:p>
        </w:tc>
        <w:tc>
          <w:tcPr>
            <w:tcW w:w="850" w:type="dxa"/>
            <w:tcBorders>
              <w:top w:val="nil"/>
              <w:left w:val="nil"/>
            </w:tcBorders>
            <w:vAlign w:val="center"/>
          </w:tcPr>
          <w:p w14:paraId="462E7E97" w14:textId="77777777" w:rsidR="00966820" w:rsidRPr="00174400" w:rsidRDefault="00966820" w:rsidP="00EE467F">
            <w:pPr>
              <w:jc w:val="center"/>
              <w:rPr>
                <w:rFonts w:ascii="Calibri" w:hAnsi="Calibri" w:cs="Calibri"/>
                <w:b/>
                <w:bCs/>
                <w:color w:val="000000"/>
                <w:lang w:val="hr-HR"/>
              </w:rPr>
            </w:pPr>
            <w:r w:rsidRPr="00174400">
              <w:rPr>
                <w:rFonts w:ascii="Calibri" w:hAnsi="Calibri" w:cs="Calibri"/>
                <w:b/>
                <w:bCs/>
                <w:color w:val="000000"/>
                <w:lang w:val="hr-HR"/>
              </w:rPr>
              <w:t>912,4</w:t>
            </w:r>
          </w:p>
        </w:tc>
        <w:tc>
          <w:tcPr>
            <w:tcW w:w="851" w:type="dxa"/>
            <w:tcBorders>
              <w:top w:val="nil"/>
              <w:left w:val="nil"/>
            </w:tcBorders>
            <w:vAlign w:val="center"/>
          </w:tcPr>
          <w:p w14:paraId="00BB4B7D" w14:textId="77777777" w:rsidR="00966820" w:rsidRPr="00174400" w:rsidRDefault="00966820" w:rsidP="00EE467F">
            <w:pPr>
              <w:jc w:val="center"/>
              <w:rPr>
                <w:rFonts w:ascii="Calibri" w:hAnsi="Calibri" w:cs="Calibri"/>
                <w:b/>
                <w:bCs/>
                <w:color w:val="000000"/>
                <w:lang w:val="hr-HR"/>
              </w:rPr>
            </w:pPr>
            <w:r w:rsidRPr="00174400">
              <w:rPr>
                <w:rFonts w:ascii="Calibri" w:hAnsi="Calibri" w:cs="Calibri"/>
                <w:b/>
                <w:bCs/>
                <w:color w:val="000000"/>
                <w:lang w:val="hr-HR"/>
              </w:rPr>
              <w:t>8,3</w:t>
            </w:r>
          </w:p>
        </w:tc>
        <w:tc>
          <w:tcPr>
            <w:tcW w:w="850" w:type="dxa"/>
            <w:tcBorders>
              <w:top w:val="nil"/>
              <w:left w:val="nil"/>
            </w:tcBorders>
            <w:vAlign w:val="center"/>
          </w:tcPr>
          <w:p w14:paraId="2C4BABB7" w14:textId="77777777" w:rsidR="00966820" w:rsidRPr="00174400" w:rsidRDefault="00966820" w:rsidP="00EE467F">
            <w:pPr>
              <w:jc w:val="center"/>
              <w:rPr>
                <w:rFonts w:ascii="Calibri" w:hAnsi="Calibri" w:cs="Calibri"/>
                <w:b/>
                <w:bCs/>
                <w:color w:val="000000"/>
                <w:lang w:val="hr-HR"/>
              </w:rPr>
            </w:pPr>
            <w:r w:rsidRPr="00174400">
              <w:rPr>
                <w:rFonts w:ascii="Calibri" w:hAnsi="Calibri" w:cs="Calibri"/>
                <w:b/>
                <w:bCs/>
                <w:color w:val="000000"/>
                <w:lang w:val="hr-HR"/>
              </w:rPr>
              <w:t>465</w:t>
            </w:r>
            <w:r>
              <w:rPr>
                <w:rFonts w:ascii="Calibri" w:hAnsi="Calibri" w:cs="Calibri"/>
                <w:b/>
                <w:bCs/>
                <w:color w:val="000000"/>
                <w:lang w:val="hr-HR"/>
              </w:rPr>
              <w:t>,0</w:t>
            </w:r>
          </w:p>
        </w:tc>
        <w:tc>
          <w:tcPr>
            <w:tcW w:w="851" w:type="dxa"/>
            <w:gridSpan w:val="2"/>
            <w:tcBorders>
              <w:top w:val="nil"/>
              <w:left w:val="nil"/>
            </w:tcBorders>
            <w:vAlign w:val="center"/>
          </w:tcPr>
          <w:p w14:paraId="6E0752E3" w14:textId="77777777" w:rsidR="00966820" w:rsidRPr="00174400" w:rsidRDefault="00966820" w:rsidP="00EE467F">
            <w:pPr>
              <w:jc w:val="center"/>
              <w:rPr>
                <w:rFonts w:ascii="Calibri" w:hAnsi="Calibri" w:cs="Calibri"/>
                <w:b/>
                <w:bCs/>
                <w:color w:val="000000"/>
                <w:lang w:val="hr-HR"/>
              </w:rPr>
            </w:pPr>
            <w:r w:rsidRPr="00174400">
              <w:rPr>
                <w:rFonts w:ascii="Calibri" w:hAnsi="Calibri" w:cs="Calibri"/>
                <w:b/>
                <w:bCs/>
                <w:color w:val="000000"/>
                <w:lang w:val="hr-HR"/>
              </w:rPr>
              <w:t>696,2</w:t>
            </w:r>
          </w:p>
        </w:tc>
        <w:tc>
          <w:tcPr>
            <w:tcW w:w="992" w:type="dxa"/>
            <w:tcBorders>
              <w:top w:val="nil"/>
              <w:left w:val="nil"/>
            </w:tcBorders>
            <w:vAlign w:val="center"/>
          </w:tcPr>
          <w:p w14:paraId="2A03B7C7" w14:textId="0A1341C6" w:rsidR="00966820" w:rsidRPr="00174400" w:rsidRDefault="00966820" w:rsidP="00EE467F">
            <w:pPr>
              <w:jc w:val="center"/>
              <w:rPr>
                <w:rFonts w:ascii="Calibri" w:hAnsi="Calibri" w:cs="Calibri"/>
                <w:b/>
                <w:bCs/>
                <w:color w:val="000000"/>
                <w:lang w:val="hr-HR"/>
              </w:rPr>
            </w:pPr>
            <w:r w:rsidRPr="00174400">
              <w:rPr>
                <w:rFonts w:ascii="Calibri" w:hAnsi="Calibri" w:cs="Calibri"/>
                <w:b/>
                <w:bCs/>
                <w:color w:val="000000"/>
                <w:lang w:val="hr-HR"/>
              </w:rPr>
              <w:t>628,1</w:t>
            </w:r>
          </w:p>
        </w:tc>
        <w:tc>
          <w:tcPr>
            <w:tcW w:w="709" w:type="dxa"/>
            <w:tcBorders>
              <w:top w:val="nil"/>
              <w:left w:val="nil"/>
            </w:tcBorders>
            <w:vAlign w:val="center"/>
          </w:tcPr>
          <w:p w14:paraId="6BAE1F56" w14:textId="77777777" w:rsidR="00966820" w:rsidRPr="00174400" w:rsidRDefault="00966820" w:rsidP="00EE467F">
            <w:pPr>
              <w:jc w:val="center"/>
              <w:rPr>
                <w:rFonts w:ascii="Calibri" w:hAnsi="Calibri" w:cs="Calibri"/>
                <w:b/>
                <w:bCs/>
                <w:color w:val="000000"/>
                <w:lang w:val="hr-HR"/>
              </w:rPr>
            </w:pPr>
            <w:r w:rsidRPr="00174400">
              <w:rPr>
                <w:rFonts w:ascii="Calibri" w:hAnsi="Calibri" w:cs="Calibri"/>
                <w:b/>
                <w:bCs/>
                <w:color w:val="000000"/>
                <w:lang w:val="hr-HR"/>
              </w:rPr>
              <w:t>0</w:t>
            </w:r>
            <w:r>
              <w:rPr>
                <w:rFonts w:ascii="Calibri" w:hAnsi="Calibri" w:cs="Calibri"/>
                <w:b/>
                <w:bCs/>
                <w:color w:val="000000"/>
                <w:lang w:val="hr-HR"/>
              </w:rPr>
              <w:t>,</w:t>
            </w:r>
            <w:proofErr w:type="spellStart"/>
            <w:r>
              <w:rPr>
                <w:rFonts w:ascii="Calibri" w:hAnsi="Calibri" w:cs="Calibri"/>
                <w:b/>
                <w:bCs/>
                <w:color w:val="000000"/>
                <w:lang w:val="hr-HR"/>
              </w:rPr>
              <w:t>0</w:t>
            </w:r>
            <w:proofErr w:type="spellEnd"/>
          </w:p>
        </w:tc>
        <w:tc>
          <w:tcPr>
            <w:tcW w:w="992" w:type="dxa"/>
            <w:tcBorders>
              <w:top w:val="nil"/>
              <w:left w:val="nil"/>
            </w:tcBorders>
            <w:vAlign w:val="center"/>
          </w:tcPr>
          <w:p w14:paraId="11F5227A" w14:textId="1FCEFDAE" w:rsidR="00966820" w:rsidRPr="00174400" w:rsidRDefault="00966820" w:rsidP="00EE467F">
            <w:pPr>
              <w:jc w:val="center"/>
              <w:rPr>
                <w:rFonts w:ascii="Calibri" w:hAnsi="Calibri" w:cs="Calibri"/>
                <w:b/>
                <w:bCs/>
                <w:color w:val="000000"/>
                <w:lang w:val="hr-HR"/>
              </w:rPr>
            </w:pPr>
            <w:r w:rsidRPr="00174400">
              <w:rPr>
                <w:rFonts w:ascii="Calibri" w:hAnsi="Calibri" w:cs="Calibri"/>
                <w:b/>
                <w:bCs/>
                <w:color w:val="000000"/>
                <w:lang w:val="hr-HR"/>
              </w:rPr>
              <w:t>77,</w:t>
            </w:r>
            <w:r>
              <w:rPr>
                <w:rFonts w:ascii="Calibri" w:hAnsi="Calibri" w:cs="Calibri"/>
                <w:b/>
                <w:bCs/>
                <w:color w:val="000000"/>
                <w:lang w:val="hr-HR"/>
              </w:rPr>
              <w:t>9</w:t>
            </w:r>
          </w:p>
        </w:tc>
        <w:tc>
          <w:tcPr>
            <w:tcW w:w="851" w:type="dxa"/>
            <w:tcBorders>
              <w:top w:val="nil"/>
              <w:left w:val="nil"/>
            </w:tcBorders>
            <w:vAlign w:val="center"/>
          </w:tcPr>
          <w:p w14:paraId="04385C18" w14:textId="62E6D141" w:rsidR="00966820" w:rsidRPr="00174400" w:rsidRDefault="00966820" w:rsidP="00EE467F">
            <w:pPr>
              <w:jc w:val="center"/>
              <w:rPr>
                <w:rFonts w:ascii="Calibri" w:hAnsi="Calibri" w:cs="Calibri"/>
                <w:b/>
                <w:bCs/>
                <w:color w:val="000000"/>
                <w:lang w:val="hr-HR"/>
              </w:rPr>
            </w:pPr>
            <w:r w:rsidRPr="00174400">
              <w:rPr>
                <w:rFonts w:ascii="Calibri" w:hAnsi="Calibri" w:cs="Calibri"/>
                <w:b/>
                <w:bCs/>
                <w:color w:val="000000"/>
                <w:lang w:val="hr-HR"/>
              </w:rPr>
              <w:t>98,6</w:t>
            </w:r>
          </w:p>
        </w:tc>
        <w:tc>
          <w:tcPr>
            <w:tcW w:w="708" w:type="dxa"/>
            <w:tcBorders>
              <w:top w:val="nil"/>
              <w:left w:val="nil"/>
            </w:tcBorders>
            <w:vAlign w:val="center"/>
          </w:tcPr>
          <w:p w14:paraId="0131B9EC" w14:textId="77777777" w:rsidR="00966820" w:rsidRPr="00174400" w:rsidRDefault="00966820" w:rsidP="00EE467F">
            <w:pPr>
              <w:jc w:val="center"/>
              <w:rPr>
                <w:rFonts w:ascii="Calibri" w:hAnsi="Calibri" w:cs="Calibri"/>
                <w:b/>
                <w:bCs/>
                <w:color w:val="000000"/>
                <w:lang w:val="hr-HR"/>
              </w:rPr>
            </w:pPr>
            <w:r w:rsidRPr="00174400">
              <w:rPr>
                <w:rFonts w:ascii="Calibri" w:hAnsi="Calibri" w:cs="Calibri"/>
                <w:b/>
                <w:bCs/>
                <w:color w:val="000000"/>
                <w:lang w:val="hr-HR"/>
              </w:rPr>
              <w:t>26</w:t>
            </w:r>
            <w:r>
              <w:rPr>
                <w:rFonts w:ascii="Calibri" w:hAnsi="Calibri" w:cs="Calibri"/>
                <w:b/>
                <w:bCs/>
                <w:color w:val="000000"/>
                <w:lang w:val="hr-HR"/>
              </w:rPr>
              <w:t>,0</w:t>
            </w:r>
          </w:p>
        </w:tc>
        <w:tc>
          <w:tcPr>
            <w:tcW w:w="967" w:type="dxa"/>
            <w:tcBorders>
              <w:top w:val="nil"/>
              <w:left w:val="nil"/>
            </w:tcBorders>
            <w:vAlign w:val="center"/>
          </w:tcPr>
          <w:p w14:paraId="6BB644DC" w14:textId="4BF68AAC" w:rsidR="00966820" w:rsidRPr="00174400" w:rsidRDefault="00966820" w:rsidP="00EE467F">
            <w:pPr>
              <w:jc w:val="center"/>
              <w:rPr>
                <w:rFonts w:ascii="Calibri" w:hAnsi="Calibri" w:cs="Calibri"/>
                <w:b/>
                <w:bCs/>
                <w:color w:val="000000"/>
                <w:lang w:val="hr-HR"/>
              </w:rPr>
            </w:pPr>
            <w:r w:rsidRPr="00174400">
              <w:rPr>
                <w:rFonts w:ascii="Calibri" w:hAnsi="Calibri" w:cs="Calibri"/>
                <w:b/>
                <w:bCs/>
                <w:color w:val="000000"/>
                <w:lang w:val="hr-HR"/>
              </w:rPr>
              <w:t>522,1</w:t>
            </w:r>
          </w:p>
        </w:tc>
        <w:tc>
          <w:tcPr>
            <w:tcW w:w="1028" w:type="dxa"/>
            <w:tcBorders>
              <w:top w:val="nil"/>
              <w:left w:val="nil"/>
            </w:tcBorders>
            <w:vAlign w:val="center"/>
          </w:tcPr>
          <w:p w14:paraId="4A7C999E" w14:textId="16D272B3" w:rsidR="00966820" w:rsidRPr="00174400" w:rsidRDefault="00966820" w:rsidP="00EE467F">
            <w:pPr>
              <w:jc w:val="center"/>
              <w:rPr>
                <w:rFonts w:ascii="Calibri" w:hAnsi="Calibri" w:cs="Calibri"/>
                <w:b/>
                <w:bCs/>
                <w:color w:val="000000"/>
                <w:lang w:val="hr-HR"/>
              </w:rPr>
            </w:pPr>
            <w:r w:rsidRPr="00174400">
              <w:rPr>
                <w:rFonts w:ascii="Calibri" w:hAnsi="Calibri" w:cs="Calibri"/>
                <w:b/>
                <w:bCs/>
                <w:color w:val="000000"/>
                <w:lang w:val="hr-HR"/>
              </w:rPr>
              <w:t>3.</w:t>
            </w:r>
            <w:r>
              <w:rPr>
                <w:rFonts w:ascii="Calibri" w:hAnsi="Calibri" w:cs="Calibri"/>
                <w:b/>
                <w:bCs/>
                <w:color w:val="000000"/>
                <w:lang w:val="hr-HR"/>
              </w:rPr>
              <w:t>718,</w:t>
            </w:r>
            <w:r w:rsidRPr="00174400">
              <w:rPr>
                <w:rFonts w:ascii="Calibri" w:hAnsi="Calibri" w:cs="Calibri"/>
                <w:b/>
                <w:bCs/>
                <w:color w:val="000000"/>
                <w:lang w:val="hr-HR"/>
              </w:rPr>
              <w:t>9</w:t>
            </w:r>
          </w:p>
        </w:tc>
      </w:tr>
      <w:tr w:rsidR="00966820" w:rsidRPr="00174400" w14:paraId="2E13C570" w14:textId="77777777">
        <w:trPr>
          <w:trHeight w:val="313"/>
        </w:trPr>
        <w:tc>
          <w:tcPr>
            <w:tcW w:w="7268" w:type="dxa"/>
            <w:gridSpan w:val="8"/>
          </w:tcPr>
          <w:p w14:paraId="0475D318" w14:textId="77777777" w:rsidR="00966820" w:rsidRPr="00174400" w:rsidRDefault="00966820" w:rsidP="00EE467F">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TC1 – Istraživanje i inovacije</w:t>
            </w:r>
            <w:r w:rsidRPr="00174400">
              <w:rPr>
                <w:rFonts w:ascii="Calibri" w:hAnsi="Calibri" w:cs="Calibri"/>
                <w:color w:val="000000"/>
                <w:sz w:val="16"/>
                <w:szCs w:val="16"/>
                <w:lang w:val="hr-HR" w:eastAsia="en-GB"/>
              </w:rPr>
              <w:tab/>
            </w:r>
          </w:p>
          <w:p w14:paraId="372FE94E" w14:textId="77777777" w:rsidR="00966820" w:rsidRPr="00174400" w:rsidRDefault="00966820" w:rsidP="00EE467F">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TC2 – Informacijske i komunikacijske tehnologije</w:t>
            </w:r>
            <w:r w:rsidRPr="00174400">
              <w:rPr>
                <w:rFonts w:ascii="Calibri" w:hAnsi="Calibri" w:cs="Calibri"/>
                <w:color w:val="000000"/>
                <w:sz w:val="16"/>
                <w:szCs w:val="16"/>
                <w:lang w:val="hr-HR" w:eastAsia="en-GB"/>
              </w:rPr>
              <w:tab/>
            </w:r>
          </w:p>
          <w:p w14:paraId="441627E8" w14:textId="77777777" w:rsidR="00966820" w:rsidRPr="00174400" w:rsidRDefault="00966820" w:rsidP="00EE467F">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TC3 – Konkurentnost malih i srednjih poduzeća (te poljoprivrede i ribolova)</w:t>
            </w:r>
            <w:r w:rsidRPr="00174400">
              <w:rPr>
                <w:rFonts w:ascii="Calibri" w:hAnsi="Calibri" w:cs="Calibri"/>
                <w:color w:val="000000"/>
                <w:sz w:val="16"/>
                <w:szCs w:val="16"/>
                <w:lang w:val="hr-HR" w:eastAsia="en-GB"/>
              </w:rPr>
              <w:tab/>
            </w:r>
          </w:p>
          <w:p w14:paraId="2105CF91" w14:textId="77777777" w:rsidR="00966820" w:rsidRPr="00174400" w:rsidRDefault="00966820" w:rsidP="00EE467F">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TC4 –Ekonomija temeljena na niskoj razini emisije</w:t>
            </w:r>
            <w:r>
              <w:rPr>
                <w:rFonts w:ascii="Calibri" w:hAnsi="Calibri" w:cs="Calibri"/>
                <w:color w:val="000000"/>
                <w:sz w:val="16"/>
                <w:szCs w:val="16"/>
                <w:lang w:val="hr-HR" w:eastAsia="en-GB"/>
              </w:rPr>
              <w:t xml:space="preserve"> </w:t>
            </w:r>
            <w:r w:rsidRPr="00174400">
              <w:rPr>
                <w:rFonts w:ascii="Calibri" w:hAnsi="Calibri" w:cs="Calibri"/>
                <w:color w:val="000000"/>
                <w:sz w:val="16"/>
                <w:szCs w:val="16"/>
                <w:lang w:val="hr-HR" w:eastAsia="en-GB"/>
              </w:rPr>
              <w:t>CO</w:t>
            </w:r>
            <w:r w:rsidRPr="00174400">
              <w:rPr>
                <w:rFonts w:ascii="Calibri" w:hAnsi="Calibri" w:cs="Calibri"/>
                <w:color w:val="000000"/>
                <w:sz w:val="16"/>
                <w:szCs w:val="16"/>
                <w:vertAlign w:val="subscript"/>
                <w:lang w:val="hr-HR" w:eastAsia="en-GB"/>
              </w:rPr>
              <w:t>2</w:t>
            </w:r>
            <w:r w:rsidRPr="00174400">
              <w:rPr>
                <w:rFonts w:ascii="Calibri" w:hAnsi="Calibri" w:cs="Calibri"/>
                <w:color w:val="000000"/>
                <w:sz w:val="16"/>
                <w:szCs w:val="16"/>
                <w:lang w:val="hr-HR" w:eastAsia="en-GB"/>
              </w:rPr>
              <w:tab/>
            </w:r>
          </w:p>
          <w:p w14:paraId="76F8B0CF" w14:textId="77777777" w:rsidR="00966820" w:rsidRPr="00174400" w:rsidRDefault="00966820" w:rsidP="00EE467F">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TC5 –Prilagodba na klimatske promjene, prevencija i upravljanje rizicima</w:t>
            </w:r>
            <w:r w:rsidRPr="00174400">
              <w:rPr>
                <w:rFonts w:ascii="Calibri" w:hAnsi="Calibri" w:cs="Calibri"/>
                <w:color w:val="000000"/>
                <w:sz w:val="16"/>
                <w:szCs w:val="16"/>
                <w:lang w:val="hr-HR" w:eastAsia="en-GB"/>
              </w:rPr>
              <w:tab/>
            </w:r>
          </w:p>
          <w:p w14:paraId="3DA3EBD0" w14:textId="77777777" w:rsidR="00966820" w:rsidRPr="00174400" w:rsidRDefault="00966820" w:rsidP="00EE467F">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TC6(i) – Zaštita okoliša (</w:t>
            </w:r>
            <w:proofErr w:type="spellStart"/>
            <w:r w:rsidRPr="00174400">
              <w:rPr>
                <w:rFonts w:ascii="Calibri" w:hAnsi="Calibri" w:cs="Calibri"/>
                <w:i/>
                <w:iCs/>
                <w:color w:val="000000"/>
                <w:sz w:val="16"/>
                <w:szCs w:val="16"/>
                <w:lang w:val="hr-HR" w:eastAsia="en-GB"/>
              </w:rPr>
              <w:t>aquis</w:t>
            </w:r>
            <w:proofErr w:type="spellEnd"/>
            <w:r w:rsidRPr="00174400">
              <w:rPr>
                <w:rFonts w:ascii="Calibri" w:hAnsi="Calibri" w:cs="Calibri"/>
                <w:color w:val="000000"/>
                <w:sz w:val="16"/>
                <w:szCs w:val="16"/>
                <w:lang w:val="hr-HR" w:eastAsia="en-GB"/>
              </w:rPr>
              <w:t xml:space="preserve"> – voda i otpad)</w:t>
            </w:r>
            <w:r w:rsidRPr="00174400">
              <w:rPr>
                <w:rFonts w:ascii="Calibri" w:hAnsi="Calibri" w:cs="Calibri"/>
                <w:color w:val="000000"/>
                <w:sz w:val="16"/>
                <w:szCs w:val="16"/>
                <w:lang w:val="hr-HR" w:eastAsia="en-GB"/>
              </w:rPr>
              <w:tab/>
            </w:r>
          </w:p>
          <w:p w14:paraId="549A52B8" w14:textId="77777777" w:rsidR="00966820" w:rsidRPr="00174400" w:rsidRDefault="00966820" w:rsidP="00730DF4">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TC6(</w:t>
            </w:r>
            <w:proofErr w:type="spellStart"/>
            <w:r w:rsidRPr="00174400">
              <w:rPr>
                <w:rFonts w:ascii="Calibri" w:hAnsi="Calibri" w:cs="Calibri"/>
                <w:color w:val="000000"/>
                <w:sz w:val="16"/>
                <w:szCs w:val="16"/>
                <w:lang w:val="hr-HR" w:eastAsia="en-GB"/>
              </w:rPr>
              <w:t>ii</w:t>
            </w:r>
            <w:proofErr w:type="spellEnd"/>
            <w:r w:rsidRPr="00174400">
              <w:rPr>
                <w:rFonts w:ascii="Calibri" w:hAnsi="Calibri" w:cs="Calibri"/>
                <w:color w:val="000000"/>
                <w:sz w:val="16"/>
                <w:szCs w:val="16"/>
                <w:lang w:val="hr-HR" w:eastAsia="en-GB"/>
              </w:rPr>
              <w:t>) –Prirodna i kulturna baština</w:t>
            </w:r>
          </w:p>
        </w:tc>
        <w:tc>
          <w:tcPr>
            <w:tcW w:w="6624" w:type="dxa"/>
            <w:gridSpan w:val="8"/>
            <w:vAlign w:val="bottom"/>
          </w:tcPr>
          <w:p w14:paraId="3F64339C" w14:textId="77777777" w:rsidR="00966820" w:rsidRPr="00174400" w:rsidRDefault="00966820" w:rsidP="00EE467F">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TC7 – Održivi promet</w:t>
            </w:r>
          </w:p>
          <w:p w14:paraId="021CCE8D" w14:textId="77777777" w:rsidR="00966820" w:rsidRPr="00174400" w:rsidRDefault="00966820" w:rsidP="00EE467F">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TC8 – Zapošljavanje i mobilnost radne snage</w:t>
            </w:r>
          </w:p>
          <w:p w14:paraId="262CB9C3" w14:textId="77777777" w:rsidR="00966820" w:rsidRPr="00174400" w:rsidRDefault="00966820" w:rsidP="00EE467F">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TC9 – Socijalna uključenost i borba protiv siromaštva</w:t>
            </w:r>
            <w:r w:rsidRPr="00174400">
              <w:rPr>
                <w:rFonts w:ascii="Calibri" w:hAnsi="Calibri" w:cs="Calibri"/>
                <w:color w:val="000000"/>
                <w:sz w:val="16"/>
                <w:szCs w:val="16"/>
                <w:lang w:val="hr-HR" w:eastAsia="en-GB"/>
              </w:rPr>
              <w:tab/>
            </w:r>
          </w:p>
          <w:p w14:paraId="1CDF2CB6" w14:textId="77777777" w:rsidR="00966820" w:rsidRPr="00174400" w:rsidRDefault="00966820" w:rsidP="00EE467F">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 xml:space="preserve">TC10 – Obrazovanje, osposobljavanje i </w:t>
            </w:r>
            <w:proofErr w:type="spellStart"/>
            <w:r w:rsidRPr="00174400">
              <w:rPr>
                <w:rFonts w:ascii="Calibri" w:hAnsi="Calibri" w:cs="Calibri"/>
                <w:color w:val="000000"/>
                <w:sz w:val="16"/>
                <w:szCs w:val="16"/>
                <w:lang w:val="hr-HR" w:eastAsia="en-GB"/>
              </w:rPr>
              <w:t>cjeloživotno</w:t>
            </w:r>
            <w:proofErr w:type="spellEnd"/>
            <w:r w:rsidRPr="00174400">
              <w:rPr>
                <w:rFonts w:ascii="Calibri" w:hAnsi="Calibri" w:cs="Calibri"/>
                <w:color w:val="000000"/>
                <w:sz w:val="16"/>
                <w:szCs w:val="16"/>
                <w:lang w:val="hr-HR" w:eastAsia="en-GB"/>
              </w:rPr>
              <w:t xml:space="preserve"> učenje</w:t>
            </w:r>
          </w:p>
          <w:p w14:paraId="38C2F572" w14:textId="77777777" w:rsidR="00966820" w:rsidRPr="00174400" w:rsidRDefault="00966820" w:rsidP="00EE467F">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TC11 – Administrativni kapaciteti</w:t>
            </w:r>
          </w:p>
          <w:p w14:paraId="2A4EDA27" w14:textId="77777777" w:rsidR="00966820" w:rsidRPr="00174400" w:rsidRDefault="00966820" w:rsidP="006F1C7C">
            <w:pPr>
              <w:rPr>
                <w:rFonts w:ascii="Calibri" w:hAnsi="Calibri" w:cs="Calibri"/>
                <w:color w:val="000000"/>
                <w:sz w:val="16"/>
                <w:szCs w:val="16"/>
                <w:lang w:val="hr-HR" w:eastAsia="en-GB"/>
              </w:rPr>
            </w:pPr>
          </w:p>
        </w:tc>
      </w:tr>
      <w:tr w:rsidR="00966820" w:rsidRPr="00EE3C61" w14:paraId="1A0D490E" w14:textId="77777777">
        <w:trPr>
          <w:trHeight w:val="313"/>
        </w:trPr>
        <w:tc>
          <w:tcPr>
            <w:tcW w:w="13892" w:type="dxa"/>
            <w:gridSpan w:val="16"/>
          </w:tcPr>
          <w:p w14:paraId="478A272A" w14:textId="77777777" w:rsidR="00966820" w:rsidRPr="00174400" w:rsidRDefault="00966820" w:rsidP="00EE467F">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Izvor: Upitnik o održivom urbanom razvoju, procjene autora</w:t>
            </w:r>
          </w:p>
        </w:tc>
      </w:tr>
    </w:tbl>
    <w:p w14:paraId="0AB86CEA" w14:textId="77777777" w:rsidR="00966820" w:rsidRPr="00174400" w:rsidRDefault="00966820" w:rsidP="00EE467F">
      <w:pPr>
        <w:rPr>
          <w:rFonts w:ascii="Calibri" w:hAnsi="Calibri" w:cs="Calibri"/>
          <w:b/>
          <w:bCs/>
          <w:lang w:val="hr-HR"/>
        </w:rPr>
      </w:pPr>
    </w:p>
    <w:p w14:paraId="603703C7" w14:textId="77777777" w:rsidR="00966820" w:rsidRPr="00174400" w:rsidRDefault="00966820" w:rsidP="00EE467F">
      <w:pPr>
        <w:rPr>
          <w:rFonts w:ascii="Calibri" w:hAnsi="Calibri" w:cs="Calibri"/>
          <w:b/>
          <w:bCs/>
          <w:lang w:val="hr-HR"/>
        </w:rPr>
        <w:sectPr w:rsidR="00966820" w:rsidRPr="00174400" w:rsidSect="00EE467F">
          <w:pgSz w:w="16838" w:h="11906" w:orient="landscape" w:code="9"/>
          <w:pgMar w:top="1440" w:right="1440" w:bottom="1440" w:left="1440" w:header="709" w:footer="709" w:gutter="0"/>
          <w:cols w:space="708"/>
          <w:docGrid w:linePitch="360"/>
        </w:sectPr>
      </w:pPr>
      <w:r w:rsidRPr="000253F4">
        <w:rPr>
          <w:rFonts w:ascii="Calibri" w:hAnsi="Calibri" w:cs="Calibri"/>
          <w:b/>
          <w:bCs/>
          <w:sz w:val="18"/>
          <w:szCs w:val="18"/>
          <w:lang w:val="hr-HR"/>
        </w:rPr>
        <w:t>Napomena: Određena ulaganja u prijevoz pod TC7 mogu se smatrati dijelom TC4</w:t>
      </w:r>
      <w:r w:rsidRPr="00174400">
        <w:rPr>
          <w:rFonts w:ascii="Calibri" w:hAnsi="Calibri" w:cs="Calibri"/>
          <w:b/>
          <w:bCs/>
          <w:lang w:val="hr-HR"/>
        </w:rPr>
        <w:t xml:space="preserve">. </w:t>
      </w:r>
    </w:p>
    <w:p w14:paraId="3998E107" w14:textId="77777777" w:rsidR="00966820" w:rsidRPr="00174400" w:rsidRDefault="00966820" w:rsidP="000253F4">
      <w:pPr>
        <w:spacing w:before="40" w:after="40" w:line="300" w:lineRule="auto"/>
        <w:jc w:val="both"/>
        <w:rPr>
          <w:rFonts w:ascii="Calibri" w:hAnsi="Calibri" w:cs="Calibri"/>
          <w:lang w:val="hr-HR"/>
        </w:rPr>
      </w:pPr>
    </w:p>
    <w:p w14:paraId="38FDAD6C" w14:textId="2286F108"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Osvrnemo li se na relevantne razvojne projekte četiriju najvećih gradova u posljednjih pet godina, Zagreb i Rijeka imaju značajno iskustvo u upravljanju velikim ulaganj</w:t>
      </w:r>
      <w:r>
        <w:rPr>
          <w:rFonts w:ascii="Calibri" w:hAnsi="Calibri" w:cs="Calibri"/>
          <w:lang w:val="hr-HR"/>
        </w:rPr>
        <w:t>im</w:t>
      </w:r>
      <w:r w:rsidRPr="00174400">
        <w:rPr>
          <w:rFonts w:ascii="Calibri" w:hAnsi="Calibri" w:cs="Calibri"/>
          <w:lang w:val="hr-HR"/>
        </w:rPr>
        <w:t xml:space="preserve">a. U slučaju Rijeke, ono je razmjerno predviđenom opsegu budućih ulaganja. Zagreb pokazuje dodatnu razinu suradnje s privatnim sektorom, što udvostručava iznos kojim upravlja sam glavni grad. </w:t>
      </w:r>
    </w:p>
    <w:p w14:paraId="76F2E6F1" w14:textId="2DD975A2"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S obzirom na vrijednost projekata realiziranih posljednjih godina (samo 1,5% vrijednosti trenutnih planova), čini se da Split znatno zaostaje za željenim ciljevima, iako također ima iskustva s opsežnim projektom javno-privatnog partnerstva (JPP). Osijek, čini se, jako zaostaje za ostala tri grada – naveo je samo sudjelovanje u ulaganju ograničenog opsega u javnoj domeni, </w:t>
      </w:r>
      <w:r>
        <w:rPr>
          <w:rFonts w:ascii="Calibri" w:hAnsi="Calibri" w:cs="Calibri"/>
          <w:lang w:val="hr-HR"/>
        </w:rPr>
        <w:t>koje</w:t>
      </w:r>
      <w:r w:rsidRPr="00174400">
        <w:rPr>
          <w:rFonts w:ascii="Calibri" w:hAnsi="Calibri" w:cs="Calibri"/>
          <w:lang w:val="hr-HR"/>
        </w:rPr>
        <w:t xml:space="preserve"> iznosi 0,7% od financijskih ciljeva koje želi ostvariti u budućnosti. No, valja naglasiti da su navedene aktivnosti bile popraćene projektima privatnog sektora, čija je vrijednost iznosila više od 200 milijuna eura.</w:t>
      </w:r>
    </w:p>
    <w:p w14:paraId="5F929C2B" w14:textId="77777777" w:rsidR="00966820" w:rsidRPr="00174400" w:rsidRDefault="00966820" w:rsidP="00EE467F">
      <w:pPr>
        <w:jc w:val="both"/>
        <w:rPr>
          <w:rFonts w:ascii="Calibri" w:hAnsi="Calibri" w:cs="Calibri"/>
          <w:lang w:val="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3"/>
        <w:gridCol w:w="1510"/>
        <w:gridCol w:w="1560"/>
        <w:gridCol w:w="4059"/>
      </w:tblGrid>
      <w:tr w:rsidR="00966820" w:rsidRPr="00EE3C61" w14:paraId="00020D62" w14:textId="77777777">
        <w:tc>
          <w:tcPr>
            <w:tcW w:w="8482" w:type="dxa"/>
            <w:gridSpan w:val="4"/>
          </w:tcPr>
          <w:p w14:paraId="167DF7C3" w14:textId="77777777" w:rsidR="00966820" w:rsidRPr="00174400" w:rsidRDefault="00966820" w:rsidP="00EE467F">
            <w:pPr>
              <w:spacing w:before="120"/>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Tablica 5.2b)</w:t>
            </w:r>
          </w:p>
          <w:p w14:paraId="7996BB05" w14:textId="77777777" w:rsidR="00966820" w:rsidRPr="00174400" w:rsidRDefault="00966820" w:rsidP="00EE467F">
            <w:pPr>
              <w:spacing w:before="120"/>
              <w:jc w:val="center"/>
              <w:rPr>
                <w:rFonts w:ascii="Calibri" w:hAnsi="Calibri" w:cs="Calibri"/>
                <w:b/>
                <w:bCs/>
                <w:color w:val="000000"/>
                <w:sz w:val="20"/>
                <w:szCs w:val="20"/>
                <w:lang w:val="hr-HR" w:eastAsia="en-GB"/>
              </w:rPr>
            </w:pPr>
            <w:r w:rsidRPr="00174400">
              <w:rPr>
                <w:rFonts w:ascii="Calibri" w:hAnsi="Calibri" w:cs="Calibri"/>
                <w:b/>
                <w:bCs/>
                <w:color w:val="000000"/>
                <w:sz w:val="20"/>
                <w:szCs w:val="20"/>
                <w:lang w:val="hr-HR" w:eastAsia="en-GB"/>
              </w:rPr>
              <w:t>Procijenjeni troškovi prioritetnih razvojnih ulaganja i vrijednosti značajnih projekata urbanog razvoja u posljednjih pet godina</w:t>
            </w:r>
          </w:p>
          <w:p w14:paraId="26919E16" w14:textId="77777777" w:rsidR="00966820" w:rsidRPr="00174400" w:rsidRDefault="00966820" w:rsidP="00EE467F">
            <w:pPr>
              <w:spacing w:before="120"/>
              <w:jc w:val="center"/>
              <w:rPr>
                <w:rFonts w:ascii="Calibri" w:hAnsi="Calibri" w:cs="Calibri"/>
                <w:b/>
                <w:bCs/>
                <w:color w:val="000000"/>
                <w:sz w:val="20"/>
                <w:szCs w:val="20"/>
                <w:lang w:val="hr-HR" w:eastAsia="en-GB"/>
              </w:rPr>
            </w:pPr>
            <w:r w:rsidRPr="00174400">
              <w:rPr>
                <w:rFonts w:ascii="Calibri" w:hAnsi="Calibri" w:cs="Calibri"/>
                <w:b/>
                <w:bCs/>
                <w:color w:val="000000"/>
                <w:sz w:val="20"/>
                <w:szCs w:val="20"/>
                <w:lang w:val="hr-HR" w:eastAsia="en-GB"/>
              </w:rPr>
              <w:t xml:space="preserve">Najveći gradovi </w:t>
            </w:r>
          </w:p>
          <w:p w14:paraId="3B6A81CB" w14:textId="77777777" w:rsidR="00966820" w:rsidRPr="00174400" w:rsidRDefault="00966820" w:rsidP="00EE467F">
            <w:pPr>
              <w:jc w:val="right"/>
              <w:rPr>
                <w:rFonts w:ascii="Calibri" w:hAnsi="Calibri" w:cs="Calibri"/>
                <w:b/>
                <w:bCs/>
                <w:color w:val="000000"/>
                <w:sz w:val="20"/>
                <w:szCs w:val="20"/>
                <w:lang w:val="hr-HR" w:eastAsia="en-GB"/>
              </w:rPr>
            </w:pPr>
            <w:r w:rsidRPr="00174400">
              <w:rPr>
                <w:rFonts w:ascii="Calibri" w:hAnsi="Calibri" w:cs="Calibri"/>
                <w:color w:val="000000"/>
                <w:sz w:val="16"/>
                <w:szCs w:val="16"/>
                <w:lang w:val="hr-HR" w:eastAsia="en-GB"/>
              </w:rPr>
              <w:t>Revidirano nakon terenskih obilazaka</w:t>
            </w:r>
          </w:p>
        </w:tc>
      </w:tr>
      <w:tr w:rsidR="00966820" w:rsidRPr="00174400" w14:paraId="23B0C7BD" w14:textId="77777777">
        <w:tc>
          <w:tcPr>
            <w:tcW w:w="1353" w:type="dxa"/>
          </w:tcPr>
          <w:p w14:paraId="69C82AC3" w14:textId="77777777" w:rsidR="00966820" w:rsidRPr="00174400" w:rsidRDefault="00966820" w:rsidP="00EE467F">
            <w:pPr>
              <w:spacing w:before="60"/>
              <w:jc w:val="center"/>
              <w:rPr>
                <w:rFonts w:ascii="Calibri" w:hAnsi="Calibri" w:cs="Calibri"/>
                <w:b/>
                <w:bCs/>
                <w:sz w:val="18"/>
                <w:szCs w:val="18"/>
                <w:lang w:val="hr-HR"/>
              </w:rPr>
            </w:pPr>
            <w:r w:rsidRPr="00174400">
              <w:rPr>
                <w:rFonts w:ascii="Calibri" w:hAnsi="Calibri" w:cs="Calibri"/>
                <w:b/>
                <w:bCs/>
                <w:sz w:val="18"/>
                <w:szCs w:val="18"/>
                <w:lang w:val="hr-HR"/>
              </w:rPr>
              <w:t>Veliki grad</w:t>
            </w:r>
          </w:p>
        </w:tc>
        <w:tc>
          <w:tcPr>
            <w:tcW w:w="1510" w:type="dxa"/>
          </w:tcPr>
          <w:p w14:paraId="3F1D6397" w14:textId="77777777" w:rsidR="00966820" w:rsidRPr="00174400" w:rsidRDefault="00966820" w:rsidP="00EE467F">
            <w:pPr>
              <w:spacing w:before="60"/>
              <w:jc w:val="center"/>
              <w:rPr>
                <w:rFonts w:ascii="Calibri" w:hAnsi="Calibri" w:cs="Calibri"/>
                <w:b/>
                <w:bCs/>
                <w:sz w:val="16"/>
                <w:szCs w:val="16"/>
                <w:lang w:val="hr-HR"/>
              </w:rPr>
            </w:pPr>
            <w:r w:rsidRPr="00174400">
              <w:rPr>
                <w:rFonts w:ascii="Calibri" w:hAnsi="Calibri" w:cs="Calibri"/>
                <w:b/>
                <w:bCs/>
                <w:sz w:val="16"/>
                <w:szCs w:val="16"/>
                <w:lang w:val="hr-HR"/>
              </w:rPr>
              <w:t xml:space="preserve">Procijenjeni troškovi budućih prioritetnih ulaganja </w:t>
            </w:r>
          </w:p>
          <w:p w14:paraId="65827D02" w14:textId="77777777" w:rsidR="00966820" w:rsidRPr="00174400" w:rsidRDefault="00966820" w:rsidP="00EE467F">
            <w:pPr>
              <w:spacing w:before="60"/>
              <w:jc w:val="center"/>
              <w:rPr>
                <w:rFonts w:ascii="Calibri" w:hAnsi="Calibri" w:cs="Calibri"/>
                <w:b/>
                <w:bCs/>
                <w:sz w:val="16"/>
                <w:szCs w:val="16"/>
                <w:lang w:val="hr-HR"/>
              </w:rPr>
            </w:pPr>
            <w:r w:rsidRPr="00174400">
              <w:rPr>
                <w:rFonts w:ascii="Calibri" w:hAnsi="Calibri" w:cs="Calibri"/>
                <w:b/>
                <w:bCs/>
                <w:sz w:val="16"/>
                <w:szCs w:val="16"/>
                <w:lang w:val="hr-HR"/>
              </w:rPr>
              <w:t>(u milijunima eura)</w:t>
            </w:r>
          </w:p>
        </w:tc>
        <w:tc>
          <w:tcPr>
            <w:tcW w:w="1560" w:type="dxa"/>
          </w:tcPr>
          <w:p w14:paraId="5A0297CE" w14:textId="77777777" w:rsidR="00966820" w:rsidRPr="00174400" w:rsidRDefault="00966820" w:rsidP="00EE467F">
            <w:pPr>
              <w:spacing w:before="60"/>
              <w:jc w:val="center"/>
              <w:rPr>
                <w:rFonts w:ascii="Calibri" w:hAnsi="Calibri" w:cs="Calibri"/>
                <w:b/>
                <w:bCs/>
                <w:sz w:val="16"/>
                <w:szCs w:val="16"/>
                <w:lang w:val="hr-HR"/>
              </w:rPr>
            </w:pPr>
            <w:r w:rsidRPr="00174400">
              <w:rPr>
                <w:rFonts w:ascii="Calibri" w:hAnsi="Calibri" w:cs="Calibri"/>
                <w:b/>
                <w:bCs/>
                <w:sz w:val="16"/>
                <w:szCs w:val="16"/>
                <w:lang w:val="hr-HR"/>
              </w:rPr>
              <w:t>Približna vrijednost značajnih projekata koje je grad vodio u zadnjih 5 godina</w:t>
            </w:r>
          </w:p>
          <w:p w14:paraId="3086B11F" w14:textId="77777777" w:rsidR="00966820" w:rsidRPr="00174400" w:rsidRDefault="00966820" w:rsidP="00EE467F">
            <w:pPr>
              <w:spacing w:before="60"/>
              <w:jc w:val="center"/>
              <w:rPr>
                <w:rFonts w:ascii="Calibri" w:hAnsi="Calibri" w:cs="Calibri"/>
                <w:b/>
                <w:bCs/>
                <w:sz w:val="16"/>
                <w:szCs w:val="16"/>
                <w:lang w:val="hr-HR"/>
              </w:rPr>
            </w:pPr>
            <w:r w:rsidRPr="00174400">
              <w:rPr>
                <w:rFonts w:ascii="Calibri" w:hAnsi="Calibri" w:cs="Calibri"/>
                <w:b/>
                <w:bCs/>
                <w:sz w:val="16"/>
                <w:szCs w:val="16"/>
                <w:lang w:val="hr-HR"/>
              </w:rPr>
              <w:t>(u milijunima eura)</w:t>
            </w:r>
          </w:p>
        </w:tc>
        <w:tc>
          <w:tcPr>
            <w:tcW w:w="4059" w:type="dxa"/>
          </w:tcPr>
          <w:p w14:paraId="3A45D2B2" w14:textId="77777777" w:rsidR="00966820" w:rsidRPr="00174400" w:rsidRDefault="00966820" w:rsidP="00EE467F">
            <w:pPr>
              <w:spacing w:before="60"/>
              <w:jc w:val="center"/>
              <w:rPr>
                <w:rFonts w:ascii="Calibri" w:hAnsi="Calibri" w:cs="Calibri"/>
                <w:b/>
                <w:bCs/>
                <w:sz w:val="18"/>
                <w:szCs w:val="18"/>
                <w:lang w:val="hr-HR"/>
              </w:rPr>
            </w:pPr>
            <w:r w:rsidRPr="00174400">
              <w:rPr>
                <w:rFonts w:ascii="Calibri" w:hAnsi="Calibri" w:cs="Calibri"/>
                <w:b/>
                <w:bCs/>
                <w:sz w:val="18"/>
                <w:szCs w:val="18"/>
                <w:lang w:val="hr-HR"/>
              </w:rPr>
              <w:t>Napomena za posljednjih 5 godina</w:t>
            </w:r>
          </w:p>
        </w:tc>
      </w:tr>
      <w:tr w:rsidR="00966820" w:rsidRPr="00EE3C61" w14:paraId="231D2461" w14:textId="77777777">
        <w:tc>
          <w:tcPr>
            <w:tcW w:w="1353" w:type="dxa"/>
            <w:vAlign w:val="center"/>
          </w:tcPr>
          <w:p w14:paraId="4FEB65AA" w14:textId="77777777" w:rsidR="00966820" w:rsidRPr="00174400" w:rsidRDefault="00966820" w:rsidP="00EE467F">
            <w:pPr>
              <w:spacing w:before="60"/>
              <w:rPr>
                <w:rFonts w:ascii="Calibri" w:hAnsi="Calibri" w:cs="Calibri"/>
                <w:sz w:val="18"/>
                <w:szCs w:val="18"/>
                <w:lang w:val="hr-HR"/>
              </w:rPr>
            </w:pPr>
            <w:r w:rsidRPr="00174400">
              <w:rPr>
                <w:rFonts w:ascii="Calibri" w:hAnsi="Calibri" w:cs="Calibri"/>
                <w:sz w:val="18"/>
                <w:szCs w:val="18"/>
                <w:lang w:val="hr-HR"/>
              </w:rPr>
              <w:t>Zagreb</w:t>
            </w:r>
          </w:p>
        </w:tc>
        <w:tc>
          <w:tcPr>
            <w:tcW w:w="1510" w:type="dxa"/>
            <w:vAlign w:val="center"/>
          </w:tcPr>
          <w:p w14:paraId="14A819F4" w14:textId="0A828466" w:rsidR="00966820" w:rsidRPr="00174400" w:rsidRDefault="00966820" w:rsidP="00EE467F">
            <w:pPr>
              <w:spacing w:before="60"/>
              <w:jc w:val="right"/>
              <w:rPr>
                <w:rFonts w:ascii="Calibri" w:hAnsi="Calibri" w:cs="Calibri"/>
                <w:sz w:val="18"/>
                <w:szCs w:val="18"/>
                <w:lang w:val="hr-HR"/>
              </w:rPr>
            </w:pPr>
            <w:r w:rsidRPr="00174400">
              <w:rPr>
                <w:rFonts w:ascii="Calibri" w:hAnsi="Calibri" w:cs="Calibri"/>
                <w:color w:val="000000"/>
                <w:sz w:val="18"/>
                <w:szCs w:val="18"/>
                <w:lang w:val="hr-HR"/>
              </w:rPr>
              <w:t>2.135,</w:t>
            </w:r>
            <w:r>
              <w:rPr>
                <w:rFonts w:ascii="Calibri" w:hAnsi="Calibri" w:cs="Calibri"/>
                <w:color w:val="000000"/>
                <w:sz w:val="18"/>
                <w:szCs w:val="18"/>
                <w:lang w:val="hr-HR"/>
              </w:rPr>
              <w:t>7</w:t>
            </w:r>
          </w:p>
        </w:tc>
        <w:tc>
          <w:tcPr>
            <w:tcW w:w="1560" w:type="dxa"/>
            <w:vAlign w:val="center"/>
          </w:tcPr>
          <w:p w14:paraId="0FF86E66" w14:textId="77777777" w:rsidR="00966820" w:rsidRPr="00174400" w:rsidRDefault="00966820" w:rsidP="00EE467F">
            <w:pPr>
              <w:spacing w:before="60"/>
              <w:jc w:val="right"/>
              <w:rPr>
                <w:rFonts w:ascii="Calibri" w:hAnsi="Calibri" w:cs="Calibri"/>
                <w:sz w:val="18"/>
                <w:szCs w:val="18"/>
                <w:lang w:val="hr-HR"/>
              </w:rPr>
            </w:pPr>
            <w:r w:rsidRPr="00174400">
              <w:rPr>
                <w:rFonts w:ascii="Calibri" w:hAnsi="Calibri" w:cs="Calibri"/>
                <w:sz w:val="18"/>
                <w:szCs w:val="18"/>
                <w:lang w:val="hr-HR"/>
              </w:rPr>
              <w:t>378,0</w:t>
            </w:r>
          </w:p>
        </w:tc>
        <w:tc>
          <w:tcPr>
            <w:tcW w:w="4059" w:type="dxa"/>
          </w:tcPr>
          <w:p w14:paraId="48B000D7" w14:textId="77777777" w:rsidR="00966820" w:rsidRPr="00174400" w:rsidRDefault="00966820" w:rsidP="00EE467F">
            <w:pPr>
              <w:spacing w:before="60"/>
              <w:rPr>
                <w:rFonts w:ascii="Calibri" w:hAnsi="Calibri" w:cs="Calibri"/>
                <w:sz w:val="18"/>
                <w:szCs w:val="18"/>
                <w:lang w:val="hr-HR"/>
              </w:rPr>
            </w:pPr>
            <w:r w:rsidRPr="00174400">
              <w:rPr>
                <w:rFonts w:ascii="Calibri" w:hAnsi="Calibri" w:cs="Calibri"/>
                <w:sz w:val="18"/>
                <w:szCs w:val="18"/>
                <w:lang w:val="hr-HR"/>
              </w:rPr>
              <w:t xml:space="preserve">Dodatnih 390 milijuna eura kojima se upravljalo putem JPP-a (pogon za obradu otpadnih voda) i koncesijski modeli (dvorana Arena) </w:t>
            </w:r>
          </w:p>
        </w:tc>
      </w:tr>
      <w:tr w:rsidR="00966820" w:rsidRPr="00EE3C61" w14:paraId="0575E2A9" w14:textId="77777777">
        <w:tc>
          <w:tcPr>
            <w:tcW w:w="1353" w:type="dxa"/>
            <w:vAlign w:val="center"/>
          </w:tcPr>
          <w:p w14:paraId="300962C6" w14:textId="77777777" w:rsidR="00966820" w:rsidRPr="00174400" w:rsidRDefault="00966820" w:rsidP="00EE467F">
            <w:pPr>
              <w:spacing w:before="60"/>
              <w:rPr>
                <w:rFonts w:ascii="Calibri" w:hAnsi="Calibri" w:cs="Calibri"/>
                <w:sz w:val="18"/>
                <w:szCs w:val="18"/>
                <w:lang w:val="hr-HR"/>
              </w:rPr>
            </w:pPr>
            <w:r w:rsidRPr="00174400">
              <w:rPr>
                <w:rFonts w:ascii="Calibri" w:hAnsi="Calibri" w:cs="Calibri"/>
                <w:sz w:val="18"/>
                <w:szCs w:val="18"/>
                <w:lang w:val="hr-HR"/>
              </w:rPr>
              <w:t xml:space="preserve">Split </w:t>
            </w:r>
          </w:p>
        </w:tc>
        <w:tc>
          <w:tcPr>
            <w:tcW w:w="1510" w:type="dxa"/>
            <w:vAlign w:val="center"/>
          </w:tcPr>
          <w:p w14:paraId="731F0EFB" w14:textId="77777777" w:rsidR="00966820" w:rsidRPr="00174400" w:rsidRDefault="00966820" w:rsidP="00EE467F">
            <w:pPr>
              <w:spacing w:before="60"/>
              <w:jc w:val="right"/>
              <w:rPr>
                <w:rFonts w:ascii="Calibri" w:hAnsi="Calibri" w:cs="Calibri"/>
                <w:sz w:val="18"/>
                <w:szCs w:val="18"/>
                <w:lang w:val="hr-HR"/>
              </w:rPr>
            </w:pPr>
            <w:r w:rsidRPr="00174400">
              <w:rPr>
                <w:rFonts w:ascii="Calibri" w:hAnsi="Calibri" w:cs="Calibri"/>
                <w:color w:val="000000"/>
                <w:sz w:val="18"/>
                <w:szCs w:val="18"/>
                <w:lang w:val="hr-HR" w:eastAsia="en-GB"/>
              </w:rPr>
              <w:t>911,5</w:t>
            </w:r>
          </w:p>
        </w:tc>
        <w:tc>
          <w:tcPr>
            <w:tcW w:w="1560" w:type="dxa"/>
            <w:vAlign w:val="center"/>
          </w:tcPr>
          <w:p w14:paraId="098EB736" w14:textId="77777777" w:rsidR="00966820" w:rsidRPr="00174400" w:rsidRDefault="00966820" w:rsidP="00EE467F">
            <w:pPr>
              <w:spacing w:before="60"/>
              <w:jc w:val="right"/>
              <w:rPr>
                <w:rFonts w:ascii="Calibri" w:hAnsi="Calibri" w:cs="Calibri"/>
                <w:sz w:val="18"/>
                <w:szCs w:val="18"/>
                <w:lang w:val="hr-HR"/>
              </w:rPr>
            </w:pPr>
            <w:r w:rsidRPr="00174400">
              <w:rPr>
                <w:rFonts w:ascii="Calibri" w:hAnsi="Calibri" w:cs="Calibri"/>
                <w:sz w:val="18"/>
                <w:szCs w:val="18"/>
                <w:lang w:val="hr-HR"/>
              </w:rPr>
              <w:t xml:space="preserve">14,0 </w:t>
            </w:r>
          </w:p>
        </w:tc>
        <w:tc>
          <w:tcPr>
            <w:tcW w:w="4059" w:type="dxa"/>
          </w:tcPr>
          <w:p w14:paraId="43174831" w14:textId="77777777" w:rsidR="00966820" w:rsidRPr="00174400" w:rsidRDefault="00966820" w:rsidP="00EE467F">
            <w:pPr>
              <w:spacing w:before="60"/>
              <w:rPr>
                <w:rFonts w:ascii="Calibri" w:hAnsi="Calibri" w:cs="Calibri"/>
                <w:sz w:val="18"/>
                <w:szCs w:val="18"/>
                <w:lang w:val="hr-HR"/>
              </w:rPr>
            </w:pPr>
            <w:r w:rsidRPr="00174400">
              <w:rPr>
                <w:rFonts w:ascii="Calibri" w:hAnsi="Calibri" w:cs="Calibri"/>
                <w:sz w:val="18"/>
                <w:szCs w:val="18"/>
                <w:lang w:val="hr-HR"/>
              </w:rPr>
              <w:t xml:space="preserve">Također veliko ulaganje (50 milijuna eura) u </w:t>
            </w:r>
            <w:proofErr w:type="spellStart"/>
            <w:r w:rsidRPr="00174400">
              <w:rPr>
                <w:rFonts w:ascii="Calibri" w:hAnsi="Calibri" w:cs="Calibri"/>
                <w:sz w:val="18"/>
                <w:szCs w:val="18"/>
                <w:lang w:val="hr-HR"/>
              </w:rPr>
              <w:t>Spaladium</w:t>
            </w:r>
            <w:proofErr w:type="spellEnd"/>
            <w:r w:rsidRPr="00174400">
              <w:rPr>
                <w:rFonts w:ascii="Calibri" w:hAnsi="Calibri" w:cs="Calibri"/>
                <w:sz w:val="18"/>
                <w:szCs w:val="18"/>
                <w:lang w:val="hr-HR"/>
              </w:rPr>
              <w:t xml:space="preserve"> preko modela JPP-a </w:t>
            </w:r>
          </w:p>
          <w:p w14:paraId="6F3954C4" w14:textId="77777777" w:rsidR="00966820" w:rsidRPr="00174400" w:rsidRDefault="00966820" w:rsidP="00EE467F">
            <w:pPr>
              <w:spacing w:before="60"/>
              <w:rPr>
                <w:rFonts w:ascii="Calibri" w:hAnsi="Calibri" w:cs="Calibri"/>
                <w:sz w:val="18"/>
                <w:szCs w:val="18"/>
                <w:lang w:val="hr-HR"/>
              </w:rPr>
            </w:pPr>
          </w:p>
        </w:tc>
      </w:tr>
      <w:tr w:rsidR="00966820" w:rsidRPr="00EE3C61" w14:paraId="29D21698" w14:textId="77777777">
        <w:tc>
          <w:tcPr>
            <w:tcW w:w="1353" w:type="dxa"/>
            <w:vAlign w:val="center"/>
          </w:tcPr>
          <w:p w14:paraId="16851FD3" w14:textId="77777777" w:rsidR="00966820" w:rsidRPr="00174400" w:rsidRDefault="00966820" w:rsidP="00EE467F">
            <w:pPr>
              <w:spacing w:before="60"/>
              <w:rPr>
                <w:rFonts w:ascii="Calibri" w:hAnsi="Calibri" w:cs="Calibri"/>
                <w:sz w:val="18"/>
                <w:szCs w:val="18"/>
                <w:lang w:val="hr-HR"/>
              </w:rPr>
            </w:pPr>
            <w:r w:rsidRPr="00174400">
              <w:rPr>
                <w:rFonts w:ascii="Calibri" w:hAnsi="Calibri" w:cs="Calibri"/>
                <w:sz w:val="18"/>
                <w:szCs w:val="18"/>
                <w:lang w:val="hr-HR"/>
              </w:rPr>
              <w:t xml:space="preserve">Rijeka </w:t>
            </w:r>
          </w:p>
        </w:tc>
        <w:tc>
          <w:tcPr>
            <w:tcW w:w="1510" w:type="dxa"/>
            <w:vAlign w:val="center"/>
          </w:tcPr>
          <w:p w14:paraId="0C229E7F" w14:textId="32487299" w:rsidR="00966820" w:rsidRPr="00174400" w:rsidRDefault="00966820" w:rsidP="00E07971">
            <w:pPr>
              <w:spacing w:before="60"/>
              <w:jc w:val="right"/>
              <w:rPr>
                <w:rFonts w:ascii="Calibri" w:hAnsi="Calibri" w:cs="Calibri"/>
                <w:sz w:val="18"/>
                <w:szCs w:val="18"/>
                <w:lang w:val="hr-HR"/>
              </w:rPr>
            </w:pPr>
            <w:r w:rsidRPr="00174400">
              <w:rPr>
                <w:rFonts w:ascii="Calibri" w:hAnsi="Calibri" w:cs="Calibri"/>
                <w:color w:val="000000"/>
                <w:sz w:val="18"/>
                <w:szCs w:val="18"/>
                <w:lang w:val="hr-HR" w:eastAsia="en-GB"/>
              </w:rPr>
              <w:t>127</w:t>
            </w:r>
            <w:r>
              <w:rPr>
                <w:rFonts w:ascii="Calibri" w:hAnsi="Calibri" w:cs="Calibri"/>
                <w:color w:val="000000"/>
                <w:sz w:val="18"/>
                <w:szCs w:val="18"/>
                <w:lang w:val="hr-HR" w:eastAsia="en-GB"/>
              </w:rPr>
              <w:t>,</w:t>
            </w:r>
            <w:r w:rsidR="00F46329">
              <w:rPr>
                <w:rFonts w:ascii="Calibri" w:hAnsi="Calibri" w:cs="Calibri"/>
                <w:color w:val="000000"/>
                <w:sz w:val="18"/>
                <w:szCs w:val="18"/>
                <w:lang w:val="hr-HR" w:eastAsia="en-GB"/>
              </w:rPr>
              <w:t>7</w:t>
            </w:r>
          </w:p>
        </w:tc>
        <w:tc>
          <w:tcPr>
            <w:tcW w:w="1560" w:type="dxa"/>
            <w:vAlign w:val="center"/>
          </w:tcPr>
          <w:p w14:paraId="2727347F" w14:textId="77777777" w:rsidR="00966820" w:rsidRPr="00174400" w:rsidRDefault="00966820" w:rsidP="00EE467F">
            <w:pPr>
              <w:spacing w:before="60"/>
              <w:jc w:val="right"/>
              <w:rPr>
                <w:rFonts w:ascii="Calibri" w:hAnsi="Calibri" w:cs="Calibri"/>
                <w:sz w:val="18"/>
                <w:szCs w:val="18"/>
                <w:lang w:val="hr-HR"/>
              </w:rPr>
            </w:pPr>
            <w:r w:rsidRPr="00174400">
              <w:rPr>
                <w:rFonts w:ascii="Calibri" w:hAnsi="Calibri" w:cs="Calibri"/>
                <w:sz w:val="18"/>
                <w:szCs w:val="18"/>
                <w:lang w:val="hr-HR"/>
              </w:rPr>
              <w:t>126,6</w:t>
            </w:r>
          </w:p>
        </w:tc>
        <w:tc>
          <w:tcPr>
            <w:tcW w:w="4059" w:type="dxa"/>
          </w:tcPr>
          <w:p w14:paraId="2615B51E" w14:textId="77777777" w:rsidR="00966820" w:rsidRPr="00174400" w:rsidRDefault="00966820" w:rsidP="00EE467F">
            <w:pPr>
              <w:spacing w:before="60"/>
              <w:rPr>
                <w:rFonts w:ascii="Calibri" w:hAnsi="Calibri" w:cs="Calibri"/>
                <w:sz w:val="20"/>
                <w:szCs w:val="20"/>
                <w:lang w:val="hr-HR"/>
              </w:rPr>
            </w:pPr>
            <w:r w:rsidRPr="00174400">
              <w:rPr>
                <w:rFonts w:ascii="Calibri" w:hAnsi="Calibri" w:cs="Calibri"/>
                <w:sz w:val="18"/>
                <w:szCs w:val="18"/>
                <w:lang w:val="hr-HR"/>
              </w:rPr>
              <w:t xml:space="preserve">Također ulaganje u prometnu i urbanu infrastrukturu, uz veliko ulaganje (1 milijarda eura) u novi sveučilišni </w:t>
            </w:r>
            <w:proofErr w:type="spellStart"/>
            <w:r w:rsidRPr="00174400">
              <w:rPr>
                <w:rFonts w:ascii="Calibri" w:hAnsi="Calibri" w:cs="Calibri"/>
                <w:sz w:val="18"/>
                <w:szCs w:val="18"/>
                <w:lang w:val="hr-HR"/>
              </w:rPr>
              <w:t>kampus</w:t>
            </w:r>
            <w:proofErr w:type="spellEnd"/>
          </w:p>
        </w:tc>
      </w:tr>
      <w:tr w:rsidR="00966820" w:rsidRPr="00EE3C61" w14:paraId="68BA04CC" w14:textId="77777777">
        <w:tc>
          <w:tcPr>
            <w:tcW w:w="1353" w:type="dxa"/>
            <w:vAlign w:val="center"/>
          </w:tcPr>
          <w:p w14:paraId="7BB97EC3" w14:textId="77777777" w:rsidR="00966820" w:rsidRPr="00174400" w:rsidRDefault="00966820" w:rsidP="00EE467F">
            <w:pPr>
              <w:spacing w:before="60"/>
              <w:rPr>
                <w:rFonts w:ascii="Calibri" w:hAnsi="Calibri" w:cs="Calibri"/>
                <w:sz w:val="18"/>
                <w:szCs w:val="18"/>
                <w:lang w:val="hr-HR"/>
              </w:rPr>
            </w:pPr>
            <w:r w:rsidRPr="00174400">
              <w:rPr>
                <w:rFonts w:ascii="Calibri" w:hAnsi="Calibri" w:cs="Calibri"/>
                <w:sz w:val="18"/>
                <w:szCs w:val="18"/>
                <w:lang w:val="hr-HR"/>
              </w:rPr>
              <w:t xml:space="preserve">Osijek </w:t>
            </w:r>
          </w:p>
        </w:tc>
        <w:tc>
          <w:tcPr>
            <w:tcW w:w="1510" w:type="dxa"/>
            <w:vAlign w:val="center"/>
          </w:tcPr>
          <w:p w14:paraId="1640EBDD" w14:textId="20612CC7" w:rsidR="00966820" w:rsidRPr="00174400" w:rsidRDefault="00966820" w:rsidP="00E07971">
            <w:pPr>
              <w:spacing w:before="60"/>
              <w:jc w:val="right"/>
              <w:rPr>
                <w:rFonts w:ascii="Calibri" w:hAnsi="Calibri" w:cs="Calibri"/>
                <w:sz w:val="18"/>
                <w:szCs w:val="18"/>
                <w:lang w:val="hr-HR"/>
              </w:rPr>
            </w:pPr>
            <w:r w:rsidRPr="00174400">
              <w:rPr>
                <w:rFonts w:ascii="Calibri" w:hAnsi="Calibri" w:cs="Calibri"/>
                <w:color w:val="000000"/>
                <w:sz w:val="18"/>
                <w:szCs w:val="18"/>
                <w:lang w:val="hr-HR" w:eastAsia="en-GB"/>
              </w:rPr>
              <w:fldChar w:fldCharType="begin"/>
            </w:r>
            <w:r w:rsidRPr="00174400">
              <w:rPr>
                <w:rFonts w:ascii="Calibri" w:hAnsi="Calibri" w:cs="Calibri"/>
                <w:color w:val="000000"/>
                <w:sz w:val="18"/>
                <w:szCs w:val="18"/>
                <w:lang w:val="hr-HR" w:eastAsia="en-GB"/>
              </w:rPr>
              <w:instrText xml:space="preserve"> =SUM(ABOVE) </w:instrText>
            </w:r>
            <w:r w:rsidRPr="00174400">
              <w:rPr>
                <w:rFonts w:ascii="Calibri" w:hAnsi="Calibri" w:cs="Calibri"/>
                <w:color w:val="000000"/>
                <w:sz w:val="18"/>
                <w:szCs w:val="18"/>
                <w:lang w:val="hr-HR" w:eastAsia="en-GB"/>
              </w:rPr>
              <w:fldChar w:fldCharType="separate"/>
            </w:r>
            <w:r w:rsidRPr="00174400">
              <w:rPr>
                <w:rFonts w:ascii="Calibri" w:hAnsi="Calibri" w:cs="Calibri"/>
                <w:color w:val="000000"/>
                <w:sz w:val="18"/>
                <w:szCs w:val="18"/>
                <w:lang w:val="hr-HR" w:eastAsia="en-GB"/>
              </w:rPr>
              <w:t>5</w:t>
            </w:r>
            <w:r w:rsidR="00E07971">
              <w:rPr>
                <w:rFonts w:ascii="Calibri" w:hAnsi="Calibri" w:cs="Calibri"/>
                <w:color w:val="000000"/>
                <w:sz w:val="18"/>
                <w:szCs w:val="18"/>
                <w:lang w:val="hr-HR" w:eastAsia="en-GB"/>
              </w:rPr>
              <w:t>44</w:t>
            </w:r>
            <w:r w:rsidRPr="00174400">
              <w:rPr>
                <w:rFonts w:ascii="Calibri" w:hAnsi="Calibri" w:cs="Calibri"/>
                <w:color w:val="000000"/>
                <w:sz w:val="18"/>
                <w:szCs w:val="18"/>
                <w:lang w:val="hr-HR" w:eastAsia="en-GB"/>
              </w:rPr>
              <w:fldChar w:fldCharType="end"/>
            </w:r>
            <w:r w:rsidRPr="00174400">
              <w:rPr>
                <w:rFonts w:ascii="Calibri" w:hAnsi="Calibri" w:cs="Calibri"/>
                <w:color w:val="000000"/>
                <w:sz w:val="18"/>
                <w:szCs w:val="18"/>
                <w:lang w:val="hr-HR" w:eastAsia="en-GB"/>
              </w:rPr>
              <w:t>,0</w:t>
            </w:r>
          </w:p>
        </w:tc>
        <w:tc>
          <w:tcPr>
            <w:tcW w:w="1560" w:type="dxa"/>
            <w:vAlign w:val="center"/>
          </w:tcPr>
          <w:p w14:paraId="53A53BD9" w14:textId="77777777" w:rsidR="00966820" w:rsidRPr="00174400" w:rsidRDefault="00966820" w:rsidP="00EE467F">
            <w:pPr>
              <w:spacing w:before="60"/>
              <w:jc w:val="right"/>
              <w:rPr>
                <w:rFonts w:ascii="Calibri" w:hAnsi="Calibri" w:cs="Calibri"/>
                <w:sz w:val="18"/>
                <w:szCs w:val="18"/>
                <w:lang w:val="hr-HR"/>
              </w:rPr>
            </w:pPr>
            <w:r w:rsidRPr="00174400">
              <w:rPr>
                <w:rFonts w:ascii="Calibri" w:hAnsi="Calibri" w:cs="Calibri"/>
                <w:sz w:val="18"/>
                <w:szCs w:val="18"/>
                <w:lang w:val="hr-HR"/>
              </w:rPr>
              <w:t>3,7</w:t>
            </w:r>
          </w:p>
        </w:tc>
        <w:tc>
          <w:tcPr>
            <w:tcW w:w="4059" w:type="dxa"/>
          </w:tcPr>
          <w:p w14:paraId="04F5E760" w14:textId="77777777" w:rsidR="00966820" w:rsidRPr="00174400" w:rsidRDefault="00966820" w:rsidP="0070039F">
            <w:pPr>
              <w:spacing w:before="60"/>
              <w:rPr>
                <w:rFonts w:ascii="Calibri" w:hAnsi="Calibri" w:cs="Calibri"/>
                <w:sz w:val="18"/>
                <w:szCs w:val="18"/>
                <w:lang w:val="hr-HR"/>
              </w:rPr>
            </w:pPr>
            <w:r w:rsidRPr="00174400">
              <w:rPr>
                <w:rFonts w:ascii="Calibri" w:hAnsi="Calibri" w:cs="Calibri"/>
                <w:sz w:val="18"/>
                <w:szCs w:val="18"/>
                <w:lang w:val="hr-HR"/>
              </w:rPr>
              <w:t xml:space="preserve">Trg Slobode. Navedena su velika ulaganja privatnog sektora - </w:t>
            </w:r>
            <w:proofErr w:type="spellStart"/>
            <w:r w:rsidRPr="00174400">
              <w:rPr>
                <w:rFonts w:ascii="Calibri" w:hAnsi="Calibri" w:cs="Calibri"/>
                <w:sz w:val="18"/>
                <w:szCs w:val="18"/>
                <w:lang w:val="hr-HR"/>
              </w:rPr>
              <w:t>Eurodom</w:t>
            </w:r>
            <w:proofErr w:type="spellEnd"/>
            <w:r w:rsidRPr="00174400">
              <w:rPr>
                <w:rFonts w:ascii="Calibri" w:hAnsi="Calibri" w:cs="Calibri"/>
                <w:sz w:val="18"/>
                <w:szCs w:val="18"/>
                <w:lang w:val="hr-HR"/>
              </w:rPr>
              <w:t xml:space="preserve">, </w:t>
            </w:r>
            <w:proofErr w:type="spellStart"/>
            <w:r w:rsidRPr="00174400">
              <w:rPr>
                <w:rFonts w:ascii="Calibri" w:hAnsi="Calibri" w:cs="Calibri"/>
                <w:sz w:val="18"/>
                <w:szCs w:val="18"/>
                <w:lang w:val="hr-HR"/>
              </w:rPr>
              <w:t>AvenueMall</w:t>
            </w:r>
            <w:proofErr w:type="spellEnd"/>
            <w:r w:rsidRPr="00174400">
              <w:rPr>
                <w:rFonts w:ascii="Calibri" w:hAnsi="Calibri" w:cs="Calibri"/>
                <w:sz w:val="18"/>
                <w:szCs w:val="18"/>
                <w:lang w:val="hr-HR"/>
              </w:rPr>
              <w:t xml:space="preserve"> i </w:t>
            </w:r>
            <w:proofErr w:type="spellStart"/>
            <w:r w:rsidRPr="00174400">
              <w:rPr>
                <w:rFonts w:ascii="Calibri" w:hAnsi="Calibri" w:cs="Calibri"/>
                <w:sz w:val="18"/>
                <w:szCs w:val="18"/>
                <w:lang w:val="hr-HR"/>
              </w:rPr>
              <w:t>Portanova</w:t>
            </w:r>
            <w:proofErr w:type="spellEnd"/>
            <w:r w:rsidRPr="00174400">
              <w:rPr>
                <w:rFonts w:ascii="Calibri" w:hAnsi="Calibri" w:cs="Calibri"/>
                <w:sz w:val="18"/>
                <w:szCs w:val="18"/>
                <w:lang w:val="hr-HR"/>
              </w:rPr>
              <w:t>, ukupno preko 200 milijuna eura</w:t>
            </w:r>
          </w:p>
        </w:tc>
      </w:tr>
      <w:tr w:rsidR="00966820" w:rsidRPr="00174400" w14:paraId="321F12C4" w14:textId="77777777">
        <w:tc>
          <w:tcPr>
            <w:tcW w:w="1353" w:type="dxa"/>
            <w:vAlign w:val="center"/>
          </w:tcPr>
          <w:p w14:paraId="4356E56B" w14:textId="77777777" w:rsidR="00966820" w:rsidRPr="00174400" w:rsidRDefault="00966820" w:rsidP="00EE467F">
            <w:pPr>
              <w:spacing w:before="60"/>
              <w:jc w:val="right"/>
              <w:rPr>
                <w:rFonts w:ascii="Calibri" w:hAnsi="Calibri" w:cs="Calibri"/>
                <w:b/>
                <w:bCs/>
                <w:sz w:val="18"/>
                <w:szCs w:val="18"/>
                <w:lang w:val="hr-HR"/>
              </w:rPr>
            </w:pPr>
            <w:r w:rsidRPr="00174400">
              <w:rPr>
                <w:rFonts w:ascii="Calibri" w:hAnsi="Calibri" w:cs="Calibri"/>
                <w:b/>
                <w:bCs/>
                <w:sz w:val="18"/>
                <w:szCs w:val="18"/>
                <w:lang w:val="hr-HR"/>
              </w:rPr>
              <w:t>Ukupno</w:t>
            </w:r>
          </w:p>
        </w:tc>
        <w:tc>
          <w:tcPr>
            <w:tcW w:w="1510" w:type="dxa"/>
            <w:vAlign w:val="center"/>
          </w:tcPr>
          <w:p w14:paraId="77AC1581" w14:textId="4AFF95ED" w:rsidR="00966820" w:rsidRPr="00174400" w:rsidRDefault="00966820" w:rsidP="00E07971">
            <w:pPr>
              <w:spacing w:before="60"/>
              <w:jc w:val="right"/>
              <w:rPr>
                <w:rFonts w:ascii="Calibri" w:hAnsi="Calibri" w:cs="Calibri"/>
                <w:b/>
                <w:bCs/>
                <w:sz w:val="18"/>
                <w:szCs w:val="18"/>
                <w:lang w:val="hr-HR"/>
              </w:rPr>
            </w:pPr>
            <w:r w:rsidRPr="00174400">
              <w:rPr>
                <w:rFonts w:ascii="Calibri" w:hAnsi="Calibri" w:cs="Calibri"/>
                <w:b/>
                <w:bCs/>
                <w:color w:val="000000"/>
                <w:sz w:val="18"/>
                <w:szCs w:val="18"/>
                <w:lang w:val="hr-HR"/>
              </w:rPr>
              <w:t>3.</w:t>
            </w:r>
            <w:r w:rsidR="00E07971">
              <w:rPr>
                <w:rFonts w:ascii="Calibri" w:hAnsi="Calibri" w:cs="Calibri"/>
                <w:b/>
                <w:bCs/>
                <w:color w:val="000000"/>
                <w:sz w:val="18"/>
                <w:szCs w:val="18"/>
                <w:lang w:val="hr-HR"/>
              </w:rPr>
              <w:t>718,9</w:t>
            </w:r>
          </w:p>
        </w:tc>
        <w:tc>
          <w:tcPr>
            <w:tcW w:w="1560" w:type="dxa"/>
            <w:vAlign w:val="center"/>
          </w:tcPr>
          <w:p w14:paraId="1FC1FBB0" w14:textId="77777777" w:rsidR="00966820" w:rsidRPr="00174400" w:rsidRDefault="00966820" w:rsidP="00EE467F">
            <w:pPr>
              <w:spacing w:before="60"/>
              <w:jc w:val="right"/>
              <w:rPr>
                <w:rFonts w:ascii="Calibri" w:hAnsi="Calibri" w:cs="Calibri"/>
                <w:b/>
                <w:bCs/>
                <w:sz w:val="18"/>
                <w:szCs w:val="18"/>
                <w:lang w:val="hr-HR"/>
              </w:rPr>
            </w:pPr>
            <w:r w:rsidRPr="00174400">
              <w:rPr>
                <w:rFonts w:ascii="Calibri" w:hAnsi="Calibri" w:cs="Calibri"/>
                <w:b/>
                <w:bCs/>
                <w:sz w:val="18"/>
                <w:szCs w:val="18"/>
                <w:lang w:val="hr-HR"/>
              </w:rPr>
              <w:t>522,3</w:t>
            </w:r>
          </w:p>
        </w:tc>
        <w:tc>
          <w:tcPr>
            <w:tcW w:w="4059" w:type="dxa"/>
          </w:tcPr>
          <w:p w14:paraId="6FE1524C" w14:textId="77777777" w:rsidR="00966820" w:rsidRPr="00174400" w:rsidRDefault="00966820" w:rsidP="00EE467F">
            <w:pPr>
              <w:spacing w:before="60"/>
              <w:jc w:val="right"/>
              <w:rPr>
                <w:rFonts w:ascii="Calibri" w:hAnsi="Calibri" w:cs="Calibri"/>
                <w:b/>
                <w:bCs/>
                <w:sz w:val="20"/>
                <w:szCs w:val="20"/>
                <w:lang w:val="hr-HR"/>
              </w:rPr>
            </w:pPr>
          </w:p>
        </w:tc>
      </w:tr>
      <w:tr w:rsidR="00966820" w:rsidRPr="00EE3C61" w14:paraId="720C8265" w14:textId="77777777">
        <w:tc>
          <w:tcPr>
            <w:tcW w:w="8482" w:type="dxa"/>
            <w:gridSpan w:val="4"/>
          </w:tcPr>
          <w:p w14:paraId="6D1FA512" w14:textId="77777777" w:rsidR="00966820" w:rsidRPr="00174400" w:rsidRDefault="00966820" w:rsidP="00EE467F">
            <w:pPr>
              <w:spacing w:before="60"/>
              <w:rPr>
                <w:rFonts w:ascii="Calibri" w:hAnsi="Calibri" w:cs="Calibri"/>
                <w:b/>
                <w:bCs/>
                <w:i/>
                <w:iCs/>
                <w:color w:val="000000"/>
                <w:sz w:val="18"/>
                <w:szCs w:val="18"/>
                <w:lang w:val="hr-HR" w:eastAsia="en-GB"/>
              </w:rPr>
            </w:pPr>
            <w:r w:rsidRPr="00174400">
              <w:rPr>
                <w:rFonts w:ascii="Calibri" w:hAnsi="Calibri" w:cs="Calibri"/>
                <w:b/>
                <w:bCs/>
                <w:i/>
                <w:iCs/>
                <w:color w:val="000000"/>
                <w:sz w:val="18"/>
                <w:szCs w:val="18"/>
                <w:lang w:val="hr-HR" w:eastAsia="en-GB"/>
              </w:rPr>
              <w:t xml:space="preserve">Izvor: Upitnik o održivom urbanom razvoju </w:t>
            </w:r>
          </w:p>
        </w:tc>
      </w:tr>
    </w:tbl>
    <w:p w14:paraId="64F35B65" w14:textId="77777777" w:rsidR="00966820" w:rsidRPr="00174400" w:rsidRDefault="00966820" w:rsidP="000253F4">
      <w:pPr>
        <w:spacing w:before="40" w:after="40" w:line="300" w:lineRule="auto"/>
        <w:jc w:val="both"/>
        <w:rPr>
          <w:rFonts w:ascii="Calibri" w:hAnsi="Calibri" w:cs="Calibri"/>
          <w:lang w:val="hr-HR"/>
        </w:rPr>
      </w:pPr>
    </w:p>
    <w:p w14:paraId="67061186"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Za četiri velika grada zajedno, ukupna navedena vrijednost relevantnih projekata urbanog razvoja kojima upravljaju gradske vlasti u posljednjih pet godina predstavlja tek nešto više od 14% njihovih procijenjenih financijskih ciljeva za buduća prioritetna ulaganja. </w:t>
      </w:r>
    </w:p>
    <w:p w14:paraId="6EDB27BB" w14:textId="77777777" w:rsidR="00966820" w:rsidRPr="00174400" w:rsidRDefault="00966820" w:rsidP="000253F4">
      <w:pPr>
        <w:spacing w:before="40" w:after="40" w:line="300" w:lineRule="auto"/>
        <w:jc w:val="both"/>
        <w:rPr>
          <w:rFonts w:ascii="Calibri" w:hAnsi="Calibri" w:cs="Calibri"/>
          <w:lang w:val="hr-HR"/>
        </w:rPr>
      </w:pPr>
    </w:p>
    <w:p w14:paraId="689019E8" w14:textId="77777777" w:rsidR="00966820" w:rsidRPr="00174400" w:rsidRDefault="00966820" w:rsidP="000253F4">
      <w:pPr>
        <w:spacing w:before="40" w:after="40" w:line="300" w:lineRule="auto"/>
        <w:jc w:val="both"/>
        <w:rPr>
          <w:rFonts w:ascii="Calibri" w:hAnsi="Calibri" w:cs="Calibri"/>
          <w:b/>
          <w:bCs/>
          <w:i/>
          <w:iCs/>
          <w:lang w:val="hr-HR"/>
        </w:rPr>
      </w:pPr>
      <w:r w:rsidRPr="00174400">
        <w:rPr>
          <w:rFonts w:ascii="Calibri" w:hAnsi="Calibri" w:cs="Calibri"/>
          <w:b/>
          <w:bCs/>
          <w:i/>
          <w:iCs/>
          <w:lang w:val="hr-HR"/>
        </w:rPr>
        <w:t xml:space="preserve">Detalji iz uzorka gradova srednje veličine </w:t>
      </w:r>
    </w:p>
    <w:p w14:paraId="322D9E1F" w14:textId="77777777" w:rsidR="00966820" w:rsidRPr="00174400" w:rsidRDefault="00966820" w:rsidP="000253F4">
      <w:pPr>
        <w:spacing w:before="40" w:after="40" w:line="300" w:lineRule="auto"/>
        <w:jc w:val="both"/>
        <w:rPr>
          <w:rFonts w:ascii="Calibri" w:hAnsi="Calibri" w:cs="Calibri"/>
          <w:lang w:val="hr-HR"/>
        </w:rPr>
      </w:pPr>
      <w:r w:rsidRPr="00174400">
        <w:rPr>
          <w:rFonts w:ascii="Calibri" w:hAnsi="Calibri" w:cs="Calibri"/>
          <w:lang w:val="hr-HR"/>
        </w:rPr>
        <w:t xml:space="preserve">Što se tiče gradova srednje veličine (35.000 – 100.000 stanovnika), dobiveno je sedam upotrebljivih odgovora na pitanje o procjeni troškova prioritetnih ulaganja. Prikazani su u donjoj tablici u usporedbi s  tematskim ciljevima Kohezijske politike za razdoblje 2014.-2020. Vrijednosti prioritetnih ulaganja kreću se u širokom rasponu, od vrlo skromnih procjena od 1,9 milijuna eura (Samobor) do ambicioznijih 134 milijuna eura (Slavonski Brod), 130 milijuna eura (Kaštela), 254 milijuna eura (Karlovac), te vrlo ambicioznih 467 milijuna eura (Zadar). </w:t>
      </w:r>
    </w:p>
    <w:p w14:paraId="1B17D452" w14:textId="77777777" w:rsidR="00966820" w:rsidRPr="00174400" w:rsidRDefault="00966820" w:rsidP="00EE467F">
      <w:pPr>
        <w:spacing w:after="160" w:line="259" w:lineRule="auto"/>
        <w:rPr>
          <w:rFonts w:ascii="Calibri" w:hAnsi="Calibri" w:cs="Calibri"/>
          <w:lang w:val="hr-HR"/>
        </w:rPr>
        <w:sectPr w:rsidR="00966820" w:rsidRPr="00174400">
          <w:pgSz w:w="11906" w:h="16838" w:code="9"/>
          <w:pgMar w:top="1440" w:right="1440" w:bottom="1440" w:left="1440" w:header="709" w:footer="709" w:gutter="0"/>
          <w:cols w:space="708"/>
          <w:docGrid w:linePitch="360"/>
        </w:sectPr>
      </w:pPr>
    </w:p>
    <w:tbl>
      <w:tblPr>
        <w:tblW w:w="13890" w:type="dxa"/>
        <w:tblInd w:w="2" w:type="dxa"/>
        <w:tblLayout w:type="fixed"/>
        <w:tblLook w:val="00A0" w:firstRow="1" w:lastRow="0" w:firstColumn="1" w:lastColumn="0" w:noHBand="0" w:noVBand="0"/>
      </w:tblPr>
      <w:tblGrid>
        <w:gridCol w:w="3544"/>
        <w:gridCol w:w="709"/>
        <w:gridCol w:w="709"/>
        <w:gridCol w:w="708"/>
        <w:gridCol w:w="851"/>
        <w:gridCol w:w="567"/>
        <w:gridCol w:w="178"/>
        <w:gridCol w:w="531"/>
        <w:gridCol w:w="850"/>
        <w:gridCol w:w="851"/>
        <w:gridCol w:w="567"/>
        <w:gridCol w:w="567"/>
        <w:gridCol w:w="850"/>
        <w:gridCol w:w="709"/>
        <w:gridCol w:w="709"/>
        <w:gridCol w:w="990"/>
      </w:tblGrid>
      <w:tr w:rsidR="00966820" w:rsidRPr="00EE3C61" w14:paraId="653204EC" w14:textId="77777777">
        <w:trPr>
          <w:trHeight w:val="274"/>
        </w:trPr>
        <w:tc>
          <w:tcPr>
            <w:tcW w:w="13890" w:type="dxa"/>
            <w:gridSpan w:val="16"/>
            <w:tcBorders>
              <w:top w:val="single" w:sz="4" w:space="0" w:color="auto"/>
              <w:left w:val="single" w:sz="4" w:space="0" w:color="auto"/>
              <w:bottom w:val="single" w:sz="4" w:space="0" w:color="auto"/>
              <w:right w:val="single" w:sz="4" w:space="0" w:color="auto"/>
            </w:tcBorders>
          </w:tcPr>
          <w:p w14:paraId="7C390515" w14:textId="77777777" w:rsidR="00966820" w:rsidRPr="00174400" w:rsidRDefault="00966820" w:rsidP="00EE467F">
            <w:pPr>
              <w:spacing w:before="120"/>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Tablica 5.2c)</w:t>
            </w:r>
          </w:p>
          <w:p w14:paraId="3284F8C8" w14:textId="77777777" w:rsidR="00966820" w:rsidRPr="00174400" w:rsidRDefault="00966820" w:rsidP="00EE467F">
            <w:pPr>
              <w:spacing w:before="120"/>
              <w:jc w:val="center"/>
              <w:rPr>
                <w:rFonts w:ascii="Calibri" w:hAnsi="Calibri" w:cs="Calibri"/>
                <w:b/>
                <w:bCs/>
                <w:sz w:val="28"/>
                <w:szCs w:val="28"/>
                <w:lang w:val="hr-HR"/>
              </w:rPr>
            </w:pPr>
            <w:r w:rsidRPr="00174400">
              <w:rPr>
                <w:rFonts w:ascii="Calibri" w:hAnsi="Calibri" w:cs="Calibri"/>
                <w:b/>
                <w:bCs/>
                <w:sz w:val="28"/>
                <w:szCs w:val="28"/>
                <w:lang w:val="hr-HR"/>
              </w:rPr>
              <w:t>Sažeti podaci o prioritetnim ulaganjima (procjene u milijunima eura) gradova srednje veličine</w:t>
            </w:r>
          </w:p>
          <w:p w14:paraId="3248D7C4" w14:textId="77777777" w:rsidR="00966820" w:rsidRPr="00174400" w:rsidRDefault="00966820" w:rsidP="00EE467F">
            <w:pPr>
              <w:spacing w:before="120" w:after="120" w:line="256" w:lineRule="auto"/>
              <w:jc w:val="center"/>
              <w:rPr>
                <w:rFonts w:ascii="Calibri" w:hAnsi="Calibri" w:cs="Calibri"/>
                <w:sz w:val="24"/>
                <w:szCs w:val="24"/>
                <w:lang w:val="hr-HR"/>
              </w:rPr>
            </w:pPr>
            <w:r w:rsidRPr="00174400">
              <w:rPr>
                <w:rFonts w:ascii="Calibri" w:hAnsi="Calibri" w:cs="Calibri"/>
                <w:sz w:val="24"/>
                <w:szCs w:val="24"/>
                <w:lang w:val="hr-HR"/>
              </w:rPr>
              <w:t>Verzije zaprimljene od prosinca do ožujka 2013. u usporedbi s tematskim ciljevima Kohezijske politike EU-a za razdoblje 2014.-20.</w:t>
            </w:r>
          </w:p>
          <w:p w14:paraId="2F8A3C24" w14:textId="77777777" w:rsidR="00966820" w:rsidRPr="00174400" w:rsidRDefault="00966820" w:rsidP="00EE467F">
            <w:pPr>
              <w:spacing w:before="120" w:after="120" w:line="256" w:lineRule="auto"/>
              <w:ind w:left="1080"/>
              <w:jc w:val="right"/>
              <w:rPr>
                <w:rFonts w:ascii="Calibri" w:hAnsi="Calibri" w:cs="Calibri"/>
                <w:b/>
                <w:bCs/>
                <w:color w:val="000000"/>
                <w:sz w:val="16"/>
                <w:szCs w:val="16"/>
                <w:lang w:val="hr-HR" w:eastAsia="en-GB"/>
              </w:rPr>
            </w:pPr>
            <w:r w:rsidRPr="00174400">
              <w:rPr>
                <w:rFonts w:ascii="Calibri" w:hAnsi="Calibri" w:cs="Calibri"/>
                <w:b/>
                <w:bCs/>
                <w:color w:val="000000"/>
                <w:sz w:val="16"/>
                <w:szCs w:val="16"/>
                <w:lang w:val="hr-HR" w:eastAsia="en-GB"/>
              </w:rPr>
              <w:t xml:space="preserve">* = </w:t>
            </w:r>
            <w:r w:rsidRPr="00174400">
              <w:rPr>
                <w:rFonts w:ascii="Calibri" w:hAnsi="Calibri" w:cs="Calibri"/>
                <w:color w:val="000000"/>
                <w:sz w:val="16"/>
                <w:szCs w:val="16"/>
                <w:lang w:val="hr-HR" w:eastAsia="en-GB"/>
              </w:rPr>
              <w:t>revidirana ocjena zaprimljena nakon terenskih obilazaka</w:t>
            </w:r>
          </w:p>
        </w:tc>
      </w:tr>
      <w:tr w:rsidR="00966820" w:rsidRPr="00174400" w14:paraId="18CC07E0" w14:textId="77777777">
        <w:trPr>
          <w:trHeight w:val="411"/>
        </w:trPr>
        <w:tc>
          <w:tcPr>
            <w:tcW w:w="3544" w:type="dxa"/>
            <w:tcBorders>
              <w:top w:val="single" w:sz="4" w:space="0" w:color="auto"/>
              <w:left w:val="single" w:sz="4" w:space="0" w:color="auto"/>
              <w:bottom w:val="single" w:sz="4" w:space="0" w:color="auto"/>
              <w:right w:val="single" w:sz="4" w:space="0" w:color="auto"/>
            </w:tcBorders>
            <w:vAlign w:val="bottom"/>
          </w:tcPr>
          <w:p w14:paraId="4AF3B563" w14:textId="77777777" w:rsidR="00966820" w:rsidRPr="00174400" w:rsidRDefault="00966820" w:rsidP="00D2708D">
            <w:pPr>
              <w:spacing w:line="256" w:lineRule="auto"/>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Prioritetno ulaganje \ Tematski cilj</w:t>
            </w:r>
          </w:p>
        </w:tc>
        <w:tc>
          <w:tcPr>
            <w:tcW w:w="709" w:type="dxa"/>
            <w:tcBorders>
              <w:top w:val="single" w:sz="4" w:space="0" w:color="auto"/>
              <w:left w:val="nil"/>
              <w:bottom w:val="single" w:sz="4" w:space="0" w:color="auto"/>
              <w:right w:val="single" w:sz="4" w:space="0" w:color="auto"/>
            </w:tcBorders>
            <w:vAlign w:val="bottom"/>
          </w:tcPr>
          <w:p w14:paraId="02828723" w14:textId="77777777" w:rsidR="00966820" w:rsidRPr="00174400" w:rsidRDefault="00966820" w:rsidP="00EE467F">
            <w:pPr>
              <w:spacing w:line="256" w:lineRule="auto"/>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TC1</w:t>
            </w:r>
          </w:p>
        </w:tc>
        <w:tc>
          <w:tcPr>
            <w:tcW w:w="709" w:type="dxa"/>
            <w:tcBorders>
              <w:top w:val="single" w:sz="4" w:space="0" w:color="auto"/>
              <w:left w:val="nil"/>
              <w:bottom w:val="single" w:sz="4" w:space="0" w:color="auto"/>
              <w:right w:val="single" w:sz="4" w:space="0" w:color="auto"/>
            </w:tcBorders>
            <w:vAlign w:val="bottom"/>
          </w:tcPr>
          <w:p w14:paraId="6486F9F7" w14:textId="77777777" w:rsidR="00966820" w:rsidRPr="00174400" w:rsidRDefault="00966820" w:rsidP="00EE467F">
            <w:pPr>
              <w:spacing w:line="256" w:lineRule="auto"/>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TC2</w:t>
            </w:r>
          </w:p>
        </w:tc>
        <w:tc>
          <w:tcPr>
            <w:tcW w:w="708" w:type="dxa"/>
            <w:tcBorders>
              <w:top w:val="single" w:sz="4" w:space="0" w:color="auto"/>
              <w:left w:val="nil"/>
              <w:bottom w:val="single" w:sz="4" w:space="0" w:color="auto"/>
              <w:right w:val="single" w:sz="4" w:space="0" w:color="auto"/>
            </w:tcBorders>
            <w:vAlign w:val="bottom"/>
          </w:tcPr>
          <w:p w14:paraId="2930780A" w14:textId="77777777" w:rsidR="00966820" w:rsidRPr="00174400" w:rsidRDefault="00966820" w:rsidP="00EE467F">
            <w:pPr>
              <w:spacing w:line="256" w:lineRule="auto"/>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TC3</w:t>
            </w:r>
          </w:p>
        </w:tc>
        <w:tc>
          <w:tcPr>
            <w:tcW w:w="851" w:type="dxa"/>
            <w:tcBorders>
              <w:top w:val="single" w:sz="4" w:space="0" w:color="auto"/>
              <w:left w:val="nil"/>
              <w:bottom w:val="single" w:sz="4" w:space="0" w:color="auto"/>
              <w:right w:val="single" w:sz="4" w:space="0" w:color="auto"/>
            </w:tcBorders>
            <w:vAlign w:val="bottom"/>
          </w:tcPr>
          <w:p w14:paraId="4379D30D" w14:textId="77777777" w:rsidR="00966820" w:rsidRPr="00174400" w:rsidRDefault="00966820" w:rsidP="00EE467F">
            <w:pPr>
              <w:spacing w:line="256" w:lineRule="auto"/>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TC4</w:t>
            </w:r>
          </w:p>
        </w:tc>
        <w:tc>
          <w:tcPr>
            <w:tcW w:w="567" w:type="dxa"/>
            <w:tcBorders>
              <w:top w:val="single" w:sz="4" w:space="0" w:color="auto"/>
              <w:left w:val="nil"/>
              <w:bottom w:val="single" w:sz="4" w:space="0" w:color="auto"/>
              <w:right w:val="single" w:sz="4" w:space="0" w:color="auto"/>
            </w:tcBorders>
            <w:vAlign w:val="bottom"/>
          </w:tcPr>
          <w:p w14:paraId="33A27523" w14:textId="77777777" w:rsidR="00966820" w:rsidRPr="00174400" w:rsidRDefault="00966820" w:rsidP="00EE467F">
            <w:pPr>
              <w:spacing w:line="256" w:lineRule="auto"/>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TC5</w:t>
            </w:r>
          </w:p>
        </w:tc>
        <w:tc>
          <w:tcPr>
            <w:tcW w:w="709" w:type="dxa"/>
            <w:gridSpan w:val="2"/>
            <w:tcBorders>
              <w:top w:val="single" w:sz="4" w:space="0" w:color="auto"/>
              <w:left w:val="nil"/>
              <w:bottom w:val="single" w:sz="4" w:space="0" w:color="auto"/>
              <w:right w:val="single" w:sz="4" w:space="0" w:color="auto"/>
            </w:tcBorders>
            <w:vAlign w:val="bottom"/>
          </w:tcPr>
          <w:p w14:paraId="7A748A44" w14:textId="77777777" w:rsidR="00966820" w:rsidRPr="00174400" w:rsidRDefault="00966820" w:rsidP="00EE467F">
            <w:pPr>
              <w:spacing w:line="256" w:lineRule="auto"/>
              <w:jc w:val="center"/>
              <w:rPr>
                <w:rFonts w:ascii="Calibri" w:hAnsi="Calibri" w:cs="Calibri"/>
                <w:b/>
                <w:bCs/>
                <w:color w:val="C00000"/>
                <w:sz w:val="18"/>
                <w:szCs w:val="18"/>
                <w:lang w:val="hr-HR" w:eastAsia="en-GB"/>
              </w:rPr>
            </w:pPr>
            <w:r w:rsidRPr="00174400">
              <w:rPr>
                <w:rFonts w:ascii="Calibri" w:hAnsi="Calibri" w:cs="Calibri"/>
                <w:b/>
                <w:bCs/>
                <w:color w:val="C00000"/>
                <w:sz w:val="18"/>
                <w:szCs w:val="18"/>
                <w:lang w:val="hr-HR" w:eastAsia="en-GB"/>
              </w:rPr>
              <w:t>TC6</w:t>
            </w:r>
            <w:r w:rsidRPr="00174400">
              <w:rPr>
                <w:rFonts w:ascii="Calibri" w:hAnsi="Calibri" w:cs="Calibri"/>
                <w:b/>
                <w:bCs/>
                <w:color w:val="C00000"/>
                <w:sz w:val="16"/>
                <w:szCs w:val="16"/>
                <w:lang w:val="hr-HR" w:eastAsia="en-GB"/>
              </w:rPr>
              <w:t>(i)</w:t>
            </w:r>
          </w:p>
        </w:tc>
        <w:tc>
          <w:tcPr>
            <w:tcW w:w="850" w:type="dxa"/>
            <w:tcBorders>
              <w:top w:val="single" w:sz="4" w:space="0" w:color="auto"/>
              <w:left w:val="nil"/>
              <w:bottom w:val="single" w:sz="4" w:space="0" w:color="auto"/>
              <w:right w:val="single" w:sz="4" w:space="0" w:color="auto"/>
            </w:tcBorders>
            <w:vAlign w:val="bottom"/>
          </w:tcPr>
          <w:p w14:paraId="63E948A3" w14:textId="77777777" w:rsidR="00966820" w:rsidRPr="00174400" w:rsidRDefault="00966820" w:rsidP="00EE467F">
            <w:pPr>
              <w:spacing w:line="256" w:lineRule="auto"/>
              <w:jc w:val="center"/>
              <w:rPr>
                <w:rFonts w:ascii="Calibri" w:hAnsi="Calibri" w:cs="Calibri"/>
                <w:b/>
                <w:bCs/>
                <w:color w:val="C00000"/>
                <w:sz w:val="18"/>
                <w:szCs w:val="18"/>
                <w:lang w:val="hr-HR" w:eastAsia="en-GB"/>
              </w:rPr>
            </w:pPr>
            <w:r w:rsidRPr="00174400">
              <w:rPr>
                <w:rFonts w:ascii="Calibri" w:hAnsi="Calibri" w:cs="Calibri"/>
                <w:b/>
                <w:bCs/>
                <w:color w:val="C00000"/>
                <w:sz w:val="18"/>
                <w:szCs w:val="18"/>
                <w:lang w:val="hr-HR" w:eastAsia="en-GB"/>
              </w:rPr>
              <w:t>TC6</w:t>
            </w:r>
            <w:r w:rsidRPr="00174400">
              <w:rPr>
                <w:rFonts w:ascii="Calibri" w:hAnsi="Calibri" w:cs="Calibri"/>
                <w:b/>
                <w:bCs/>
                <w:color w:val="C00000"/>
                <w:sz w:val="16"/>
                <w:szCs w:val="16"/>
                <w:lang w:val="hr-HR" w:eastAsia="en-GB"/>
              </w:rPr>
              <w:t>(</w:t>
            </w:r>
            <w:proofErr w:type="spellStart"/>
            <w:r w:rsidRPr="00174400">
              <w:rPr>
                <w:rFonts w:ascii="Calibri" w:hAnsi="Calibri" w:cs="Calibri"/>
                <w:b/>
                <w:bCs/>
                <w:color w:val="C00000"/>
                <w:sz w:val="16"/>
                <w:szCs w:val="16"/>
                <w:lang w:val="hr-HR" w:eastAsia="en-GB"/>
              </w:rPr>
              <w:t>ii</w:t>
            </w:r>
            <w:proofErr w:type="spellEnd"/>
            <w:r w:rsidRPr="00174400">
              <w:rPr>
                <w:rFonts w:ascii="Calibri" w:hAnsi="Calibri" w:cs="Calibri"/>
                <w:b/>
                <w:bCs/>
                <w:color w:val="C00000"/>
                <w:sz w:val="16"/>
                <w:szCs w:val="16"/>
                <w:lang w:val="hr-HR" w:eastAsia="en-GB"/>
              </w:rPr>
              <w:t>)</w:t>
            </w:r>
          </w:p>
        </w:tc>
        <w:tc>
          <w:tcPr>
            <w:tcW w:w="851" w:type="dxa"/>
            <w:tcBorders>
              <w:top w:val="single" w:sz="4" w:space="0" w:color="auto"/>
              <w:left w:val="nil"/>
              <w:bottom w:val="single" w:sz="4" w:space="0" w:color="auto"/>
              <w:right w:val="single" w:sz="4" w:space="0" w:color="auto"/>
            </w:tcBorders>
            <w:vAlign w:val="bottom"/>
          </w:tcPr>
          <w:p w14:paraId="079491D3" w14:textId="77777777" w:rsidR="00966820" w:rsidRPr="00174400" w:rsidRDefault="00966820" w:rsidP="00EE467F">
            <w:pPr>
              <w:spacing w:line="256" w:lineRule="auto"/>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TC7</w:t>
            </w:r>
          </w:p>
        </w:tc>
        <w:tc>
          <w:tcPr>
            <w:tcW w:w="567" w:type="dxa"/>
            <w:tcBorders>
              <w:top w:val="single" w:sz="4" w:space="0" w:color="auto"/>
              <w:left w:val="nil"/>
              <w:bottom w:val="single" w:sz="4" w:space="0" w:color="auto"/>
              <w:right w:val="single" w:sz="4" w:space="0" w:color="auto"/>
            </w:tcBorders>
            <w:vAlign w:val="bottom"/>
          </w:tcPr>
          <w:p w14:paraId="69AB01C0" w14:textId="77777777" w:rsidR="00966820" w:rsidRPr="00174400" w:rsidRDefault="00966820" w:rsidP="00EE467F">
            <w:pPr>
              <w:spacing w:line="256" w:lineRule="auto"/>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TC8</w:t>
            </w:r>
          </w:p>
        </w:tc>
        <w:tc>
          <w:tcPr>
            <w:tcW w:w="567" w:type="dxa"/>
            <w:tcBorders>
              <w:top w:val="single" w:sz="4" w:space="0" w:color="auto"/>
              <w:left w:val="nil"/>
              <w:bottom w:val="single" w:sz="4" w:space="0" w:color="auto"/>
              <w:right w:val="single" w:sz="4" w:space="0" w:color="auto"/>
            </w:tcBorders>
            <w:vAlign w:val="bottom"/>
          </w:tcPr>
          <w:p w14:paraId="606F0222" w14:textId="77777777" w:rsidR="00966820" w:rsidRPr="00174400" w:rsidRDefault="00966820" w:rsidP="00EE467F">
            <w:pPr>
              <w:spacing w:line="256" w:lineRule="auto"/>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TC9</w:t>
            </w:r>
          </w:p>
        </w:tc>
        <w:tc>
          <w:tcPr>
            <w:tcW w:w="850" w:type="dxa"/>
            <w:tcBorders>
              <w:top w:val="single" w:sz="4" w:space="0" w:color="auto"/>
              <w:left w:val="nil"/>
              <w:bottom w:val="single" w:sz="4" w:space="0" w:color="auto"/>
              <w:right w:val="single" w:sz="4" w:space="0" w:color="auto"/>
            </w:tcBorders>
            <w:vAlign w:val="bottom"/>
          </w:tcPr>
          <w:p w14:paraId="1DB1B4F6" w14:textId="77777777" w:rsidR="00966820" w:rsidRPr="00174400" w:rsidRDefault="00966820" w:rsidP="00EE467F">
            <w:pPr>
              <w:spacing w:line="256" w:lineRule="auto"/>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TC10</w:t>
            </w:r>
          </w:p>
        </w:tc>
        <w:tc>
          <w:tcPr>
            <w:tcW w:w="709" w:type="dxa"/>
            <w:tcBorders>
              <w:top w:val="single" w:sz="4" w:space="0" w:color="auto"/>
              <w:left w:val="nil"/>
              <w:bottom w:val="single" w:sz="4" w:space="0" w:color="auto"/>
              <w:right w:val="single" w:sz="4" w:space="0" w:color="auto"/>
            </w:tcBorders>
            <w:vAlign w:val="bottom"/>
          </w:tcPr>
          <w:p w14:paraId="4577F657" w14:textId="77777777" w:rsidR="00966820" w:rsidRPr="00174400" w:rsidRDefault="00966820" w:rsidP="00EE467F">
            <w:pPr>
              <w:spacing w:line="256" w:lineRule="auto"/>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TC11</w:t>
            </w:r>
          </w:p>
        </w:tc>
        <w:tc>
          <w:tcPr>
            <w:tcW w:w="709" w:type="dxa"/>
            <w:tcBorders>
              <w:top w:val="single" w:sz="4" w:space="0" w:color="auto"/>
              <w:left w:val="nil"/>
              <w:bottom w:val="single" w:sz="4" w:space="0" w:color="auto"/>
              <w:right w:val="single" w:sz="4" w:space="0" w:color="auto"/>
            </w:tcBorders>
            <w:vAlign w:val="bottom"/>
          </w:tcPr>
          <w:p w14:paraId="2632518E" w14:textId="77777777" w:rsidR="00966820" w:rsidRPr="00174400" w:rsidRDefault="00966820" w:rsidP="00EE467F">
            <w:pPr>
              <w:spacing w:line="256" w:lineRule="auto"/>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Ostalo</w:t>
            </w:r>
          </w:p>
        </w:tc>
        <w:tc>
          <w:tcPr>
            <w:tcW w:w="990" w:type="dxa"/>
            <w:tcBorders>
              <w:top w:val="single" w:sz="4" w:space="0" w:color="auto"/>
              <w:left w:val="nil"/>
              <w:bottom w:val="single" w:sz="4" w:space="0" w:color="auto"/>
              <w:right w:val="single" w:sz="4" w:space="0" w:color="auto"/>
            </w:tcBorders>
            <w:vAlign w:val="bottom"/>
          </w:tcPr>
          <w:p w14:paraId="736F8847" w14:textId="77777777" w:rsidR="00966820" w:rsidRPr="00174400" w:rsidRDefault="00966820" w:rsidP="00EE467F">
            <w:pPr>
              <w:spacing w:line="256" w:lineRule="auto"/>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Ukupno</w:t>
            </w:r>
          </w:p>
        </w:tc>
      </w:tr>
      <w:tr w:rsidR="00966820" w:rsidRPr="00174400" w14:paraId="2BCC91B4" w14:textId="77777777">
        <w:trPr>
          <w:trHeight w:val="120"/>
        </w:trPr>
        <w:tc>
          <w:tcPr>
            <w:tcW w:w="3544" w:type="dxa"/>
            <w:tcBorders>
              <w:top w:val="nil"/>
              <w:left w:val="single" w:sz="4" w:space="0" w:color="auto"/>
              <w:bottom w:val="single" w:sz="4" w:space="0" w:color="auto"/>
              <w:right w:val="single" w:sz="4" w:space="0" w:color="auto"/>
            </w:tcBorders>
          </w:tcPr>
          <w:p w14:paraId="6656EE6B" w14:textId="77777777" w:rsidR="00966820" w:rsidRPr="00174400" w:rsidRDefault="00966820" w:rsidP="00EE467F">
            <w:pPr>
              <w:spacing w:line="256" w:lineRule="auto"/>
              <w:rPr>
                <w:rFonts w:ascii="Calibri" w:hAnsi="Calibri" w:cs="Calibri"/>
                <w:sz w:val="18"/>
                <w:szCs w:val="18"/>
                <w:lang w:val="hr-HR"/>
              </w:rPr>
            </w:pPr>
          </w:p>
        </w:tc>
        <w:tc>
          <w:tcPr>
            <w:tcW w:w="709" w:type="dxa"/>
            <w:tcBorders>
              <w:top w:val="nil"/>
              <w:left w:val="nil"/>
              <w:bottom w:val="single" w:sz="4" w:space="0" w:color="auto"/>
              <w:right w:val="single" w:sz="4" w:space="0" w:color="auto"/>
            </w:tcBorders>
            <w:vAlign w:val="bottom"/>
          </w:tcPr>
          <w:p w14:paraId="30057B1A" w14:textId="77777777" w:rsidR="00966820" w:rsidRPr="00174400" w:rsidRDefault="00966820" w:rsidP="00EE467F">
            <w:pPr>
              <w:spacing w:line="256" w:lineRule="auto"/>
              <w:jc w:val="center"/>
              <w:rPr>
                <w:rFonts w:ascii="Calibri" w:hAnsi="Calibri" w:cs="Calibri"/>
                <w:color w:val="000000"/>
                <w:sz w:val="16"/>
                <w:szCs w:val="16"/>
                <w:lang w:val="hr-HR" w:eastAsia="en-GB"/>
              </w:rPr>
            </w:pPr>
          </w:p>
        </w:tc>
        <w:tc>
          <w:tcPr>
            <w:tcW w:w="709" w:type="dxa"/>
            <w:tcBorders>
              <w:top w:val="nil"/>
              <w:left w:val="nil"/>
              <w:bottom w:val="single" w:sz="4" w:space="0" w:color="auto"/>
              <w:right w:val="single" w:sz="4" w:space="0" w:color="auto"/>
            </w:tcBorders>
            <w:vAlign w:val="bottom"/>
          </w:tcPr>
          <w:p w14:paraId="5D50746D" w14:textId="77777777" w:rsidR="00966820" w:rsidRPr="00174400" w:rsidRDefault="00966820" w:rsidP="00EE467F">
            <w:pPr>
              <w:spacing w:line="256" w:lineRule="auto"/>
              <w:jc w:val="center"/>
              <w:rPr>
                <w:rFonts w:ascii="Calibri" w:hAnsi="Calibri" w:cs="Calibri"/>
                <w:color w:val="000000"/>
                <w:sz w:val="16"/>
                <w:szCs w:val="16"/>
                <w:lang w:val="hr-HR" w:eastAsia="en-GB"/>
              </w:rPr>
            </w:pPr>
          </w:p>
        </w:tc>
        <w:tc>
          <w:tcPr>
            <w:tcW w:w="708" w:type="dxa"/>
            <w:tcBorders>
              <w:top w:val="nil"/>
              <w:left w:val="nil"/>
              <w:bottom w:val="single" w:sz="4" w:space="0" w:color="auto"/>
              <w:right w:val="single" w:sz="4" w:space="0" w:color="auto"/>
            </w:tcBorders>
            <w:vAlign w:val="bottom"/>
          </w:tcPr>
          <w:p w14:paraId="728F6D95" w14:textId="77777777" w:rsidR="00966820" w:rsidRPr="00174400" w:rsidRDefault="00966820" w:rsidP="00EE467F">
            <w:pPr>
              <w:spacing w:line="256" w:lineRule="auto"/>
              <w:jc w:val="center"/>
              <w:rPr>
                <w:rFonts w:ascii="Calibri" w:hAnsi="Calibri" w:cs="Calibri"/>
                <w:color w:val="000000"/>
                <w:sz w:val="16"/>
                <w:szCs w:val="16"/>
                <w:lang w:val="hr-HR" w:eastAsia="en-GB"/>
              </w:rPr>
            </w:pPr>
          </w:p>
        </w:tc>
        <w:tc>
          <w:tcPr>
            <w:tcW w:w="851" w:type="dxa"/>
            <w:tcBorders>
              <w:top w:val="nil"/>
              <w:left w:val="nil"/>
              <w:bottom w:val="single" w:sz="4" w:space="0" w:color="auto"/>
              <w:right w:val="single" w:sz="4" w:space="0" w:color="auto"/>
            </w:tcBorders>
            <w:vAlign w:val="bottom"/>
          </w:tcPr>
          <w:p w14:paraId="036BF43B" w14:textId="77777777" w:rsidR="00966820" w:rsidRPr="00174400" w:rsidRDefault="00966820" w:rsidP="00EE467F">
            <w:pPr>
              <w:spacing w:line="256" w:lineRule="auto"/>
              <w:jc w:val="center"/>
              <w:rPr>
                <w:rFonts w:ascii="Calibri" w:hAnsi="Calibri" w:cs="Calibri"/>
                <w:color w:val="000000"/>
                <w:sz w:val="16"/>
                <w:szCs w:val="16"/>
                <w:lang w:val="hr-HR" w:eastAsia="en-GB"/>
              </w:rPr>
            </w:pPr>
          </w:p>
        </w:tc>
        <w:tc>
          <w:tcPr>
            <w:tcW w:w="567" w:type="dxa"/>
            <w:tcBorders>
              <w:top w:val="nil"/>
              <w:left w:val="nil"/>
              <w:bottom w:val="single" w:sz="4" w:space="0" w:color="auto"/>
              <w:right w:val="single" w:sz="4" w:space="0" w:color="auto"/>
            </w:tcBorders>
            <w:vAlign w:val="bottom"/>
          </w:tcPr>
          <w:p w14:paraId="5F851BBA" w14:textId="77777777" w:rsidR="00966820" w:rsidRPr="00174400" w:rsidRDefault="00966820" w:rsidP="00EE467F">
            <w:pPr>
              <w:spacing w:line="256" w:lineRule="auto"/>
              <w:jc w:val="center"/>
              <w:rPr>
                <w:rFonts w:ascii="Calibri" w:hAnsi="Calibri" w:cs="Calibri"/>
                <w:color w:val="000000"/>
                <w:sz w:val="16"/>
                <w:szCs w:val="16"/>
                <w:lang w:val="hr-HR" w:eastAsia="en-GB"/>
              </w:rPr>
            </w:pPr>
          </w:p>
        </w:tc>
        <w:tc>
          <w:tcPr>
            <w:tcW w:w="709" w:type="dxa"/>
            <w:gridSpan w:val="2"/>
            <w:tcBorders>
              <w:top w:val="nil"/>
              <w:left w:val="nil"/>
              <w:bottom w:val="single" w:sz="4" w:space="0" w:color="auto"/>
              <w:right w:val="single" w:sz="4" w:space="0" w:color="auto"/>
            </w:tcBorders>
            <w:vAlign w:val="bottom"/>
          </w:tcPr>
          <w:p w14:paraId="1085936D" w14:textId="77777777" w:rsidR="00966820" w:rsidRPr="00174400" w:rsidRDefault="00966820" w:rsidP="00EE467F">
            <w:pPr>
              <w:spacing w:line="256" w:lineRule="auto"/>
              <w:jc w:val="center"/>
              <w:rPr>
                <w:rFonts w:ascii="Calibri" w:hAnsi="Calibri" w:cs="Calibri"/>
                <w:color w:val="000000"/>
                <w:sz w:val="16"/>
                <w:szCs w:val="16"/>
                <w:lang w:val="hr-HR" w:eastAsia="en-GB"/>
              </w:rPr>
            </w:pPr>
          </w:p>
        </w:tc>
        <w:tc>
          <w:tcPr>
            <w:tcW w:w="850" w:type="dxa"/>
            <w:tcBorders>
              <w:top w:val="nil"/>
              <w:left w:val="nil"/>
              <w:bottom w:val="single" w:sz="4" w:space="0" w:color="auto"/>
              <w:right w:val="single" w:sz="4" w:space="0" w:color="auto"/>
            </w:tcBorders>
            <w:vAlign w:val="bottom"/>
          </w:tcPr>
          <w:p w14:paraId="6F7582CE" w14:textId="77777777" w:rsidR="00966820" w:rsidRPr="00174400" w:rsidRDefault="00966820" w:rsidP="00EE467F">
            <w:pPr>
              <w:spacing w:line="256" w:lineRule="auto"/>
              <w:jc w:val="center"/>
              <w:rPr>
                <w:rFonts w:ascii="Calibri" w:hAnsi="Calibri" w:cs="Calibri"/>
                <w:color w:val="000000"/>
                <w:sz w:val="16"/>
                <w:szCs w:val="16"/>
                <w:lang w:val="hr-HR" w:eastAsia="en-GB"/>
              </w:rPr>
            </w:pPr>
          </w:p>
        </w:tc>
        <w:tc>
          <w:tcPr>
            <w:tcW w:w="851" w:type="dxa"/>
            <w:tcBorders>
              <w:top w:val="nil"/>
              <w:left w:val="nil"/>
              <w:bottom w:val="single" w:sz="4" w:space="0" w:color="auto"/>
              <w:right w:val="single" w:sz="4" w:space="0" w:color="auto"/>
            </w:tcBorders>
            <w:vAlign w:val="bottom"/>
          </w:tcPr>
          <w:p w14:paraId="0A27FA3F" w14:textId="77777777" w:rsidR="00966820" w:rsidRPr="00174400" w:rsidRDefault="00966820" w:rsidP="00EE467F">
            <w:pPr>
              <w:spacing w:line="256" w:lineRule="auto"/>
              <w:jc w:val="center"/>
              <w:rPr>
                <w:rFonts w:ascii="Calibri" w:hAnsi="Calibri" w:cs="Calibri"/>
                <w:color w:val="000000"/>
                <w:sz w:val="16"/>
                <w:szCs w:val="16"/>
                <w:lang w:val="hr-HR" w:eastAsia="en-GB"/>
              </w:rPr>
            </w:pPr>
          </w:p>
        </w:tc>
        <w:tc>
          <w:tcPr>
            <w:tcW w:w="567" w:type="dxa"/>
            <w:tcBorders>
              <w:top w:val="nil"/>
              <w:left w:val="nil"/>
              <w:bottom w:val="single" w:sz="4" w:space="0" w:color="auto"/>
              <w:right w:val="single" w:sz="4" w:space="0" w:color="auto"/>
            </w:tcBorders>
            <w:vAlign w:val="bottom"/>
          </w:tcPr>
          <w:p w14:paraId="3AB7FB75" w14:textId="77777777" w:rsidR="00966820" w:rsidRPr="00174400" w:rsidRDefault="00966820" w:rsidP="00EE467F">
            <w:pPr>
              <w:spacing w:line="256" w:lineRule="auto"/>
              <w:jc w:val="center"/>
              <w:rPr>
                <w:rFonts w:ascii="Calibri" w:hAnsi="Calibri" w:cs="Calibri"/>
                <w:color w:val="000000"/>
                <w:sz w:val="16"/>
                <w:szCs w:val="16"/>
                <w:lang w:val="hr-HR" w:eastAsia="en-GB"/>
              </w:rPr>
            </w:pPr>
          </w:p>
        </w:tc>
        <w:tc>
          <w:tcPr>
            <w:tcW w:w="567" w:type="dxa"/>
            <w:tcBorders>
              <w:top w:val="nil"/>
              <w:left w:val="nil"/>
              <w:bottom w:val="single" w:sz="4" w:space="0" w:color="auto"/>
              <w:right w:val="single" w:sz="4" w:space="0" w:color="auto"/>
            </w:tcBorders>
            <w:vAlign w:val="bottom"/>
          </w:tcPr>
          <w:p w14:paraId="3F3696AA" w14:textId="77777777" w:rsidR="00966820" w:rsidRPr="00174400" w:rsidRDefault="00966820" w:rsidP="00EE467F">
            <w:pPr>
              <w:spacing w:line="256" w:lineRule="auto"/>
              <w:jc w:val="center"/>
              <w:rPr>
                <w:rFonts w:ascii="Calibri" w:hAnsi="Calibri" w:cs="Calibri"/>
                <w:color w:val="000000"/>
                <w:sz w:val="16"/>
                <w:szCs w:val="16"/>
                <w:lang w:val="hr-HR" w:eastAsia="en-GB"/>
              </w:rPr>
            </w:pPr>
          </w:p>
        </w:tc>
        <w:tc>
          <w:tcPr>
            <w:tcW w:w="850" w:type="dxa"/>
            <w:tcBorders>
              <w:top w:val="nil"/>
              <w:left w:val="nil"/>
              <w:bottom w:val="single" w:sz="4" w:space="0" w:color="auto"/>
              <w:right w:val="single" w:sz="4" w:space="0" w:color="auto"/>
            </w:tcBorders>
            <w:vAlign w:val="bottom"/>
          </w:tcPr>
          <w:p w14:paraId="2C3EC576" w14:textId="77777777" w:rsidR="00966820" w:rsidRPr="00174400" w:rsidRDefault="00966820" w:rsidP="00EE467F">
            <w:pPr>
              <w:spacing w:line="256" w:lineRule="auto"/>
              <w:jc w:val="center"/>
              <w:rPr>
                <w:rFonts w:ascii="Calibri" w:hAnsi="Calibri" w:cs="Calibri"/>
                <w:color w:val="000000"/>
                <w:sz w:val="16"/>
                <w:szCs w:val="16"/>
                <w:lang w:val="hr-HR" w:eastAsia="en-GB"/>
              </w:rPr>
            </w:pPr>
          </w:p>
        </w:tc>
        <w:tc>
          <w:tcPr>
            <w:tcW w:w="709" w:type="dxa"/>
            <w:tcBorders>
              <w:top w:val="nil"/>
              <w:left w:val="nil"/>
              <w:bottom w:val="single" w:sz="4" w:space="0" w:color="auto"/>
              <w:right w:val="single" w:sz="4" w:space="0" w:color="auto"/>
            </w:tcBorders>
            <w:vAlign w:val="bottom"/>
          </w:tcPr>
          <w:p w14:paraId="7F2A0133" w14:textId="77777777" w:rsidR="00966820" w:rsidRPr="00174400" w:rsidRDefault="00966820" w:rsidP="00EE467F">
            <w:pPr>
              <w:spacing w:line="256" w:lineRule="auto"/>
              <w:jc w:val="center"/>
              <w:rPr>
                <w:rFonts w:ascii="Calibri" w:hAnsi="Calibri" w:cs="Calibri"/>
                <w:color w:val="000000"/>
                <w:sz w:val="16"/>
                <w:szCs w:val="16"/>
                <w:lang w:val="hr-HR" w:eastAsia="en-GB"/>
              </w:rPr>
            </w:pPr>
          </w:p>
        </w:tc>
        <w:tc>
          <w:tcPr>
            <w:tcW w:w="709" w:type="dxa"/>
            <w:tcBorders>
              <w:top w:val="nil"/>
              <w:left w:val="nil"/>
              <w:bottom w:val="single" w:sz="4" w:space="0" w:color="auto"/>
              <w:right w:val="single" w:sz="4" w:space="0" w:color="auto"/>
            </w:tcBorders>
            <w:vAlign w:val="bottom"/>
          </w:tcPr>
          <w:p w14:paraId="097D10B8" w14:textId="77777777" w:rsidR="00966820" w:rsidRPr="00174400" w:rsidRDefault="00966820" w:rsidP="00EE467F">
            <w:pPr>
              <w:spacing w:line="256" w:lineRule="auto"/>
              <w:jc w:val="center"/>
              <w:rPr>
                <w:rFonts w:ascii="Calibri" w:hAnsi="Calibri" w:cs="Calibri"/>
                <w:color w:val="000000"/>
                <w:sz w:val="16"/>
                <w:szCs w:val="16"/>
                <w:lang w:val="hr-HR" w:eastAsia="en-GB"/>
              </w:rPr>
            </w:pPr>
          </w:p>
        </w:tc>
        <w:tc>
          <w:tcPr>
            <w:tcW w:w="990" w:type="dxa"/>
            <w:tcBorders>
              <w:top w:val="nil"/>
              <w:left w:val="nil"/>
              <w:bottom w:val="single" w:sz="4" w:space="0" w:color="auto"/>
              <w:right w:val="single" w:sz="4" w:space="0" w:color="auto"/>
            </w:tcBorders>
            <w:vAlign w:val="center"/>
          </w:tcPr>
          <w:p w14:paraId="1DF71AD1" w14:textId="77777777" w:rsidR="00966820" w:rsidRPr="00174400" w:rsidRDefault="00966820" w:rsidP="00EE467F">
            <w:pPr>
              <w:jc w:val="center"/>
              <w:rPr>
                <w:rFonts w:ascii="Calibri" w:hAnsi="Calibri" w:cs="Calibri"/>
                <w:b/>
                <w:bCs/>
                <w:color w:val="000000"/>
                <w:sz w:val="18"/>
                <w:szCs w:val="18"/>
                <w:lang w:val="hr-HR"/>
              </w:rPr>
            </w:pPr>
          </w:p>
        </w:tc>
      </w:tr>
      <w:tr w:rsidR="00966820" w:rsidRPr="00174400" w14:paraId="6F19CD25" w14:textId="77777777">
        <w:trPr>
          <w:trHeight w:val="313"/>
        </w:trPr>
        <w:tc>
          <w:tcPr>
            <w:tcW w:w="3544" w:type="dxa"/>
            <w:tcBorders>
              <w:top w:val="single" w:sz="4" w:space="0" w:color="auto"/>
              <w:left w:val="single" w:sz="4" w:space="0" w:color="auto"/>
              <w:bottom w:val="single" w:sz="4" w:space="0" w:color="auto"/>
              <w:right w:val="single" w:sz="4" w:space="0" w:color="auto"/>
            </w:tcBorders>
          </w:tcPr>
          <w:p w14:paraId="61FE6EB2" w14:textId="77777777" w:rsidR="00966820" w:rsidRPr="00174400" w:rsidRDefault="00966820" w:rsidP="00EE467F">
            <w:pPr>
              <w:spacing w:line="256" w:lineRule="auto"/>
              <w:rPr>
                <w:rFonts w:ascii="Calibri" w:hAnsi="Calibri" w:cs="Calibri"/>
                <w:sz w:val="18"/>
                <w:szCs w:val="18"/>
                <w:lang w:val="hr-HR"/>
              </w:rPr>
            </w:pPr>
            <w:r w:rsidRPr="00174400">
              <w:rPr>
                <w:rFonts w:ascii="Calibri" w:hAnsi="Calibri" w:cs="Calibri"/>
                <w:sz w:val="18"/>
                <w:szCs w:val="18"/>
                <w:lang w:val="hr-HR"/>
              </w:rPr>
              <w:t>Zadar*</w:t>
            </w:r>
          </w:p>
        </w:tc>
        <w:tc>
          <w:tcPr>
            <w:tcW w:w="709" w:type="dxa"/>
            <w:tcBorders>
              <w:top w:val="nil"/>
              <w:left w:val="single" w:sz="4" w:space="0" w:color="auto"/>
              <w:bottom w:val="single" w:sz="4" w:space="0" w:color="auto"/>
              <w:right w:val="single" w:sz="4" w:space="0" w:color="auto"/>
            </w:tcBorders>
            <w:vAlign w:val="center"/>
          </w:tcPr>
          <w:p w14:paraId="78E9875D"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52</w:t>
            </w:r>
            <w:r>
              <w:rPr>
                <w:rFonts w:ascii="Calibri" w:hAnsi="Calibri" w:cs="Calibri"/>
                <w:color w:val="000000"/>
                <w:sz w:val="18"/>
                <w:szCs w:val="18"/>
                <w:lang w:val="hr-HR" w:eastAsia="en-GB"/>
              </w:rPr>
              <w:t>,0</w:t>
            </w:r>
          </w:p>
        </w:tc>
        <w:tc>
          <w:tcPr>
            <w:tcW w:w="709" w:type="dxa"/>
            <w:tcBorders>
              <w:top w:val="nil"/>
              <w:left w:val="nil"/>
              <w:bottom w:val="single" w:sz="4" w:space="0" w:color="auto"/>
              <w:right w:val="single" w:sz="4" w:space="0" w:color="auto"/>
            </w:tcBorders>
            <w:vAlign w:val="center"/>
          </w:tcPr>
          <w:p w14:paraId="31FAFFC9"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1</w:t>
            </w:r>
            <w:r>
              <w:rPr>
                <w:rFonts w:ascii="Calibri" w:hAnsi="Calibri" w:cs="Calibri"/>
                <w:color w:val="000000"/>
                <w:sz w:val="18"/>
                <w:szCs w:val="18"/>
                <w:lang w:val="hr-HR" w:eastAsia="en-GB"/>
              </w:rPr>
              <w:t>,0</w:t>
            </w:r>
          </w:p>
        </w:tc>
        <w:tc>
          <w:tcPr>
            <w:tcW w:w="708" w:type="dxa"/>
            <w:tcBorders>
              <w:top w:val="nil"/>
              <w:left w:val="nil"/>
              <w:bottom w:val="single" w:sz="4" w:space="0" w:color="auto"/>
              <w:right w:val="single" w:sz="4" w:space="0" w:color="auto"/>
            </w:tcBorders>
            <w:vAlign w:val="center"/>
          </w:tcPr>
          <w:p w14:paraId="05338562"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6</w:t>
            </w:r>
            <w:r>
              <w:rPr>
                <w:rFonts w:ascii="Calibri" w:hAnsi="Calibri" w:cs="Calibri"/>
                <w:color w:val="000000"/>
                <w:sz w:val="18"/>
                <w:szCs w:val="18"/>
                <w:lang w:val="hr-HR" w:eastAsia="en-GB"/>
              </w:rPr>
              <w:t>,0</w:t>
            </w:r>
          </w:p>
        </w:tc>
        <w:tc>
          <w:tcPr>
            <w:tcW w:w="851" w:type="dxa"/>
            <w:tcBorders>
              <w:top w:val="nil"/>
              <w:left w:val="nil"/>
              <w:bottom w:val="single" w:sz="4" w:space="0" w:color="auto"/>
              <w:right w:val="single" w:sz="4" w:space="0" w:color="auto"/>
            </w:tcBorders>
            <w:vAlign w:val="center"/>
          </w:tcPr>
          <w:p w14:paraId="2490BF65"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567" w:type="dxa"/>
            <w:tcBorders>
              <w:top w:val="nil"/>
              <w:left w:val="nil"/>
              <w:bottom w:val="single" w:sz="4" w:space="0" w:color="auto"/>
              <w:right w:val="single" w:sz="4" w:space="0" w:color="auto"/>
            </w:tcBorders>
            <w:vAlign w:val="center"/>
          </w:tcPr>
          <w:p w14:paraId="600B4168"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709" w:type="dxa"/>
            <w:gridSpan w:val="2"/>
            <w:tcBorders>
              <w:top w:val="nil"/>
              <w:left w:val="nil"/>
              <w:bottom w:val="single" w:sz="4" w:space="0" w:color="auto"/>
              <w:right w:val="single" w:sz="4" w:space="0" w:color="auto"/>
            </w:tcBorders>
            <w:vAlign w:val="center"/>
          </w:tcPr>
          <w:p w14:paraId="2AD92A12"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46</w:t>
            </w:r>
            <w:r>
              <w:rPr>
                <w:rFonts w:ascii="Calibri" w:hAnsi="Calibri" w:cs="Calibri"/>
                <w:color w:val="000000"/>
                <w:sz w:val="18"/>
                <w:szCs w:val="18"/>
                <w:lang w:val="hr-HR" w:eastAsia="en-GB"/>
              </w:rPr>
              <w:t>,0</w:t>
            </w:r>
          </w:p>
        </w:tc>
        <w:tc>
          <w:tcPr>
            <w:tcW w:w="850" w:type="dxa"/>
            <w:tcBorders>
              <w:top w:val="nil"/>
              <w:left w:val="nil"/>
              <w:bottom w:val="single" w:sz="4" w:space="0" w:color="auto"/>
              <w:right w:val="single" w:sz="4" w:space="0" w:color="auto"/>
            </w:tcBorders>
            <w:vAlign w:val="center"/>
          </w:tcPr>
          <w:p w14:paraId="682FAE9B"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30</w:t>
            </w:r>
            <w:r>
              <w:rPr>
                <w:rFonts w:ascii="Calibri" w:hAnsi="Calibri" w:cs="Calibri"/>
                <w:color w:val="000000"/>
                <w:sz w:val="18"/>
                <w:szCs w:val="18"/>
                <w:lang w:val="hr-HR" w:eastAsia="en-GB"/>
              </w:rPr>
              <w:t>,0</w:t>
            </w:r>
          </w:p>
        </w:tc>
        <w:tc>
          <w:tcPr>
            <w:tcW w:w="851" w:type="dxa"/>
            <w:tcBorders>
              <w:top w:val="nil"/>
              <w:left w:val="nil"/>
              <w:bottom w:val="single" w:sz="4" w:space="0" w:color="auto"/>
              <w:right w:val="single" w:sz="4" w:space="0" w:color="auto"/>
            </w:tcBorders>
            <w:vAlign w:val="center"/>
          </w:tcPr>
          <w:p w14:paraId="084A67BF"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261</w:t>
            </w:r>
            <w:r>
              <w:rPr>
                <w:rFonts w:ascii="Calibri" w:hAnsi="Calibri" w:cs="Calibri"/>
                <w:color w:val="000000"/>
                <w:sz w:val="18"/>
                <w:szCs w:val="18"/>
                <w:lang w:val="hr-HR" w:eastAsia="en-GB"/>
              </w:rPr>
              <w:t>,0</w:t>
            </w:r>
          </w:p>
        </w:tc>
        <w:tc>
          <w:tcPr>
            <w:tcW w:w="567" w:type="dxa"/>
            <w:tcBorders>
              <w:top w:val="nil"/>
              <w:left w:val="nil"/>
              <w:bottom w:val="single" w:sz="4" w:space="0" w:color="auto"/>
              <w:right w:val="single" w:sz="4" w:space="0" w:color="auto"/>
            </w:tcBorders>
            <w:vAlign w:val="center"/>
          </w:tcPr>
          <w:p w14:paraId="297AD265"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567" w:type="dxa"/>
            <w:tcBorders>
              <w:top w:val="nil"/>
              <w:left w:val="nil"/>
              <w:bottom w:val="single" w:sz="4" w:space="0" w:color="auto"/>
              <w:right w:val="single" w:sz="4" w:space="0" w:color="auto"/>
            </w:tcBorders>
            <w:vAlign w:val="center"/>
          </w:tcPr>
          <w:p w14:paraId="67E63585"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5</w:t>
            </w:r>
            <w:r>
              <w:rPr>
                <w:rFonts w:ascii="Calibri" w:hAnsi="Calibri" w:cs="Calibri"/>
                <w:color w:val="000000"/>
                <w:sz w:val="18"/>
                <w:szCs w:val="18"/>
                <w:lang w:val="hr-HR" w:eastAsia="en-GB"/>
              </w:rPr>
              <w:t>,0</w:t>
            </w:r>
          </w:p>
        </w:tc>
        <w:tc>
          <w:tcPr>
            <w:tcW w:w="850" w:type="dxa"/>
            <w:tcBorders>
              <w:top w:val="nil"/>
              <w:left w:val="nil"/>
              <w:bottom w:val="single" w:sz="4" w:space="0" w:color="auto"/>
              <w:right w:val="single" w:sz="4" w:space="0" w:color="auto"/>
            </w:tcBorders>
            <w:vAlign w:val="center"/>
          </w:tcPr>
          <w:p w14:paraId="05A01E70"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91</w:t>
            </w:r>
            <w:r>
              <w:rPr>
                <w:rFonts w:ascii="Calibri" w:hAnsi="Calibri" w:cs="Calibri"/>
                <w:color w:val="000000"/>
                <w:sz w:val="18"/>
                <w:szCs w:val="18"/>
                <w:lang w:val="hr-HR" w:eastAsia="en-GB"/>
              </w:rPr>
              <w:t>,0</w:t>
            </w:r>
          </w:p>
        </w:tc>
        <w:tc>
          <w:tcPr>
            <w:tcW w:w="709" w:type="dxa"/>
            <w:tcBorders>
              <w:top w:val="nil"/>
              <w:left w:val="nil"/>
              <w:bottom w:val="single" w:sz="4" w:space="0" w:color="auto"/>
              <w:right w:val="single" w:sz="4" w:space="0" w:color="auto"/>
            </w:tcBorders>
            <w:vAlign w:val="center"/>
          </w:tcPr>
          <w:p w14:paraId="6ABC7079"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709" w:type="dxa"/>
            <w:tcBorders>
              <w:top w:val="nil"/>
              <w:left w:val="nil"/>
              <w:bottom w:val="single" w:sz="4" w:space="0" w:color="auto"/>
              <w:right w:val="single" w:sz="4" w:space="0" w:color="auto"/>
            </w:tcBorders>
            <w:vAlign w:val="center"/>
          </w:tcPr>
          <w:p w14:paraId="5A33BE3A"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990" w:type="dxa"/>
            <w:tcBorders>
              <w:top w:val="nil"/>
              <w:left w:val="nil"/>
              <w:bottom w:val="single" w:sz="4" w:space="0" w:color="auto"/>
              <w:right w:val="single" w:sz="4" w:space="0" w:color="auto"/>
            </w:tcBorders>
            <w:vAlign w:val="center"/>
          </w:tcPr>
          <w:p w14:paraId="0E15A2F8" w14:textId="77777777" w:rsidR="00966820" w:rsidRPr="00174400" w:rsidRDefault="00966820" w:rsidP="00EE467F">
            <w:pPr>
              <w:jc w:val="center"/>
              <w:rPr>
                <w:rFonts w:ascii="Calibri" w:hAnsi="Calibri" w:cs="Calibri"/>
                <w:b/>
                <w:bCs/>
                <w:color w:val="000000"/>
                <w:sz w:val="18"/>
                <w:szCs w:val="18"/>
                <w:lang w:val="hr-HR"/>
              </w:rPr>
            </w:pPr>
            <w:r w:rsidRPr="00174400">
              <w:rPr>
                <w:rFonts w:ascii="Calibri" w:hAnsi="Calibri" w:cs="Calibri"/>
                <w:b/>
                <w:bCs/>
                <w:color w:val="000000"/>
                <w:sz w:val="18"/>
                <w:szCs w:val="18"/>
                <w:lang w:val="hr-HR"/>
              </w:rPr>
              <w:t>492</w:t>
            </w:r>
          </w:p>
        </w:tc>
      </w:tr>
      <w:tr w:rsidR="00966820" w:rsidRPr="00174400" w14:paraId="10666592" w14:textId="77777777">
        <w:trPr>
          <w:trHeight w:val="313"/>
        </w:trPr>
        <w:tc>
          <w:tcPr>
            <w:tcW w:w="3544" w:type="dxa"/>
            <w:tcBorders>
              <w:top w:val="single" w:sz="4" w:space="0" w:color="auto"/>
              <w:left w:val="single" w:sz="4" w:space="0" w:color="auto"/>
              <w:bottom w:val="single" w:sz="4" w:space="0" w:color="auto"/>
              <w:right w:val="single" w:sz="4" w:space="0" w:color="auto"/>
            </w:tcBorders>
          </w:tcPr>
          <w:p w14:paraId="4BE00877" w14:textId="77777777" w:rsidR="00966820" w:rsidRPr="00174400" w:rsidRDefault="00966820" w:rsidP="00EE467F">
            <w:pPr>
              <w:spacing w:line="256" w:lineRule="auto"/>
              <w:rPr>
                <w:rFonts w:ascii="Calibri" w:hAnsi="Calibri" w:cs="Calibri"/>
                <w:sz w:val="18"/>
                <w:szCs w:val="18"/>
                <w:lang w:val="hr-HR"/>
              </w:rPr>
            </w:pPr>
            <w:r w:rsidRPr="00174400">
              <w:rPr>
                <w:rFonts w:ascii="Calibri" w:hAnsi="Calibri" w:cs="Calibri"/>
                <w:sz w:val="18"/>
                <w:szCs w:val="18"/>
                <w:lang w:val="hr-HR"/>
              </w:rPr>
              <w:t>Šibenik*</w:t>
            </w:r>
          </w:p>
        </w:tc>
        <w:tc>
          <w:tcPr>
            <w:tcW w:w="709" w:type="dxa"/>
            <w:tcBorders>
              <w:top w:val="nil"/>
              <w:left w:val="single" w:sz="4" w:space="0" w:color="auto"/>
              <w:bottom w:val="single" w:sz="4" w:space="0" w:color="auto"/>
              <w:right w:val="single" w:sz="4" w:space="0" w:color="auto"/>
            </w:tcBorders>
            <w:vAlign w:val="center"/>
          </w:tcPr>
          <w:p w14:paraId="6CB1992A"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6,2</w:t>
            </w:r>
          </w:p>
        </w:tc>
        <w:tc>
          <w:tcPr>
            <w:tcW w:w="709" w:type="dxa"/>
            <w:tcBorders>
              <w:top w:val="nil"/>
              <w:left w:val="nil"/>
              <w:bottom w:val="single" w:sz="4" w:space="0" w:color="auto"/>
              <w:right w:val="single" w:sz="4" w:space="0" w:color="auto"/>
            </w:tcBorders>
            <w:vAlign w:val="center"/>
          </w:tcPr>
          <w:p w14:paraId="744DDB96"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708" w:type="dxa"/>
            <w:tcBorders>
              <w:top w:val="nil"/>
              <w:left w:val="nil"/>
              <w:bottom w:val="single" w:sz="4" w:space="0" w:color="auto"/>
              <w:right w:val="single" w:sz="4" w:space="0" w:color="auto"/>
            </w:tcBorders>
            <w:vAlign w:val="center"/>
          </w:tcPr>
          <w:p w14:paraId="69EE0918"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3,</w:t>
            </w:r>
            <w:proofErr w:type="spellStart"/>
            <w:r w:rsidRPr="00174400">
              <w:rPr>
                <w:rFonts w:ascii="Calibri" w:hAnsi="Calibri" w:cs="Calibri"/>
                <w:color w:val="000000"/>
                <w:sz w:val="18"/>
                <w:szCs w:val="18"/>
                <w:lang w:val="hr-HR" w:eastAsia="en-GB"/>
              </w:rPr>
              <w:t>3</w:t>
            </w:r>
            <w:proofErr w:type="spellEnd"/>
          </w:p>
        </w:tc>
        <w:tc>
          <w:tcPr>
            <w:tcW w:w="851" w:type="dxa"/>
            <w:tcBorders>
              <w:top w:val="nil"/>
              <w:left w:val="nil"/>
              <w:bottom w:val="single" w:sz="4" w:space="0" w:color="auto"/>
              <w:right w:val="single" w:sz="4" w:space="0" w:color="auto"/>
            </w:tcBorders>
            <w:vAlign w:val="center"/>
          </w:tcPr>
          <w:p w14:paraId="6BDFC471"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3,5</w:t>
            </w:r>
          </w:p>
        </w:tc>
        <w:tc>
          <w:tcPr>
            <w:tcW w:w="567" w:type="dxa"/>
            <w:tcBorders>
              <w:top w:val="nil"/>
              <w:left w:val="nil"/>
              <w:bottom w:val="single" w:sz="4" w:space="0" w:color="auto"/>
              <w:right w:val="single" w:sz="4" w:space="0" w:color="auto"/>
            </w:tcBorders>
            <w:vAlign w:val="center"/>
          </w:tcPr>
          <w:p w14:paraId="02802462"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709" w:type="dxa"/>
            <w:gridSpan w:val="2"/>
            <w:tcBorders>
              <w:top w:val="nil"/>
              <w:left w:val="nil"/>
              <w:bottom w:val="single" w:sz="4" w:space="0" w:color="auto"/>
              <w:right w:val="single" w:sz="4" w:space="0" w:color="auto"/>
            </w:tcBorders>
            <w:vAlign w:val="center"/>
          </w:tcPr>
          <w:p w14:paraId="09006480"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850" w:type="dxa"/>
            <w:tcBorders>
              <w:top w:val="nil"/>
              <w:left w:val="nil"/>
              <w:bottom w:val="single" w:sz="4" w:space="0" w:color="auto"/>
              <w:right w:val="single" w:sz="4" w:space="0" w:color="auto"/>
            </w:tcBorders>
            <w:vAlign w:val="center"/>
          </w:tcPr>
          <w:p w14:paraId="6F1C2C03"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26,7</w:t>
            </w:r>
          </w:p>
        </w:tc>
        <w:tc>
          <w:tcPr>
            <w:tcW w:w="851" w:type="dxa"/>
            <w:tcBorders>
              <w:top w:val="nil"/>
              <w:left w:val="nil"/>
              <w:bottom w:val="single" w:sz="4" w:space="0" w:color="auto"/>
              <w:right w:val="single" w:sz="4" w:space="0" w:color="auto"/>
            </w:tcBorders>
            <w:vAlign w:val="center"/>
          </w:tcPr>
          <w:p w14:paraId="26D151B0"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567" w:type="dxa"/>
            <w:tcBorders>
              <w:top w:val="nil"/>
              <w:left w:val="nil"/>
              <w:bottom w:val="single" w:sz="4" w:space="0" w:color="auto"/>
              <w:right w:val="single" w:sz="4" w:space="0" w:color="auto"/>
            </w:tcBorders>
            <w:vAlign w:val="center"/>
          </w:tcPr>
          <w:p w14:paraId="47379924"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567" w:type="dxa"/>
            <w:tcBorders>
              <w:top w:val="nil"/>
              <w:left w:val="nil"/>
              <w:bottom w:val="single" w:sz="4" w:space="0" w:color="auto"/>
              <w:right w:val="single" w:sz="4" w:space="0" w:color="auto"/>
            </w:tcBorders>
            <w:vAlign w:val="center"/>
          </w:tcPr>
          <w:p w14:paraId="3AFAC981"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850" w:type="dxa"/>
            <w:tcBorders>
              <w:top w:val="nil"/>
              <w:left w:val="nil"/>
              <w:bottom w:val="single" w:sz="4" w:space="0" w:color="auto"/>
              <w:right w:val="single" w:sz="4" w:space="0" w:color="auto"/>
            </w:tcBorders>
            <w:vAlign w:val="center"/>
          </w:tcPr>
          <w:p w14:paraId="42112205"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12</w:t>
            </w:r>
            <w:r>
              <w:rPr>
                <w:rFonts w:ascii="Calibri" w:hAnsi="Calibri" w:cs="Calibri"/>
                <w:color w:val="000000"/>
                <w:sz w:val="18"/>
                <w:szCs w:val="18"/>
                <w:lang w:val="hr-HR" w:eastAsia="en-GB"/>
              </w:rPr>
              <w:t>,0</w:t>
            </w:r>
          </w:p>
        </w:tc>
        <w:tc>
          <w:tcPr>
            <w:tcW w:w="709" w:type="dxa"/>
            <w:tcBorders>
              <w:top w:val="nil"/>
              <w:left w:val="nil"/>
              <w:bottom w:val="single" w:sz="4" w:space="0" w:color="auto"/>
              <w:right w:val="single" w:sz="4" w:space="0" w:color="auto"/>
            </w:tcBorders>
            <w:vAlign w:val="center"/>
          </w:tcPr>
          <w:p w14:paraId="2652F096"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709" w:type="dxa"/>
            <w:tcBorders>
              <w:top w:val="nil"/>
              <w:left w:val="nil"/>
              <w:bottom w:val="single" w:sz="4" w:space="0" w:color="auto"/>
              <w:right w:val="single" w:sz="4" w:space="0" w:color="auto"/>
            </w:tcBorders>
            <w:vAlign w:val="center"/>
          </w:tcPr>
          <w:p w14:paraId="56E46B01"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3,5</w:t>
            </w:r>
          </w:p>
        </w:tc>
        <w:tc>
          <w:tcPr>
            <w:tcW w:w="990" w:type="dxa"/>
            <w:tcBorders>
              <w:top w:val="nil"/>
              <w:left w:val="nil"/>
              <w:bottom w:val="single" w:sz="4" w:space="0" w:color="auto"/>
              <w:right w:val="single" w:sz="4" w:space="0" w:color="auto"/>
            </w:tcBorders>
            <w:vAlign w:val="center"/>
          </w:tcPr>
          <w:p w14:paraId="13E9EE44" w14:textId="77777777" w:rsidR="00966820" w:rsidRPr="00174400" w:rsidRDefault="00966820" w:rsidP="00EE467F">
            <w:pPr>
              <w:jc w:val="center"/>
              <w:rPr>
                <w:rFonts w:ascii="Calibri" w:hAnsi="Calibri" w:cs="Calibri"/>
                <w:b/>
                <w:bCs/>
                <w:color w:val="000000"/>
                <w:sz w:val="18"/>
                <w:szCs w:val="18"/>
                <w:lang w:val="hr-HR"/>
              </w:rPr>
            </w:pPr>
            <w:r w:rsidRPr="00174400">
              <w:rPr>
                <w:rFonts w:ascii="Calibri" w:hAnsi="Calibri" w:cs="Calibri"/>
                <w:b/>
                <w:bCs/>
                <w:color w:val="000000"/>
                <w:sz w:val="18"/>
                <w:szCs w:val="18"/>
                <w:lang w:val="hr-HR"/>
              </w:rPr>
              <w:t>55,2</w:t>
            </w:r>
          </w:p>
        </w:tc>
      </w:tr>
      <w:tr w:rsidR="00966820" w:rsidRPr="00174400" w14:paraId="27A3D6A5" w14:textId="77777777">
        <w:trPr>
          <w:trHeight w:val="313"/>
        </w:trPr>
        <w:tc>
          <w:tcPr>
            <w:tcW w:w="3544" w:type="dxa"/>
            <w:tcBorders>
              <w:top w:val="single" w:sz="4" w:space="0" w:color="auto"/>
              <w:left w:val="single" w:sz="4" w:space="0" w:color="auto"/>
              <w:bottom w:val="single" w:sz="4" w:space="0" w:color="auto"/>
              <w:right w:val="single" w:sz="4" w:space="0" w:color="auto"/>
            </w:tcBorders>
          </w:tcPr>
          <w:p w14:paraId="435354BA" w14:textId="77777777" w:rsidR="00966820" w:rsidRPr="00174400" w:rsidRDefault="00966820" w:rsidP="00EE467F">
            <w:pPr>
              <w:spacing w:line="256" w:lineRule="auto"/>
              <w:rPr>
                <w:rFonts w:ascii="Calibri" w:hAnsi="Calibri" w:cs="Calibri"/>
                <w:sz w:val="18"/>
                <w:szCs w:val="18"/>
                <w:lang w:val="hr-HR"/>
              </w:rPr>
            </w:pPr>
            <w:r w:rsidRPr="00174400">
              <w:rPr>
                <w:rFonts w:ascii="Calibri" w:hAnsi="Calibri" w:cs="Calibri"/>
                <w:sz w:val="18"/>
                <w:szCs w:val="18"/>
                <w:lang w:val="hr-HR"/>
              </w:rPr>
              <w:t>Slavonski Brod</w:t>
            </w:r>
          </w:p>
        </w:tc>
        <w:tc>
          <w:tcPr>
            <w:tcW w:w="709" w:type="dxa"/>
            <w:tcBorders>
              <w:top w:val="nil"/>
              <w:left w:val="single" w:sz="4" w:space="0" w:color="auto"/>
              <w:bottom w:val="single" w:sz="4" w:space="0" w:color="auto"/>
              <w:right w:val="single" w:sz="4" w:space="0" w:color="auto"/>
            </w:tcBorders>
            <w:vAlign w:val="center"/>
          </w:tcPr>
          <w:p w14:paraId="6EE6305F" w14:textId="77777777" w:rsidR="00966820" w:rsidRPr="00174400" w:rsidRDefault="00966820" w:rsidP="00EE467F">
            <w:pPr>
              <w:jc w:val="center"/>
              <w:rPr>
                <w:rFonts w:ascii="Calibri" w:hAnsi="Calibri" w:cs="Calibri"/>
                <w:sz w:val="18"/>
                <w:szCs w:val="18"/>
                <w:lang w:val="hr-HR"/>
              </w:rPr>
            </w:pPr>
          </w:p>
        </w:tc>
        <w:tc>
          <w:tcPr>
            <w:tcW w:w="709" w:type="dxa"/>
            <w:tcBorders>
              <w:top w:val="nil"/>
              <w:left w:val="nil"/>
              <w:bottom w:val="single" w:sz="4" w:space="0" w:color="auto"/>
              <w:right w:val="single" w:sz="4" w:space="0" w:color="auto"/>
            </w:tcBorders>
            <w:vAlign w:val="center"/>
          </w:tcPr>
          <w:p w14:paraId="0FDA8D53" w14:textId="77777777" w:rsidR="00966820" w:rsidRPr="00174400" w:rsidRDefault="00966820" w:rsidP="00EE467F">
            <w:pPr>
              <w:jc w:val="center"/>
              <w:rPr>
                <w:rFonts w:ascii="Calibri" w:hAnsi="Calibri" w:cs="Calibri"/>
                <w:sz w:val="18"/>
                <w:szCs w:val="18"/>
                <w:lang w:val="hr-HR"/>
              </w:rPr>
            </w:pPr>
          </w:p>
        </w:tc>
        <w:tc>
          <w:tcPr>
            <w:tcW w:w="708" w:type="dxa"/>
            <w:tcBorders>
              <w:top w:val="nil"/>
              <w:left w:val="nil"/>
              <w:bottom w:val="single" w:sz="4" w:space="0" w:color="auto"/>
              <w:right w:val="single" w:sz="4" w:space="0" w:color="auto"/>
            </w:tcBorders>
            <w:vAlign w:val="center"/>
          </w:tcPr>
          <w:p w14:paraId="4E6C5057" w14:textId="77777777" w:rsidR="00966820" w:rsidRPr="00174400" w:rsidRDefault="00966820" w:rsidP="00EE467F">
            <w:pPr>
              <w:jc w:val="center"/>
              <w:rPr>
                <w:rFonts w:ascii="Calibri" w:hAnsi="Calibri" w:cs="Calibri"/>
                <w:sz w:val="18"/>
                <w:szCs w:val="18"/>
                <w:lang w:val="hr-HR"/>
              </w:rPr>
            </w:pPr>
            <w:r w:rsidRPr="00174400">
              <w:rPr>
                <w:rFonts w:ascii="Calibri" w:hAnsi="Calibri" w:cs="Calibri"/>
                <w:sz w:val="18"/>
                <w:szCs w:val="18"/>
                <w:lang w:val="hr-HR"/>
              </w:rPr>
              <w:t>2</w:t>
            </w:r>
            <w:r>
              <w:rPr>
                <w:rFonts w:ascii="Calibri" w:hAnsi="Calibri" w:cs="Calibri"/>
                <w:sz w:val="18"/>
                <w:szCs w:val="18"/>
                <w:lang w:val="hr-HR"/>
              </w:rPr>
              <w:t>,0</w:t>
            </w:r>
          </w:p>
        </w:tc>
        <w:tc>
          <w:tcPr>
            <w:tcW w:w="851" w:type="dxa"/>
            <w:tcBorders>
              <w:top w:val="nil"/>
              <w:left w:val="nil"/>
              <w:bottom w:val="single" w:sz="4" w:space="0" w:color="auto"/>
              <w:right w:val="single" w:sz="4" w:space="0" w:color="auto"/>
            </w:tcBorders>
            <w:vAlign w:val="center"/>
          </w:tcPr>
          <w:p w14:paraId="2C52F35F" w14:textId="77777777" w:rsidR="00966820" w:rsidRPr="00174400" w:rsidRDefault="00966820" w:rsidP="00EE467F">
            <w:pPr>
              <w:jc w:val="center"/>
              <w:rPr>
                <w:rFonts w:ascii="Calibri" w:hAnsi="Calibri" w:cs="Calibri"/>
                <w:sz w:val="18"/>
                <w:szCs w:val="18"/>
                <w:lang w:val="hr-HR"/>
              </w:rPr>
            </w:pPr>
          </w:p>
        </w:tc>
        <w:tc>
          <w:tcPr>
            <w:tcW w:w="567" w:type="dxa"/>
            <w:tcBorders>
              <w:top w:val="nil"/>
              <w:left w:val="nil"/>
              <w:bottom w:val="single" w:sz="4" w:space="0" w:color="auto"/>
              <w:right w:val="single" w:sz="4" w:space="0" w:color="auto"/>
            </w:tcBorders>
            <w:vAlign w:val="center"/>
          </w:tcPr>
          <w:p w14:paraId="054F4E38" w14:textId="77777777" w:rsidR="00966820" w:rsidRPr="00174400" w:rsidRDefault="00966820" w:rsidP="00EE467F">
            <w:pPr>
              <w:jc w:val="center"/>
              <w:rPr>
                <w:rFonts w:ascii="Calibri" w:hAnsi="Calibri" w:cs="Calibri"/>
                <w:sz w:val="18"/>
                <w:szCs w:val="18"/>
                <w:lang w:val="hr-HR"/>
              </w:rPr>
            </w:pPr>
          </w:p>
        </w:tc>
        <w:tc>
          <w:tcPr>
            <w:tcW w:w="709" w:type="dxa"/>
            <w:gridSpan w:val="2"/>
            <w:tcBorders>
              <w:top w:val="nil"/>
              <w:left w:val="nil"/>
              <w:bottom w:val="single" w:sz="4" w:space="0" w:color="auto"/>
              <w:right w:val="single" w:sz="4" w:space="0" w:color="auto"/>
            </w:tcBorders>
            <w:vAlign w:val="center"/>
          </w:tcPr>
          <w:p w14:paraId="4E78717E" w14:textId="77777777" w:rsidR="00966820" w:rsidRPr="00174400" w:rsidRDefault="00966820" w:rsidP="00EE467F">
            <w:pPr>
              <w:jc w:val="center"/>
              <w:rPr>
                <w:rFonts w:ascii="Calibri" w:hAnsi="Calibri" w:cs="Calibri"/>
                <w:sz w:val="18"/>
                <w:szCs w:val="18"/>
                <w:lang w:val="hr-HR"/>
              </w:rPr>
            </w:pPr>
          </w:p>
        </w:tc>
        <w:tc>
          <w:tcPr>
            <w:tcW w:w="850" w:type="dxa"/>
            <w:tcBorders>
              <w:top w:val="nil"/>
              <w:left w:val="nil"/>
              <w:bottom w:val="single" w:sz="4" w:space="0" w:color="auto"/>
              <w:right w:val="single" w:sz="4" w:space="0" w:color="auto"/>
            </w:tcBorders>
            <w:vAlign w:val="center"/>
          </w:tcPr>
          <w:p w14:paraId="7DA6BC9F" w14:textId="77777777" w:rsidR="00966820" w:rsidRPr="00174400" w:rsidRDefault="00966820" w:rsidP="00EE467F">
            <w:pPr>
              <w:jc w:val="center"/>
              <w:rPr>
                <w:rFonts w:ascii="Calibri" w:hAnsi="Calibri" w:cs="Calibri"/>
                <w:sz w:val="18"/>
                <w:szCs w:val="18"/>
                <w:lang w:val="hr-HR"/>
              </w:rPr>
            </w:pPr>
            <w:r w:rsidRPr="00174400">
              <w:rPr>
                <w:rFonts w:ascii="Calibri" w:hAnsi="Calibri" w:cs="Calibri"/>
                <w:sz w:val="18"/>
                <w:szCs w:val="18"/>
                <w:lang w:val="hr-HR"/>
              </w:rPr>
              <w:t>104</w:t>
            </w:r>
            <w:r>
              <w:rPr>
                <w:rFonts w:ascii="Calibri" w:hAnsi="Calibri" w:cs="Calibri"/>
                <w:sz w:val="18"/>
                <w:szCs w:val="18"/>
                <w:lang w:val="hr-HR"/>
              </w:rPr>
              <w:t>,0</w:t>
            </w:r>
          </w:p>
        </w:tc>
        <w:tc>
          <w:tcPr>
            <w:tcW w:w="851" w:type="dxa"/>
            <w:tcBorders>
              <w:top w:val="nil"/>
              <w:left w:val="nil"/>
              <w:bottom w:val="single" w:sz="4" w:space="0" w:color="auto"/>
              <w:right w:val="single" w:sz="4" w:space="0" w:color="auto"/>
            </w:tcBorders>
            <w:vAlign w:val="center"/>
          </w:tcPr>
          <w:p w14:paraId="009F1567" w14:textId="77777777" w:rsidR="00966820" w:rsidRPr="00174400" w:rsidRDefault="00966820" w:rsidP="00EE467F">
            <w:pPr>
              <w:jc w:val="center"/>
              <w:rPr>
                <w:rFonts w:ascii="Calibri" w:hAnsi="Calibri" w:cs="Calibri"/>
                <w:sz w:val="18"/>
                <w:szCs w:val="18"/>
                <w:lang w:val="hr-HR"/>
              </w:rPr>
            </w:pPr>
            <w:r w:rsidRPr="00174400">
              <w:rPr>
                <w:rFonts w:ascii="Calibri" w:hAnsi="Calibri" w:cs="Calibri"/>
                <w:sz w:val="18"/>
                <w:szCs w:val="18"/>
                <w:lang w:val="hr-HR"/>
              </w:rPr>
              <w:t>5</w:t>
            </w:r>
            <w:r>
              <w:rPr>
                <w:rFonts w:ascii="Calibri" w:hAnsi="Calibri" w:cs="Calibri"/>
                <w:sz w:val="18"/>
                <w:szCs w:val="18"/>
                <w:lang w:val="hr-HR"/>
              </w:rPr>
              <w:t>,0</w:t>
            </w:r>
          </w:p>
        </w:tc>
        <w:tc>
          <w:tcPr>
            <w:tcW w:w="567" w:type="dxa"/>
            <w:tcBorders>
              <w:top w:val="nil"/>
              <w:left w:val="nil"/>
              <w:bottom w:val="single" w:sz="4" w:space="0" w:color="auto"/>
              <w:right w:val="single" w:sz="4" w:space="0" w:color="auto"/>
            </w:tcBorders>
            <w:vAlign w:val="center"/>
          </w:tcPr>
          <w:p w14:paraId="7204CAC9" w14:textId="77777777" w:rsidR="00966820" w:rsidRPr="00174400" w:rsidRDefault="00966820" w:rsidP="00EE467F">
            <w:pPr>
              <w:jc w:val="center"/>
              <w:rPr>
                <w:rFonts w:ascii="Calibri" w:hAnsi="Calibri" w:cs="Calibri"/>
                <w:sz w:val="18"/>
                <w:szCs w:val="18"/>
                <w:lang w:val="hr-HR"/>
              </w:rPr>
            </w:pPr>
          </w:p>
        </w:tc>
        <w:tc>
          <w:tcPr>
            <w:tcW w:w="567" w:type="dxa"/>
            <w:tcBorders>
              <w:top w:val="nil"/>
              <w:left w:val="nil"/>
              <w:bottom w:val="single" w:sz="4" w:space="0" w:color="auto"/>
              <w:right w:val="single" w:sz="4" w:space="0" w:color="auto"/>
            </w:tcBorders>
            <w:vAlign w:val="center"/>
          </w:tcPr>
          <w:p w14:paraId="3CE46DF8" w14:textId="77777777" w:rsidR="00966820" w:rsidRPr="00174400" w:rsidRDefault="00966820" w:rsidP="00EE467F">
            <w:pPr>
              <w:jc w:val="center"/>
              <w:rPr>
                <w:rFonts w:ascii="Calibri" w:hAnsi="Calibri" w:cs="Calibri"/>
                <w:sz w:val="18"/>
                <w:szCs w:val="18"/>
                <w:lang w:val="hr-HR"/>
              </w:rPr>
            </w:pPr>
          </w:p>
        </w:tc>
        <w:tc>
          <w:tcPr>
            <w:tcW w:w="850" w:type="dxa"/>
            <w:tcBorders>
              <w:top w:val="nil"/>
              <w:left w:val="nil"/>
              <w:bottom w:val="single" w:sz="4" w:space="0" w:color="auto"/>
              <w:right w:val="single" w:sz="4" w:space="0" w:color="auto"/>
            </w:tcBorders>
            <w:vAlign w:val="center"/>
          </w:tcPr>
          <w:p w14:paraId="225B8628" w14:textId="77777777" w:rsidR="00966820" w:rsidRPr="00174400" w:rsidRDefault="00966820" w:rsidP="00EE467F">
            <w:pPr>
              <w:jc w:val="center"/>
              <w:rPr>
                <w:rFonts w:ascii="Calibri" w:hAnsi="Calibri" w:cs="Calibri"/>
                <w:sz w:val="18"/>
                <w:szCs w:val="18"/>
                <w:lang w:val="hr-HR"/>
              </w:rPr>
            </w:pPr>
            <w:r w:rsidRPr="00174400">
              <w:rPr>
                <w:rFonts w:ascii="Calibri" w:hAnsi="Calibri" w:cs="Calibri"/>
                <w:sz w:val="18"/>
                <w:szCs w:val="18"/>
                <w:lang w:val="hr-HR"/>
              </w:rPr>
              <w:t>10</w:t>
            </w:r>
            <w:r>
              <w:rPr>
                <w:rFonts w:ascii="Calibri" w:hAnsi="Calibri" w:cs="Calibri"/>
                <w:sz w:val="18"/>
                <w:szCs w:val="18"/>
                <w:lang w:val="hr-HR"/>
              </w:rPr>
              <w:t>,0</w:t>
            </w:r>
          </w:p>
        </w:tc>
        <w:tc>
          <w:tcPr>
            <w:tcW w:w="709" w:type="dxa"/>
            <w:tcBorders>
              <w:top w:val="nil"/>
              <w:left w:val="nil"/>
              <w:bottom w:val="single" w:sz="4" w:space="0" w:color="auto"/>
              <w:right w:val="single" w:sz="4" w:space="0" w:color="auto"/>
            </w:tcBorders>
            <w:vAlign w:val="center"/>
          </w:tcPr>
          <w:p w14:paraId="2C3675D0" w14:textId="77777777" w:rsidR="00966820" w:rsidRPr="00174400" w:rsidRDefault="00966820" w:rsidP="00EE467F">
            <w:pPr>
              <w:jc w:val="center"/>
              <w:rPr>
                <w:rFonts w:ascii="Calibri" w:hAnsi="Calibri" w:cs="Calibri"/>
                <w:sz w:val="18"/>
                <w:szCs w:val="18"/>
                <w:lang w:val="hr-HR"/>
              </w:rPr>
            </w:pPr>
          </w:p>
        </w:tc>
        <w:tc>
          <w:tcPr>
            <w:tcW w:w="709" w:type="dxa"/>
            <w:tcBorders>
              <w:top w:val="nil"/>
              <w:left w:val="nil"/>
              <w:bottom w:val="single" w:sz="4" w:space="0" w:color="auto"/>
              <w:right w:val="single" w:sz="4" w:space="0" w:color="auto"/>
            </w:tcBorders>
            <w:vAlign w:val="center"/>
          </w:tcPr>
          <w:p w14:paraId="405278C4" w14:textId="77777777" w:rsidR="00966820" w:rsidRPr="00174400" w:rsidRDefault="00966820" w:rsidP="00EE467F">
            <w:pPr>
              <w:jc w:val="center"/>
              <w:rPr>
                <w:rFonts w:ascii="Calibri" w:hAnsi="Calibri" w:cs="Calibri"/>
                <w:sz w:val="18"/>
                <w:szCs w:val="18"/>
                <w:lang w:val="hr-HR"/>
              </w:rPr>
            </w:pPr>
            <w:r w:rsidRPr="00174400">
              <w:rPr>
                <w:rFonts w:ascii="Calibri" w:hAnsi="Calibri" w:cs="Calibri"/>
                <w:sz w:val="18"/>
                <w:szCs w:val="18"/>
                <w:lang w:val="hr-HR"/>
              </w:rPr>
              <w:t>15</w:t>
            </w:r>
            <w:r>
              <w:rPr>
                <w:rFonts w:ascii="Calibri" w:hAnsi="Calibri" w:cs="Calibri"/>
                <w:sz w:val="18"/>
                <w:szCs w:val="18"/>
                <w:lang w:val="hr-HR"/>
              </w:rPr>
              <w:t>,0</w:t>
            </w:r>
          </w:p>
        </w:tc>
        <w:tc>
          <w:tcPr>
            <w:tcW w:w="990" w:type="dxa"/>
            <w:tcBorders>
              <w:top w:val="nil"/>
              <w:left w:val="nil"/>
              <w:bottom w:val="single" w:sz="4" w:space="0" w:color="auto"/>
              <w:right w:val="single" w:sz="4" w:space="0" w:color="auto"/>
            </w:tcBorders>
            <w:vAlign w:val="center"/>
          </w:tcPr>
          <w:p w14:paraId="36EFC6A1" w14:textId="77777777" w:rsidR="00966820" w:rsidRPr="00174400" w:rsidRDefault="00966820" w:rsidP="00EE467F">
            <w:pPr>
              <w:jc w:val="center"/>
              <w:rPr>
                <w:rFonts w:ascii="Calibri" w:hAnsi="Calibri" w:cs="Calibri"/>
                <w:b/>
                <w:bCs/>
                <w:color w:val="000000"/>
                <w:sz w:val="18"/>
                <w:szCs w:val="18"/>
                <w:lang w:val="hr-HR"/>
              </w:rPr>
            </w:pPr>
            <w:r w:rsidRPr="00174400">
              <w:rPr>
                <w:rFonts w:ascii="Calibri" w:hAnsi="Calibri" w:cs="Calibri"/>
                <w:b/>
                <w:bCs/>
                <w:color w:val="000000"/>
                <w:sz w:val="18"/>
                <w:szCs w:val="18"/>
                <w:lang w:val="hr-HR"/>
              </w:rPr>
              <w:t>136</w:t>
            </w:r>
          </w:p>
        </w:tc>
      </w:tr>
      <w:tr w:rsidR="00966820" w:rsidRPr="00174400" w14:paraId="6DFB7002" w14:textId="77777777">
        <w:trPr>
          <w:trHeight w:val="313"/>
        </w:trPr>
        <w:tc>
          <w:tcPr>
            <w:tcW w:w="3544" w:type="dxa"/>
            <w:tcBorders>
              <w:top w:val="single" w:sz="4" w:space="0" w:color="auto"/>
              <w:left w:val="single" w:sz="4" w:space="0" w:color="auto"/>
              <w:bottom w:val="single" w:sz="4" w:space="0" w:color="auto"/>
              <w:right w:val="single" w:sz="4" w:space="0" w:color="auto"/>
            </w:tcBorders>
          </w:tcPr>
          <w:p w14:paraId="536E4EB5" w14:textId="77777777" w:rsidR="00966820" w:rsidRPr="00174400" w:rsidRDefault="00966820" w:rsidP="00EE467F">
            <w:pPr>
              <w:spacing w:line="256" w:lineRule="auto"/>
              <w:rPr>
                <w:rFonts w:ascii="Calibri" w:hAnsi="Calibri" w:cs="Calibri"/>
                <w:sz w:val="18"/>
                <w:szCs w:val="18"/>
                <w:lang w:val="hr-HR"/>
              </w:rPr>
            </w:pPr>
            <w:r w:rsidRPr="00174400">
              <w:rPr>
                <w:rFonts w:ascii="Calibri" w:hAnsi="Calibri" w:cs="Calibri"/>
                <w:sz w:val="18"/>
                <w:szCs w:val="18"/>
                <w:lang w:val="hr-HR"/>
              </w:rPr>
              <w:t>Kaštela*</w:t>
            </w:r>
          </w:p>
        </w:tc>
        <w:tc>
          <w:tcPr>
            <w:tcW w:w="709" w:type="dxa"/>
            <w:tcBorders>
              <w:top w:val="nil"/>
              <w:left w:val="single" w:sz="4" w:space="0" w:color="auto"/>
              <w:bottom w:val="single" w:sz="4" w:space="0" w:color="auto"/>
              <w:right w:val="single" w:sz="4" w:space="0" w:color="auto"/>
            </w:tcBorders>
            <w:vAlign w:val="center"/>
          </w:tcPr>
          <w:p w14:paraId="49CE5CA1"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709" w:type="dxa"/>
            <w:tcBorders>
              <w:top w:val="nil"/>
              <w:left w:val="nil"/>
              <w:bottom w:val="single" w:sz="4" w:space="0" w:color="auto"/>
              <w:right w:val="single" w:sz="4" w:space="0" w:color="auto"/>
            </w:tcBorders>
            <w:vAlign w:val="center"/>
          </w:tcPr>
          <w:p w14:paraId="0CC47564"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708" w:type="dxa"/>
            <w:tcBorders>
              <w:top w:val="nil"/>
              <w:left w:val="nil"/>
              <w:bottom w:val="single" w:sz="4" w:space="0" w:color="auto"/>
              <w:right w:val="single" w:sz="4" w:space="0" w:color="auto"/>
            </w:tcBorders>
            <w:vAlign w:val="center"/>
          </w:tcPr>
          <w:p w14:paraId="67D83C31"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0,1</w:t>
            </w:r>
          </w:p>
        </w:tc>
        <w:tc>
          <w:tcPr>
            <w:tcW w:w="851" w:type="dxa"/>
            <w:tcBorders>
              <w:top w:val="nil"/>
              <w:left w:val="nil"/>
              <w:bottom w:val="single" w:sz="4" w:space="0" w:color="auto"/>
              <w:right w:val="single" w:sz="4" w:space="0" w:color="auto"/>
            </w:tcBorders>
            <w:vAlign w:val="center"/>
          </w:tcPr>
          <w:p w14:paraId="6D8A0CD9" w14:textId="4A277173"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0,</w:t>
            </w:r>
            <w:r>
              <w:rPr>
                <w:rFonts w:ascii="Calibri" w:hAnsi="Calibri" w:cs="Calibri"/>
                <w:color w:val="000000"/>
                <w:sz w:val="18"/>
                <w:szCs w:val="18"/>
                <w:lang w:val="hr-HR" w:eastAsia="en-GB"/>
              </w:rPr>
              <w:t>4</w:t>
            </w:r>
          </w:p>
        </w:tc>
        <w:tc>
          <w:tcPr>
            <w:tcW w:w="567" w:type="dxa"/>
            <w:tcBorders>
              <w:top w:val="nil"/>
              <w:left w:val="nil"/>
              <w:bottom w:val="single" w:sz="4" w:space="0" w:color="auto"/>
              <w:right w:val="single" w:sz="4" w:space="0" w:color="auto"/>
            </w:tcBorders>
            <w:vAlign w:val="center"/>
          </w:tcPr>
          <w:p w14:paraId="641BD3FF"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709" w:type="dxa"/>
            <w:gridSpan w:val="2"/>
            <w:tcBorders>
              <w:top w:val="nil"/>
              <w:left w:val="nil"/>
              <w:bottom w:val="single" w:sz="4" w:space="0" w:color="auto"/>
              <w:right w:val="single" w:sz="4" w:space="0" w:color="auto"/>
            </w:tcBorders>
            <w:vAlign w:val="center"/>
          </w:tcPr>
          <w:p w14:paraId="1AA0BE86"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125</w:t>
            </w:r>
            <w:r>
              <w:rPr>
                <w:rFonts w:ascii="Calibri" w:hAnsi="Calibri" w:cs="Calibri"/>
                <w:color w:val="000000"/>
                <w:sz w:val="18"/>
                <w:szCs w:val="18"/>
                <w:lang w:val="hr-HR" w:eastAsia="en-GB"/>
              </w:rPr>
              <w:t>,0</w:t>
            </w:r>
          </w:p>
        </w:tc>
        <w:tc>
          <w:tcPr>
            <w:tcW w:w="850" w:type="dxa"/>
            <w:tcBorders>
              <w:top w:val="nil"/>
              <w:left w:val="nil"/>
              <w:bottom w:val="single" w:sz="4" w:space="0" w:color="auto"/>
              <w:right w:val="single" w:sz="4" w:space="0" w:color="auto"/>
            </w:tcBorders>
            <w:vAlign w:val="center"/>
          </w:tcPr>
          <w:p w14:paraId="23B9C8D6"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4</w:t>
            </w:r>
            <w:r>
              <w:rPr>
                <w:rFonts w:ascii="Calibri" w:hAnsi="Calibri" w:cs="Calibri"/>
                <w:color w:val="000000"/>
                <w:sz w:val="18"/>
                <w:szCs w:val="18"/>
                <w:lang w:val="hr-HR" w:eastAsia="en-GB"/>
              </w:rPr>
              <w:t>,0</w:t>
            </w:r>
          </w:p>
        </w:tc>
        <w:tc>
          <w:tcPr>
            <w:tcW w:w="851" w:type="dxa"/>
            <w:tcBorders>
              <w:top w:val="nil"/>
              <w:left w:val="nil"/>
              <w:bottom w:val="single" w:sz="4" w:space="0" w:color="auto"/>
              <w:right w:val="single" w:sz="4" w:space="0" w:color="auto"/>
            </w:tcBorders>
            <w:vAlign w:val="center"/>
          </w:tcPr>
          <w:p w14:paraId="295A8F63"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567" w:type="dxa"/>
            <w:tcBorders>
              <w:top w:val="nil"/>
              <w:left w:val="nil"/>
              <w:bottom w:val="single" w:sz="4" w:space="0" w:color="auto"/>
              <w:right w:val="single" w:sz="4" w:space="0" w:color="auto"/>
            </w:tcBorders>
            <w:vAlign w:val="center"/>
          </w:tcPr>
          <w:p w14:paraId="123B940C"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0,1</w:t>
            </w:r>
          </w:p>
        </w:tc>
        <w:tc>
          <w:tcPr>
            <w:tcW w:w="567" w:type="dxa"/>
            <w:tcBorders>
              <w:top w:val="nil"/>
              <w:left w:val="nil"/>
              <w:bottom w:val="single" w:sz="4" w:space="0" w:color="auto"/>
              <w:right w:val="single" w:sz="4" w:space="0" w:color="auto"/>
            </w:tcBorders>
            <w:vAlign w:val="center"/>
          </w:tcPr>
          <w:p w14:paraId="12AB43FD"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850" w:type="dxa"/>
            <w:tcBorders>
              <w:top w:val="nil"/>
              <w:left w:val="nil"/>
              <w:bottom w:val="single" w:sz="4" w:space="0" w:color="auto"/>
              <w:right w:val="single" w:sz="4" w:space="0" w:color="auto"/>
            </w:tcBorders>
            <w:vAlign w:val="center"/>
          </w:tcPr>
          <w:p w14:paraId="4F5BFA28"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709" w:type="dxa"/>
            <w:tcBorders>
              <w:top w:val="nil"/>
              <w:left w:val="nil"/>
              <w:bottom w:val="single" w:sz="4" w:space="0" w:color="auto"/>
              <w:right w:val="single" w:sz="4" w:space="0" w:color="auto"/>
            </w:tcBorders>
            <w:vAlign w:val="center"/>
          </w:tcPr>
          <w:p w14:paraId="1698A1AE"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709" w:type="dxa"/>
            <w:tcBorders>
              <w:top w:val="nil"/>
              <w:left w:val="nil"/>
              <w:bottom w:val="single" w:sz="4" w:space="0" w:color="auto"/>
              <w:right w:val="single" w:sz="4" w:space="0" w:color="auto"/>
            </w:tcBorders>
            <w:vAlign w:val="center"/>
          </w:tcPr>
          <w:p w14:paraId="787F5F2F"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990" w:type="dxa"/>
            <w:tcBorders>
              <w:top w:val="nil"/>
              <w:left w:val="nil"/>
              <w:bottom w:val="single" w:sz="4" w:space="0" w:color="auto"/>
              <w:right w:val="single" w:sz="4" w:space="0" w:color="auto"/>
            </w:tcBorders>
            <w:vAlign w:val="center"/>
          </w:tcPr>
          <w:p w14:paraId="49737926" w14:textId="66382623" w:rsidR="00966820" w:rsidRPr="00174400" w:rsidRDefault="00966820" w:rsidP="00EE467F">
            <w:pPr>
              <w:jc w:val="center"/>
              <w:rPr>
                <w:rFonts w:ascii="Calibri" w:hAnsi="Calibri" w:cs="Calibri"/>
                <w:b/>
                <w:bCs/>
                <w:color w:val="000000"/>
                <w:sz w:val="18"/>
                <w:szCs w:val="18"/>
                <w:lang w:val="hr-HR"/>
              </w:rPr>
            </w:pPr>
            <w:r w:rsidRPr="00174400">
              <w:rPr>
                <w:rFonts w:ascii="Calibri" w:hAnsi="Calibri" w:cs="Calibri"/>
                <w:b/>
                <w:bCs/>
                <w:color w:val="000000"/>
                <w:sz w:val="18"/>
                <w:szCs w:val="18"/>
                <w:lang w:val="hr-HR"/>
              </w:rPr>
              <w:t>129,</w:t>
            </w:r>
            <w:r>
              <w:rPr>
                <w:rFonts w:ascii="Calibri" w:hAnsi="Calibri" w:cs="Calibri"/>
                <w:b/>
                <w:bCs/>
                <w:color w:val="000000"/>
                <w:sz w:val="18"/>
                <w:szCs w:val="18"/>
                <w:lang w:val="hr-HR"/>
              </w:rPr>
              <w:t>6</w:t>
            </w:r>
          </w:p>
        </w:tc>
      </w:tr>
      <w:tr w:rsidR="00966820" w:rsidRPr="00174400" w14:paraId="27475508" w14:textId="77777777">
        <w:trPr>
          <w:trHeight w:val="313"/>
        </w:trPr>
        <w:tc>
          <w:tcPr>
            <w:tcW w:w="3544" w:type="dxa"/>
            <w:tcBorders>
              <w:top w:val="single" w:sz="4" w:space="0" w:color="auto"/>
              <w:left w:val="single" w:sz="4" w:space="0" w:color="auto"/>
              <w:bottom w:val="single" w:sz="4" w:space="0" w:color="auto"/>
              <w:right w:val="single" w:sz="4" w:space="0" w:color="auto"/>
            </w:tcBorders>
          </w:tcPr>
          <w:p w14:paraId="6204E852" w14:textId="77777777" w:rsidR="00966820" w:rsidRPr="00174400" w:rsidRDefault="00966820" w:rsidP="00EE467F">
            <w:pPr>
              <w:spacing w:line="256" w:lineRule="auto"/>
              <w:rPr>
                <w:rFonts w:ascii="Calibri" w:hAnsi="Calibri" w:cs="Calibri"/>
                <w:sz w:val="18"/>
                <w:szCs w:val="18"/>
                <w:lang w:val="hr-HR"/>
              </w:rPr>
            </w:pPr>
            <w:r w:rsidRPr="00174400">
              <w:rPr>
                <w:rFonts w:ascii="Calibri" w:hAnsi="Calibri" w:cs="Calibri"/>
                <w:sz w:val="18"/>
                <w:szCs w:val="18"/>
                <w:lang w:val="hr-HR"/>
              </w:rPr>
              <w:t>Samobor</w:t>
            </w:r>
          </w:p>
        </w:tc>
        <w:tc>
          <w:tcPr>
            <w:tcW w:w="709" w:type="dxa"/>
            <w:tcBorders>
              <w:top w:val="nil"/>
              <w:left w:val="nil"/>
              <w:bottom w:val="single" w:sz="4" w:space="0" w:color="auto"/>
              <w:right w:val="single" w:sz="4" w:space="0" w:color="auto"/>
            </w:tcBorders>
            <w:vAlign w:val="center"/>
          </w:tcPr>
          <w:p w14:paraId="71518BB2"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709" w:type="dxa"/>
            <w:tcBorders>
              <w:top w:val="nil"/>
              <w:left w:val="nil"/>
              <w:bottom w:val="single" w:sz="4" w:space="0" w:color="auto"/>
              <w:right w:val="single" w:sz="4" w:space="0" w:color="auto"/>
            </w:tcBorders>
            <w:vAlign w:val="center"/>
          </w:tcPr>
          <w:p w14:paraId="606919CF"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708" w:type="dxa"/>
            <w:tcBorders>
              <w:top w:val="nil"/>
              <w:left w:val="nil"/>
              <w:bottom w:val="single" w:sz="4" w:space="0" w:color="auto"/>
              <w:right w:val="single" w:sz="4" w:space="0" w:color="auto"/>
            </w:tcBorders>
            <w:vAlign w:val="center"/>
          </w:tcPr>
          <w:p w14:paraId="3B0FF4A3"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851" w:type="dxa"/>
            <w:tcBorders>
              <w:top w:val="nil"/>
              <w:left w:val="nil"/>
              <w:bottom w:val="single" w:sz="4" w:space="0" w:color="auto"/>
              <w:right w:val="single" w:sz="4" w:space="0" w:color="auto"/>
            </w:tcBorders>
            <w:vAlign w:val="center"/>
          </w:tcPr>
          <w:p w14:paraId="6E28F444"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567" w:type="dxa"/>
            <w:tcBorders>
              <w:top w:val="nil"/>
              <w:left w:val="nil"/>
              <w:bottom w:val="single" w:sz="4" w:space="0" w:color="auto"/>
              <w:right w:val="single" w:sz="4" w:space="0" w:color="auto"/>
            </w:tcBorders>
            <w:vAlign w:val="center"/>
          </w:tcPr>
          <w:p w14:paraId="342FD9DA"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709" w:type="dxa"/>
            <w:gridSpan w:val="2"/>
            <w:tcBorders>
              <w:top w:val="nil"/>
              <w:left w:val="nil"/>
              <w:bottom w:val="single" w:sz="4" w:space="0" w:color="auto"/>
              <w:right w:val="single" w:sz="4" w:space="0" w:color="auto"/>
            </w:tcBorders>
            <w:vAlign w:val="center"/>
          </w:tcPr>
          <w:p w14:paraId="2AC5517E"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850" w:type="dxa"/>
            <w:tcBorders>
              <w:top w:val="nil"/>
              <w:left w:val="nil"/>
              <w:bottom w:val="single" w:sz="4" w:space="0" w:color="auto"/>
              <w:right w:val="single" w:sz="4" w:space="0" w:color="auto"/>
            </w:tcBorders>
            <w:vAlign w:val="center"/>
          </w:tcPr>
          <w:p w14:paraId="6ED42BAF"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851" w:type="dxa"/>
            <w:tcBorders>
              <w:top w:val="nil"/>
              <w:left w:val="nil"/>
              <w:bottom w:val="single" w:sz="4" w:space="0" w:color="auto"/>
              <w:right w:val="single" w:sz="4" w:space="0" w:color="auto"/>
            </w:tcBorders>
            <w:vAlign w:val="center"/>
          </w:tcPr>
          <w:p w14:paraId="5C9CBB67"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567" w:type="dxa"/>
            <w:tcBorders>
              <w:top w:val="nil"/>
              <w:left w:val="nil"/>
              <w:bottom w:val="single" w:sz="4" w:space="0" w:color="auto"/>
              <w:right w:val="single" w:sz="4" w:space="0" w:color="auto"/>
            </w:tcBorders>
            <w:vAlign w:val="center"/>
          </w:tcPr>
          <w:p w14:paraId="03CE4EBD"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567" w:type="dxa"/>
            <w:tcBorders>
              <w:top w:val="nil"/>
              <w:left w:val="nil"/>
              <w:bottom w:val="single" w:sz="4" w:space="0" w:color="auto"/>
              <w:right w:val="single" w:sz="4" w:space="0" w:color="auto"/>
            </w:tcBorders>
            <w:vAlign w:val="center"/>
          </w:tcPr>
          <w:p w14:paraId="1CAF66DA"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5,8</w:t>
            </w:r>
          </w:p>
        </w:tc>
        <w:tc>
          <w:tcPr>
            <w:tcW w:w="850" w:type="dxa"/>
            <w:tcBorders>
              <w:top w:val="nil"/>
              <w:left w:val="nil"/>
              <w:bottom w:val="single" w:sz="4" w:space="0" w:color="auto"/>
              <w:right w:val="single" w:sz="4" w:space="0" w:color="auto"/>
            </w:tcBorders>
            <w:vAlign w:val="center"/>
          </w:tcPr>
          <w:p w14:paraId="100989E5"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9,2</w:t>
            </w:r>
          </w:p>
        </w:tc>
        <w:tc>
          <w:tcPr>
            <w:tcW w:w="709" w:type="dxa"/>
            <w:tcBorders>
              <w:top w:val="nil"/>
              <w:left w:val="nil"/>
              <w:bottom w:val="single" w:sz="4" w:space="0" w:color="auto"/>
              <w:right w:val="single" w:sz="4" w:space="0" w:color="auto"/>
            </w:tcBorders>
            <w:vAlign w:val="center"/>
          </w:tcPr>
          <w:p w14:paraId="58FBE1B8"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709" w:type="dxa"/>
            <w:tcBorders>
              <w:top w:val="nil"/>
              <w:left w:val="nil"/>
              <w:bottom w:val="single" w:sz="4" w:space="0" w:color="auto"/>
              <w:right w:val="single" w:sz="4" w:space="0" w:color="auto"/>
            </w:tcBorders>
            <w:vAlign w:val="center"/>
          </w:tcPr>
          <w:p w14:paraId="520F2D47" w14:textId="131BF2FF"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0,</w:t>
            </w:r>
            <w:r>
              <w:rPr>
                <w:rFonts w:ascii="Calibri" w:hAnsi="Calibri" w:cs="Calibri"/>
                <w:color w:val="000000"/>
                <w:sz w:val="18"/>
                <w:szCs w:val="18"/>
                <w:lang w:val="hr-HR" w:eastAsia="en-GB"/>
              </w:rPr>
              <w:t>7</w:t>
            </w:r>
          </w:p>
        </w:tc>
        <w:tc>
          <w:tcPr>
            <w:tcW w:w="990" w:type="dxa"/>
            <w:tcBorders>
              <w:top w:val="nil"/>
              <w:left w:val="nil"/>
              <w:bottom w:val="single" w:sz="4" w:space="0" w:color="auto"/>
              <w:right w:val="single" w:sz="4" w:space="0" w:color="auto"/>
            </w:tcBorders>
            <w:vAlign w:val="center"/>
          </w:tcPr>
          <w:p w14:paraId="2B48EA0A" w14:textId="3245D1CA" w:rsidR="00966820" w:rsidRPr="00174400" w:rsidRDefault="00966820" w:rsidP="00EE467F">
            <w:pPr>
              <w:jc w:val="center"/>
              <w:rPr>
                <w:rFonts w:ascii="Calibri" w:hAnsi="Calibri" w:cs="Calibri"/>
                <w:b/>
                <w:bCs/>
                <w:color w:val="000000"/>
                <w:sz w:val="18"/>
                <w:szCs w:val="18"/>
                <w:lang w:val="hr-HR"/>
              </w:rPr>
            </w:pPr>
            <w:r w:rsidRPr="00174400">
              <w:rPr>
                <w:rFonts w:ascii="Calibri" w:hAnsi="Calibri" w:cs="Calibri"/>
                <w:b/>
                <w:bCs/>
                <w:color w:val="000000"/>
                <w:sz w:val="18"/>
                <w:szCs w:val="18"/>
                <w:lang w:val="hr-HR"/>
              </w:rPr>
              <w:t>15,</w:t>
            </w:r>
            <w:r>
              <w:rPr>
                <w:rFonts w:ascii="Calibri" w:hAnsi="Calibri" w:cs="Calibri"/>
                <w:b/>
                <w:bCs/>
                <w:color w:val="000000"/>
                <w:sz w:val="18"/>
                <w:szCs w:val="18"/>
                <w:lang w:val="hr-HR"/>
              </w:rPr>
              <w:t>7</w:t>
            </w:r>
          </w:p>
        </w:tc>
      </w:tr>
      <w:tr w:rsidR="00966820" w:rsidRPr="00174400" w14:paraId="458B26E1" w14:textId="77777777">
        <w:trPr>
          <w:trHeight w:val="313"/>
        </w:trPr>
        <w:tc>
          <w:tcPr>
            <w:tcW w:w="3544" w:type="dxa"/>
            <w:tcBorders>
              <w:top w:val="single" w:sz="4" w:space="0" w:color="auto"/>
              <w:left w:val="single" w:sz="4" w:space="0" w:color="auto"/>
              <w:bottom w:val="single" w:sz="4" w:space="0" w:color="auto"/>
              <w:right w:val="single" w:sz="4" w:space="0" w:color="auto"/>
            </w:tcBorders>
          </w:tcPr>
          <w:p w14:paraId="7695CDBF" w14:textId="77777777" w:rsidR="00966820" w:rsidRPr="00174400" w:rsidRDefault="00966820" w:rsidP="00EE467F">
            <w:pPr>
              <w:spacing w:line="256" w:lineRule="auto"/>
              <w:rPr>
                <w:rFonts w:ascii="Calibri" w:hAnsi="Calibri" w:cs="Calibri"/>
                <w:sz w:val="18"/>
                <w:szCs w:val="18"/>
                <w:lang w:val="hr-HR"/>
              </w:rPr>
            </w:pPr>
            <w:r w:rsidRPr="00174400">
              <w:rPr>
                <w:rFonts w:ascii="Calibri" w:hAnsi="Calibri" w:cs="Calibri"/>
                <w:sz w:val="18"/>
                <w:szCs w:val="18"/>
                <w:lang w:val="hr-HR"/>
              </w:rPr>
              <w:t>Vinkovci</w:t>
            </w:r>
          </w:p>
        </w:tc>
        <w:tc>
          <w:tcPr>
            <w:tcW w:w="709" w:type="dxa"/>
            <w:tcBorders>
              <w:top w:val="nil"/>
              <w:left w:val="nil"/>
              <w:bottom w:val="single" w:sz="4" w:space="0" w:color="auto"/>
              <w:right w:val="single" w:sz="4" w:space="0" w:color="auto"/>
            </w:tcBorders>
            <w:vAlign w:val="center"/>
          </w:tcPr>
          <w:p w14:paraId="6C032147"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2,6</w:t>
            </w:r>
          </w:p>
        </w:tc>
        <w:tc>
          <w:tcPr>
            <w:tcW w:w="709" w:type="dxa"/>
            <w:tcBorders>
              <w:top w:val="nil"/>
              <w:left w:val="nil"/>
              <w:bottom w:val="single" w:sz="4" w:space="0" w:color="auto"/>
              <w:right w:val="single" w:sz="4" w:space="0" w:color="auto"/>
            </w:tcBorders>
            <w:vAlign w:val="center"/>
          </w:tcPr>
          <w:p w14:paraId="4F209B9A"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708" w:type="dxa"/>
            <w:tcBorders>
              <w:top w:val="nil"/>
              <w:left w:val="nil"/>
              <w:bottom w:val="single" w:sz="4" w:space="0" w:color="auto"/>
              <w:right w:val="single" w:sz="4" w:space="0" w:color="auto"/>
            </w:tcBorders>
            <w:vAlign w:val="center"/>
          </w:tcPr>
          <w:p w14:paraId="30FE31B2"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851" w:type="dxa"/>
            <w:tcBorders>
              <w:top w:val="nil"/>
              <w:left w:val="nil"/>
              <w:bottom w:val="single" w:sz="4" w:space="0" w:color="auto"/>
              <w:right w:val="single" w:sz="4" w:space="0" w:color="auto"/>
            </w:tcBorders>
            <w:vAlign w:val="center"/>
          </w:tcPr>
          <w:p w14:paraId="22C54FD5" w14:textId="3B8E123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6,</w:t>
            </w:r>
            <w:r>
              <w:rPr>
                <w:rFonts w:ascii="Calibri" w:hAnsi="Calibri" w:cs="Calibri"/>
                <w:color w:val="000000"/>
                <w:sz w:val="18"/>
                <w:szCs w:val="18"/>
                <w:lang w:val="hr-HR" w:eastAsia="en-GB"/>
              </w:rPr>
              <w:t>7</w:t>
            </w:r>
          </w:p>
        </w:tc>
        <w:tc>
          <w:tcPr>
            <w:tcW w:w="567" w:type="dxa"/>
            <w:tcBorders>
              <w:top w:val="nil"/>
              <w:left w:val="nil"/>
              <w:bottom w:val="single" w:sz="4" w:space="0" w:color="auto"/>
              <w:right w:val="single" w:sz="4" w:space="0" w:color="auto"/>
            </w:tcBorders>
            <w:vAlign w:val="center"/>
          </w:tcPr>
          <w:p w14:paraId="069473E0"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709" w:type="dxa"/>
            <w:gridSpan w:val="2"/>
            <w:tcBorders>
              <w:top w:val="nil"/>
              <w:left w:val="nil"/>
              <w:bottom w:val="single" w:sz="4" w:space="0" w:color="auto"/>
              <w:right w:val="single" w:sz="4" w:space="0" w:color="auto"/>
            </w:tcBorders>
            <w:vAlign w:val="center"/>
          </w:tcPr>
          <w:p w14:paraId="082E1585" w14:textId="77777777"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16,1</w:t>
            </w:r>
          </w:p>
        </w:tc>
        <w:tc>
          <w:tcPr>
            <w:tcW w:w="850" w:type="dxa"/>
            <w:tcBorders>
              <w:top w:val="nil"/>
              <w:left w:val="nil"/>
              <w:bottom w:val="single" w:sz="4" w:space="0" w:color="auto"/>
              <w:right w:val="single" w:sz="4" w:space="0" w:color="auto"/>
            </w:tcBorders>
            <w:vAlign w:val="center"/>
          </w:tcPr>
          <w:p w14:paraId="6AFC4B2F" w14:textId="545DAE08"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5,3</w:t>
            </w:r>
          </w:p>
        </w:tc>
        <w:tc>
          <w:tcPr>
            <w:tcW w:w="851" w:type="dxa"/>
            <w:tcBorders>
              <w:top w:val="nil"/>
              <w:left w:val="nil"/>
              <w:bottom w:val="single" w:sz="4" w:space="0" w:color="auto"/>
              <w:right w:val="single" w:sz="4" w:space="0" w:color="auto"/>
            </w:tcBorders>
            <w:vAlign w:val="center"/>
          </w:tcPr>
          <w:p w14:paraId="6BDD28EE" w14:textId="28EA51E2"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15,4</w:t>
            </w:r>
          </w:p>
        </w:tc>
        <w:tc>
          <w:tcPr>
            <w:tcW w:w="567" w:type="dxa"/>
            <w:tcBorders>
              <w:top w:val="nil"/>
              <w:left w:val="nil"/>
              <w:bottom w:val="single" w:sz="4" w:space="0" w:color="auto"/>
              <w:right w:val="single" w:sz="4" w:space="0" w:color="auto"/>
            </w:tcBorders>
            <w:vAlign w:val="center"/>
          </w:tcPr>
          <w:p w14:paraId="1E78312B"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567" w:type="dxa"/>
            <w:tcBorders>
              <w:top w:val="nil"/>
              <w:left w:val="nil"/>
              <w:bottom w:val="single" w:sz="4" w:space="0" w:color="auto"/>
              <w:right w:val="single" w:sz="4" w:space="0" w:color="auto"/>
            </w:tcBorders>
            <w:vAlign w:val="center"/>
          </w:tcPr>
          <w:p w14:paraId="0402F818"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850" w:type="dxa"/>
            <w:tcBorders>
              <w:top w:val="nil"/>
              <w:left w:val="nil"/>
              <w:bottom w:val="single" w:sz="4" w:space="0" w:color="auto"/>
              <w:right w:val="single" w:sz="4" w:space="0" w:color="auto"/>
            </w:tcBorders>
            <w:vAlign w:val="center"/>
          </w:tcPr>
          <w:p w14:paraId="00F47069" w14:textId="405410EF" w:rsidR="00966820" w:rsidRPr="00174400" w:rsidRDefault="00966820" w:rsidP="00EE467F">
            <w:pPr>
              <w:spacing w:line="256" w:lineRule="auto"/>
              <w:jc w:val="center"/>
              <w:rPr>
                <w:rFonts w:ascii="Calibri" w:hAnsi="Calibri" w:cs="Calibri"/>
                <w:color w:val="000000"/>
                <w:sz w:val="18"/>
                <w:szCs w:val="18"/>
                <w:lang w:val="hr-HR" w:eastAsia="en-GB"/>
              </w:rPr>
            </w:pPr>
            <w:r w:rsidRPr="00174400">
              <w:rPr>
                <w:rFonts w:ascii="Calibri" w:hAnsi="Calibri" w:cs="Calibri"/>
                <w:color w:val="000000"/>
                <w:sz w:val="18"/>
                <w:szCs w:val="18"/>
                <w:lang w:val="hr-HR" w:eastAsia="en-GB"/>
              </w:rPr>
              <w:t>9,</w:t>
            </w:r>
            <w:r>
              <w:rPr>
                <w:rFonts w:ascii="Calibri" w:hAnsi="Calibri" w:cs="Calibri"/>
                <w:color w:val="000000"/>
                <w:sz w:val="18"/>
                <w:szCs w:val="18"/>
                <w:lang w:val="hr-HR" w:eastAsia="en-GB"/>
              </w:rPr>
              <w:t>2</w:t>
            </w:r>
          </w:p>
        </w:tc>
        <w:tc>
          <w:tcPr>
            <w:tcW w:w="709" w:type="dxa"/>
            <w:tcBorders>
              <w:top w:val="nil"/>
              <w:left w:val="nil"/>
              <w:bottom w:val="single" w:sz="4" w:space="0" w:color="auto"/>
              <w:right w:val="single" w:sz="4" w:space="0" w:color="auto"/>
            </w:tcBorders>
            <w:vAlign w:val="center"/>
          </w:tcPr>
          <w:p w14:paraId="3C892EC2"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709" w:type="dxa"/>
            <w:tcBorders>
              <w:top w:val="nil"/>
              <w:left w:val="nil"/>
              <w:bottom w:val="single" w:sz="4" w:space="0" w:color="auto"/>
              <w:right w:val="single" w:sz="4" w:space="0" w:color="auto"/>
            </w:tcBorders>
            <w:vAlign w:val="center"/>
          </w:tcPr>
          <w:p w14:paraId="75D38E4F" w14:textId="77777777" w:rsidR="00966820" w:rsidRPr="00174400" w:rsidRDefault="00966820" w:rsidP="00EE467F">
            <w:pPr>
              <w:spacing w:line="256" w:lineRule="auto"/>
              <w:jc w:val="center"/>
              <w:rPr>
                <w:rFonts w:ascii="Calibri" w:hAnsi="Calibri" w:cs="Calibri"/>
                <w:color w:val="000000"/>
                <w:sz w:val="18"/>
                <w:szCs w:val="18"/>
                <w:lang w:val="hr-HR" w:eastAsia="en-GB"/>
              </w:rPr>
            </w:pPr>
          </w:p>
        </w:tc>
        <w:tc>
          <w:tcPr>
            <w:tcW w:w="990" w:type="dxa"/>
            <w:tcBorders>
              <w:top w:val="nil"/>
              <w:left w:val="nil"/>
              <w:bottom w:val="single" w:sz="4" w:space="0" w:color="auto"/>
              <w:right w:val="single" w:sz="4" w:space="0" w:color="auto"/>
            </w:tcBorders>
            <w:vAlign w:val="center"/>
          </w:tcPr>
          <w:p w14:paraId="50075D17" w14:textId="741A85C0" w:rsidR="00966820" w:rsidRPr="00174400" w:rsidRDefault="00966820" w:rsidP="00EE467F">
            <w:pPr>
              <w:jc w:val="center"/>
              <w:rPr>
                <w:rFonts w:ascii="Calibri" w:hAnsi="Calibri" w:cs="Calibri"/>
                <w:b/>
                <w:bCs/>
                <w:color w:val="000000"/>
                <w:sz w:val="18"/>
                <w:szCs w:val="18"/>
                <w:lang w:val="hr-HR"/>
              </w:rPr>
            </w:pPr>
            <w:r w:rsidRPr="00174400">
              <w:rPr>
                <w:rFonts w:ascii="Calibri" w:hAnsi="Calibri" w:cs="Calibri"/>
                <w:b/>
                <w:bCs/>
                <w:color w:val="000000"/>
                <w:sz w:val="18"/>
                <w:szCs w:val="18"/>
                <w:lang w:val="hr-HR"/>
              </w:rPr>
              <w:t>55,</w:t>
            </w:r>
            <w:r>
              <w:rPr>
                <w:rFonts w:ascii="Calibri" w:hAnsi="Calibri" w:cs="Calibri"/>
                <w:b/>
                <w:bCs/>
                <w:color w:val="000000"/>
                <w:sz w:val="18"/>
                <w:szCs w:val="18"/>
                <w:lang w:val="hr-HR"/>
              </w:rPr>
              <w:t>3</w:t>
            </w:r>
          </w:p>
        </w:tc>
      </w:tr>
      <w:tr w:rsidR="00966820" w:rsidRPr="00174400" w14:paraId="779470FD" w14:textId="77777777">
        <w:trPr>
          <w:trHeight w:val="313"/>
        </w:trPr>
        <w:tc>
          <w:tcPr>
            <w:tcW w:w="3544" w:type="dxa"/>
            <w:tcBorders>
              <w:top w:val="single" w:sz="4" w:space="0" w:color="auto"/>
              <w:left w:val="single" w:sz="4" w:space="0" w:color="auto"/>
              <w:bottom w:val="single" w:sz="4" w:space="0" w:color="auto"/>
              <w:right w:val="single" w:sz="4" w:space="0" w:color="auto"/>
            </w:tcBorders>
          </w:tcPr>
          <w:p w14:paraId="065F5252" w14:textId="77777777" w:rsidR="00966820" w:rsidRPr="00174400" w:rsidRDefault="00966820" w:rsidP="00EE467F">
            <w:pPr>
              <w:spacing w:line="256" w:lineRule="auto"/>
              <w:rPr>
                <w:rFonts w:ascii="Calibri" w:hAnsi="Calibri" w:cs="Calibri"/>
                <w:sz w:val="18"/>
                <w:szCs w:val="18"/>
                <w:lang w:val="hr-HR"/>
              </w:rPr>
            </w:pPr>
            <w:r w:rsidRPr="00174400">
              <w:rPr>
                <w:rFonts w:ascii="Calibri" w:hAnsi="Calibri" w:cs="Calibri"/>
                <w:sz w:val="18"/>
                <w:szCs w:val="18"/>
                <w:lang w:val="hr-HR"/>
              </w:rPr>
              <w:t>Karlovac*</w:t>
            </w:r>
          </w:p>
        </w:tc>
        <w:tc>
          <w:tcPr>
            <w:tcW w:w="709" w:type="dxa"/>
            <w:tcBorders>
              <w:top w:val="nil"/>
              <w:left w:val="nil"/>
              <w:bottom w:val="single" w:sz="4" w:space="0" w:color="auto"/>
              <w:right w:val="single" w:sz="4" w:space="0" w:color="auto"/>
            </w:tcBorders>
            <w:vAlign w:val="center"/>
          </w:tcPr>
          <w:p w14:paraId="11E5B955" w14:textId="77777777" w:rsidR="00966820" w:rsidRPr="00174400" w:rsidRDefault="00966820" w:rsidP="00EE467F">
            <w:pPr>
              <w:jc w:val="center"/>
              <w:rPr>
                <w:rFonts w:ascii="Calibri" w:hAnsi="Calibri" w:cs="Calibri"/>
                <w:sz w:val="18"/>
                <w:szCs w:val="18"/>
                <w:lang w:val="hr-HR"/>
              </w:rPr>
            </w:pPr>
            <w:r w:rsidRPr="00174400">
              <w:rPr>
                <w:rFonts w:ascii="Calibri" w:hAnsi="Calibri" w:cs="Calibri"/>
                <w:sz w:val="18"/>
                <w:szCs w:val="18"/>
                <w:lang w:val="hr-HR"/>
              </w:rPr>
              <w:t>9</w:t>
            </w:r>
            <w:r>
              <w:rPr>
                <w:rFonts w:ascii="Calibri" w:hAnsi="Calibri" w:cs="Calibri"/>
                <w:sz w:val="18"/>
                <w:szCs w:val="18"/>
                <w:lang w:val="hr-HR"/>
              </w:rPr>
              <w:t>,0</w:t>
            </w:r>
          </w:p>
        </w:tc>
        <w:tc>
          <w:tcPr>
            <w:tcW w:w="709" w:type="dxa"/>
            <w:tcBorders>
              <w:top w:val="nil"/>
              <w:left w:val="nil"/>
              <w:bottom w:val="single" w:sz="4" w:space="0" w:color="auto"/>
              <w:right w:val="single" w:sz="4" w:space="0" w:color="auto"/>
            </w:tcBorders>
            <w:vAlign w:val="center"/>
          </w:tcPr>
          <w:p w14:paraId="3503A56E" w14:textId="77777777" w:rsidR="00966820" w:rsidRPr="00174400" w:rsidRDefault="00966820" w:rsidP="00EE467F">
            <w:pPr>
              <w:jc w:val="center"/>
              <w:rPr>
                <w:rFonts w:ascii="Calibri" w:hAnsi="Calibri" w:cs="Calibri"/>
                <w:sz w:val="18"/>
                <w:szCs w:val="18"/>
                <w:lang w:val="hr-HR"/>
              </w:rPr>
            </w:pPr>
            <w:r w:rsidRPr="00174400">
              <w:rPr>
                <w:rFonts w:ascii="Calibri" w:hAnsi="Calibri" w:cs="Calibri"/>
                <w:sz w:val="18"/>
                <w:szCs w:val="18"/>
                <w:lang w:val="hr-HR"/>
              </w:rPr>
              <w:t>3</w:t>
            </w:r>
            <w:r>
              <w:rPr>
                <w:rFonts w:ascii="Calibri" w:hAnsi="Calibri" w:cs="Calibri"/>
                <w:sz w:val="18"/>
                <w:szCs w:val="18"/>
                <w:lang w:val="hr-HR"/>
              </w:rPr>
              <w:t>,0</w:t>
            </w:r>
          </w:p>
        </w:tc>
        <w:tc>
          <w:tcPr>
            <w:tcW w:w="708" w:type="dxa"/>
            <w:tcBorders>
              <w:top w:val="nil"/>
              <w:left w:val="nil"/>
              <w:bottom w:val="single" w:sz="4" w:space="0" w:color="auto"/>
              <w:right w:val="single" w:sz="4" w:space="0" w:color="auto"/>
            </w:tcBorders>
            <w:vAlign w:val="center"/>
          </w:tcPr>
          <w:p w14:paraId="67EE4599" w14:textId="388A0A4A" w:rsidR="00966820" w:rsidRPr="00174400" w:rsidRDefault="00966820" w:rsidP="00EE467F">
            <w:pPr>
              <w:jc w:val="center"/>
              <w:rPr>
                <w:rFonts w:ascii="Calibri" w:hAnsi="Calibri" w:cs="Calibri"/>
                <w:sz w:val="18"/>
                <w:szCs w:val="18"/>
                <w:lang w:val="hr-HR"/>
              </w:rPr>
            </w:pPr>
            <w:r w:rsidRPr="00174400">
              <w:rPr>
                <w:rFonts w:ascii="Calibri" w:hAnsi="Calibri" w:cs="Calibri"/>
                <w:sz w:val="18"/>
                <w:szCs w:val="18"/>
                <w:lang w:val="hr-HR"/>
              </w:rPr>
              <w:t>16,</w:t>
            </w:r>
            <w:r>
              <w:rPr>
                <w:rFonts w:ascii="Calibri" w:hAnsi="Calibri" w:cs="Calibri"/>
                <w:sz w:val="18"/>
                <w:szCs w:val="18"/>
                <w:lang w:val="hr-HR"/>
              </w:rPr>
              <w:t>5</w:t>
            </w:r>
          </w:p>
        </w:tc>
        <w:tc>
          <w:tcPr>
            <w:tcW w:w="851" w:type="dxa"/>
            <w:tcBorders>
              <w:top w:val="nil"/>
              <w:left w:val="nil"/>
              <w:bottom w:val="single" w:sz="4" w:space="0" w:color="auto"/>
              <w:right w:val="single" w:sz="4" w:space="0" w:color="auto"/>
            </w:tcBorders>
            <w:vAlign w:val="center"/>
          </w:tcPr>
          <w:p w14:paraId="3AF0FA37" w14:textId="77777777" w:rsidR="00966820" w:rsidRPr="00174400" w:rsidRDefault="00966820" w:rsidP="00EE467F">
            <w:pPr>
              <w:jc w:val="center"/>
              <w:rPr>
                <w:rFonts w:ascii="Calibri" w:hAnsi="Calibri" w:cs="Calibri"/>
                <w:sz w:val="18"/>
                <w:szCs w:val="18"/>
                <w:lang w:val="hr-HR"/>
              </w:rPr>
            </w:pPr>
            <w:r w:rsidRPr="00174400">
              <w:rPr>
                <w:rFonts w:ascii="Calibri" w:hAnsi="Calibri" w:cs="Calibri"/>
                <w:sz w:val="18"/>
                <w:szCs w:val="18"/>
                <w:lang w:val="hr-HR"/>
              </w:rPr>
              <w:t>32,8</w:t>
            </w:r>
          </w:p>
        </w:tc>
        <w:tc>
          <w:tcPr>
            <w:tcW w:w="567" w:type="dxa"/>
            <w:tcBorders>
              <w:top w:val="nil"/>
              <w:left w:val="nil"/>
              <w:bottom w:val="single" w:sz="4" w:space="0" w:color="auto"/>
              <w:right w:val="single" w:sz="4" w:space="0" w:color="auto"/>
            </w:tcBorders>
            <w:vAlign w:val="center"/>
          </w:tcPr>
          <w:p w14:paraId="49BBDE94" w14:textId="77777777" w:rsidR="00966820" w:rsidRPr="00174400" w:rsidRDefault="00966820" w:rsidP="00EE467F">
            <w:pPr>
              <w:jc w:val="center"/>
              <w:rPr>
                <w:rFonts w:ascii="Calibri" w:hAnsi="Calibri" w:cs="Calibri"/>
                <w:sz w:val="18"/>
                <w:szCs w:val="18"/>
                <w:lang w:val="hr-HR"/>
              </w:rPr>
            </w:pPr>
            <w:r w:rsidRPr="00174400">
              <w:rPr>
                <w:rFonts w:ascii="Calibri" w:hAnsi="Calibri" w:cs="Calibri"/>
                <w:sz w:val="18"/>
                <w:szCs w:val="18"/>
                <w:lang w:val="hr-HR"/>
              </w:rPr>
              <w:t>70</w:t>
            </w:r>
            <w:r>
              <w:rPr>
                <w:rFonts w:ascii="Calibri" w:hAnsi="Calibri" w:cs="Calibri"/>
                <w:sz w:val="18"/>
                <w:szCs w:val="18"/>
                <w:lang w:val="hr-HR"/>
              </w:rPr>
              <w:t>,0</w:t>
            </w:r>
          </w:p>
        </w:tc>
        <w:tc>
          <w:tcPr>
            <w:tcW w:w="709" w:type="dxa"/>
            <w:gridSpan w:val="2"/>
            <w:tcBorders>
              <w:top w:val="nil"/>
              <w:left w:val="nil"/>
              <w:bottom w:val="single" w:sz="4" w:space="0" w:color="auto"/>
              <w:right w:val="single" w:sz="4" w:space="0" w:color="auto"/>
            </w:tcBorders>
            <w:vAlign w:val="center"/>
          </w:tcPr>
          <w:p w14:paraId="4756C25C" w14:textId="77777777" w:rsidR="00966820" w:rsidRPr="00174400" w:rsidRDefault="00966820" w:rsidP="00EE467F">
            <w:pPr>
              <w:jc w:val="center"/>
              <w:rPr>
                <w:rFonts w:ascii="Calibri" w:hAnsi="Calibri" w:cs="Calibri"/>
                <w:sz w:val="18"/>
                <w:szCs w:val="18"/>
                <w:lang w:val="hr-HR"/>
              </w:rPr>
            </w:pPr>
            <w:r w:rsidRPr="00174400">
              <w:rPr>
                <w:rFonts w:ascii="Calibri" w:hAnsi="Calibri" w:cs="Calibri"/>
                <w:sz w:val="18"/>
                <w:szCs w:val="18"/>
                <w:lang w:val="hr-HR"/>
              </w:rPr>
              <w:t>46,6</w:t>
            </w:r>
          </w:p>
        </w:tc>
        <w:tc>
          <w:tcPr>
            <w:tcW w:w="850" w:type="dxa"/>
            <w:tcBorders>
              <w:top w:val="nil"/>
              <w:left w:val="nil"/>
              <w:bottom w:val="single" w:sz="4" w:space="0" w:color="auto"/>
              <w:right w:val="single" w:sz="4" w:space="0" w:color="auto"/>
            </w:tcBorders>
            <w:vAlign w:val="center"/>
          </w:tcPr>
          <w:p w14:paraId="666B2128" w14:textId="77777777" w:rsidR="00966820" w:rsidRPr="00174400" w:rsidRDefault="00966820" w:rsidP="00EE467F">
            <w:pPr>
              <w:jc w:val="center"/>
              <w:rPr>
                <w:rFonts w:ascii="Calibri" w:hAnsi="Calibri" w:cs="Calibri"/>
                <w:sz w:val="18"/>
                <w:szCs w:val="18"/>
                <w:lang w:val="hr-HR"/>
              </w:rPr>
            </w:pPr>
            <w:r w:rsidRPr="00174400">
              <w:rPr>
                <w:rFonts w:ascii="Calibri" w:hAnsi="Calibri" w:cs="Calibri"/>
                <w:sz w:val="18"/>
                <w:szCs w:val="18"/>
                <w:lang w:val="hr-HR"/>
              </w:rPr>
              <w:t>28,9</w:t>
            </w:r>
          </w:p>
        </w:tc>
        <w:tc>
          <w:tcPr>
            <w:tcW w:w="851" w:type="dxa"/>
            <w:tcBorders>
              <w:top w:val="nil"/>
              <w:left w:val="nil"/>
              <w:bottom w:val="single" w:sz="4" w:space="0" w:color="auto"/>
              <w:right w:val="single" w:sz="4" w:space="0" w:color="auto"/>
            </w:tcBorders>
            <w:vAlign w:val="center"/>
          </w:tcPr>
          <w:p w14:paraId="36E3DE4A" w14:textId="77777777" w:rsidR="00966820" w:rsidRPr="00174400" w:rsidRDefault="00966820" w:rsidP="00EE467F">
            <w:pPr>
              <w:jc w:val="center"/>
              <w:rPr>
                <w:rFonts w:ascii="Calibri" w:hAnsi="Calibri" w:cs="Calibri"/>
                <w:sz w:val="18"/>
                <w:szCs w:val="18"/>
                <w:lang w:val="hr-HR"/>
              </w:rPr>
            </w:pPr>
            <w:r w:rsidRPr="00174400">
              <w:rPr>
                <w:rFonts w:ascii="Calibri" w:hAnsi="Calibri" w:cs="Calibri"/>
                <w:sz w:val="18"/>
                <w:szCs w:val="18"/>
                <w:lang w:val="hr-HR"/>
              </w:rPr>
              <w:t>1</w:t>
            </w:r>
            <w:r>
              <w:rPr>
                <w:rFonts w:ascii="Calibri" w:hAnsi="Calibri" w:cs="Calibri"/>
                <w:sz w:val="18"/>
                <w:szCs w:val="18"/>
                <w:lang w:val="hr-HR"/>
              </w:rPr>
              <w:t>,0</w:t>
            </w:r>
          </w:p>
        </w:tc>
        <w:tc>
          <w:tcPr>
            <w:tcW w:w="567" w:type="dxa"/>
            <w:tcBorders>
              <w:top w:val="nil"/>
              <w:left w:val="nil"/>
              <w:bottom w:val="single" w:sz="4" w:space="0" w:color="auto"/>
              <w:right w:val="single" w:sz="4" w:space="0" w:color="auto"/>
            </w:tcBorders>
            <w:vAlign w:val="center"/>
          </w:tcPr>
          <w:p w14:paraId="5ED37FCB" w14:textId="77777777" w:rsidR="00966820" w:rsidRPr="00174400" w:rsidRDefault="00966820" w:rsidP="00EE467F">
            <w:pPr>
              <w:jc w:val="center"/>
              <w:rPr>
                <w:rFonts w:ascii="Calibri" w:hAnsi="Calibri" w:cs="Calibri"/>
                <w:sz w:val="18"/>
                <w:szCs w:val="18"/>
                <w:lang w:val="hr-HR"/>
              </w:rPr>
            </w:pPr>
            <w:r w:rsidRPr="00174400">
              <w:rPr>
                <w:rFonts w:ascii="Calibri" w:hAnsi="Calibri" w:cs="Calibri"/>
                <w:sz w:val="18"/>
                <w:szCs w:val="18"/>
                <w:lang w:val="hr-HR"/>
              </w:rPr>
              <w:t>2,1</w:t>
            </w:r>
          </w:p>
        </w:tc>
        <w:tc>
          <w:tcPr>
            <w:tcW w:w="567" w:type="dxa"/>
            <w:tcBorders>
              <w:top w:val="nil"/>
              <w:left w:val="nil"/>
              <w:bottom w:val="single" w:sz="4" w:space="0" w:color="auto"/>
              <w:right w:val="single" w:sz="4" w:space="0" w:color="auto"/>
            </w:tcBorders>
            <w:vAlign w:val="center"/>
          </w:tcPr>
          <w:p w14:paraId="72DA7073" w14:textId="77777777" w:rsidR="00966820" w:rsidRPr="00174400" w:rsidRDefault="00966820" w:rsidP="00EE467F">
            <w:pPr>
              <w:jc w:val="center"/>
              <w:rPr>
                <w:rFonts w:ascii="Calibri" w:hAnsi="Calibri" w:cs="Calibri"/>
                <w:sz w:val="18"/>
                <w:szCs w:val="18"/>
                <w:lang w:val="hr-HR"/>
              </w:rPr>
            </w:pPr>
            <w:r w:rsidRPr="00174400">
              <w:rPr>
                <w:rFonts w:ascii="Calibri" w:hAnsi="Calibri" w:cs="Calibri"/>
                <w:sz w:val="18"/>
                <w:szCs w:val="18"/>
                <w:lang w:val="hr-HR"/>
              </w:rPr>
              <w:t>4,6</w:t>
            </w:r>
          </w:p>
        </w:tc>
        <w:tc>
          <w:tcPr>
            <w:tcW w:w="850" w:type="dxa"/>
            <w:tcBorders>
              <w:top w:val="nil"/>
              <w:left w:val="nil"/>
              <w:bottom w:val="single" w:sz="4" w:space="0" w:color="auto"/>
              <w:right w:val="single" w:sz="4" w:space="0" w:color="auto"/>
            </w:tcBorders>
            <w:vAlign w:val="center"/>
          </w:tcPr>
          <w:p w14:paraId="4118E696" w14:textId="77777777" w:rsidR="00966820" w:rsidRPr="00174400" w:rsidRDefault="00966820" w:rsidP="00EE467F">
            <w:pPr>
              <w:jc w:val="center"/>
              <w:rPr>
                <w:rFonts w:ascii="Calibri" w:hAnsi="Calibri" w:cs="Calibri"/>
                <w:sz w:val="18"/>
                <w:szCs w:val="18"/>
                <w:lang w:val="hr-HR"/>
              </w:rPr>
            </w:pPr>
            <w:r w:rsidRPr="00174400">
              <w:rPr>
                <w:rFonts w:ascii="Calibri" w:hAnsi="Calibri" w:cs="Calibri"/>
                <w:sz w:val="18"/>
                <w:szCs w:val="18"/>
                <w:lang w:val="hr-HR"/>
              </w:rPr>
              <w:t>37,4</w:t>
            </w:r>
          </w:p>
        </w:tc>
        <w:tc>
          <w:tcPr>
            <w:tcW w:w="709" w:type="dxa"/>
            <w:tcBorders>
              <w:top w:val="nil"/>
              <w:left w:val="nil"/>
              <w:bottom w:val="single" w:sz="4" w:space="0" w:color="auto"/>
              <w:right w:val="single" w:sz="4" w:space="0" w:color="auto"/>
            </w:tcBorders>
            <w:vAlign w:val="center"/>
          </w:tcPr>
          <w:p w14:paraId="7352D73D" w14:textId="77777777" w:rsidR="00966820" w:rsidRPr="00174400" w:rsidRDefault="00966820" w:rsidP="00EE467F">
            <w:pPr>
              <w:jc w:val="center"/>
              <w:rPr>
                <w:rFonts w:ascii="Calibri" w:hAnsi="Calibri" w:cs="Calibri"/>
                <w:sz w:val="18"/>
                <w:szCs w:val="18"/>
                <w:lang w:val="hr-HR"/>
              </w:rPr>
            </w:pPr>
            <w:r w:rsidRPr="00174400">
              <w:rPr>
                <w:rFonts w:ascii="Calibri" w:hAnsi="Calibri" w:cs="Calibri"/>
                <w:sz w:val="18"/>
                <w:szCs w:val="18"/>
                <w:lang w:val="hr-HR"/>
              </w:rPr>
              <w:t>2,7</w:t>
            </w:r>
          </w:p>
        </w:tc>
        <w:tc>
          <w:tcPr>
            <w:tcW w:w="709" w:type="dxa"/>
            <w:tcBorders>
              <w:top w:val="nil"/>
              <w:left w:val="nil"/>
              <w:bottom w:val="single" w:sz="4" w:space="0" w:color="auto"/>
              <w:right w:val="single" w:sz="4" w:space="0" w:color="auto"/>
            </w:tcBorders>
            <w:vAlign w:val="center"/>
          </w:tcPr>
          <w:p w14:paraId="4C183BB1" w14:textId="77777777" w:rsidR="00966820" w:rsidRPr="00174400" w:rsidRDefault="00966820" w:rsidP="00EE467F">
            <w:pPr>
              <w:jc w:val="center"/>
              <w:rPr>
                <w:rFonts w:ascii="Calibri" w:hAnsi="Calibri" w:cs="Calibri"/>
                <w:sz w:val="18"/>
                <w:szCs w:val="18"/>
                <w:lang w:val="hr-HR"/>
              </w:rPr>
            </w:pPr>
          </w:p>
        </w:tc>
        <w:tc>
          <w:tcPr>
            <w:tcW w:w="990" w:type="dxa"/>
            <w:tcBorders>
              <w:top w:val="nil"/>
              <w:left w:val="nil"/>
              <w:bottom w:val="single" w:sz="4" w:space="0" w:color="auto"/>
              <w:right w:val="single" w:sz="4" w:space="0" w:color="auto"/>
            </w:tcBorders>
            <w:vAlign w:val="center"/>
          </w:tcPr>
          <w:p w14:paraId="58B6CAF1" w14:textId="22B9962C" w:rsidR="00966820" w:rsidRPr="00174400" w:rsidRDefault="00966820" w:rsidP="00EE467F">
            <w:pPr>
              <w:jc w:val="center"/>
              <w:rPr>
                <w:rFonts w:ascii="Calibri" w:hAnsi="Calibri" w:cs="Calibri"/>
                <w:b/>
                <w:bCs/>
                <w:color w:val="000000"/>
                <w:sz w:val="18"/>
                <w:szCs w:val="18"/>
                <w:lang w:val="hr-HR"/>
              </w:rPr>
            </w:pPr>
            <w:r w:rsidRPr="00174400">
              <w:rPr>
                <w:rFonts w:ascii="Calibri" w:hAnsi="Calibri" w:cs="Calibri"/>
                <w:b/>
                <w:bCs/>
                <w:color w:val="000000"/>
                <w:sz w:val="18"/>
                <w:szCs w:val="18"/>
                <w:lang w:val="hr-HR"/>
              </w:rPr>
              <w:t>254,</w:t>
            </w:r>
            <w:r>
              <w:rPr>
                <w:rFonts w:ascii="Calibri" w:hAnsi="Calibri" w:cs="Calibri"/>
                <w:b/>
                <w:bCs/>
                <w:color w:val="000000"/>
                <w:sz w:val="18"/>
                <w:szCs w:val="18"/>
                <w:lang w:val="hr-HR"/>
              </w:rPr>
              <w:t>6</w:t>
            </w:r>
          </w:p>
        </w:tc>
      </w:tr>
      <w:tr w:rsidR="00966820" w:rsidRPr="00174400" w14:paraId="2FB4D163" w14:textId="77777777">
        <w:trPr>
          <w:trHeight w:val="183"/>
        </w:trPr>
        <w:tc>
          <w:tcPr>
            <w:tcW w:w="3544" w:type="dxa"/>
            <w:tcBorders>
              <w:top w:val="single" w:sz="4" w:space="0" w:color="auto"/>
              <w:left w:val="single" w:sz="4" w:space="0" w:color="auto"/>
              <w:bottom w:val="single" w:sz="4" w:space="0" w:color="auto"/>
              <w:right w:val="single" w:sz="4" w:space="0" w:color="auto"/>
            </w:tcBorders>
          </w:tcPr>
          <w:p w14:paraId="14BF9A44" w14:textId="77777777" w:rsidR="00966820" w:rsidRPr="00174400" w:rsidRDefault="00966820" w:rsidP="00EE467F">
            <w:pPr>
              <w:spacing w:line="256" w:lineRule="auto"/>
              <w:rPr>
                <w:rFonts w:ascii="Calibri" w:hAnsi="Calibri" w:cs="Calibri"/>
                <w:sz w:val="20"/>
                <w:szCs w:val="20"/>
                <w:lang w:val="hr-HR"/>
              </w:rPr>
            </w:pPr>
          </w:p>
        </w:tc>
        <w:tc>
          <w:tcPr>
            <w:tcW w:w="709" w:type="dxa"/>
            <w:tcBorders>
              <w:top w:val="nil"/>
              <w:left w:val="nil"/>
              <w:bottom w:val="single" w:sz="4" w:space="0" w:color="auto"/>
              <w:right w:val="single" w:sz="4" w:space="0" w:color="auto"/>
            </w:tcBorders>
            <w:vAlign w:val="center"/>
          </w:tcPr>
          <w:p w14:paraId="158DDC07" w14:textId="77777777" w:rsidR="00966820" w:rsidRPr="00174400" w:rsidRDefault="00966820" w:rsidP="00EE467F">
            <w:pPr>
              <w:jc w:val="center"/>
              <w:rPr>
                <w:rFonts w:ascii="Calibri" w:hAnsi="Calibri" w:cs="Calibri"/>
                <w:sz w:val="18"/>
                <w:szCs w:val="18"/>
                <w:lang w:val="hr-HR"/>
              </w:rPr>
            </w:pPr>
          </w:p>
        </w:tc>
        <w:tc>
          <w:tcPr>
            <w:tcW w:w="709" w:type="dxa"/>
            <w:tcBorders>
              <w:top w:val="nil"/>
              <w:left w:val="nil"/>
              <w:bottom w:val="single" w:sz="4" w:space="0" w:color="auto"/>
              <w:right w:val="single" w:sz="4" w:space="0" w:color="auto"/>
            </w:tcBorders>
            <w:vAlign w:val="center"/>
          </w:tcPr>
          <w:p w14:paraId="7E3EAA4B" w14:textId="77777777" w:rsidR="00966820" w:rsidRPr="00174400" w:rsidRDefault="00966820" w:rsidP="00EE467F">
            <w:pPr>
              <w:jc w:val="center"/>
              <w:rPr>
                <w:rFonts w:ascii="Calibri" w:hAnsi="Calibri" w:cs="Calibri"/>
                <w:sz w:val="18"/>
                <w:szCs w:val="18"/>
                <w:lang w:val="hr-HR"/>
              </w:rPr>
            </w:pPr>
          </w:p>
        </w:tc>
        <w:tc>
          <w:tcPr>
            <w:tcW w:w="708" w:type="dxa"/>
            <w:tcBorders>
              <w:top w:val="nil"/>
              <w:left w:val="nil"/>
              <w:bottom w:val="single" w:sz="4" w:space="0" w:color="auto"/>
              <w:right w:val="single" w:sz="4" w:space="0" w:color="auto"/>
            </w:tcBorders>
            <w:vAlign w:val="center"/>
          </w:tcPr>
          <w:p w14:paraId="4517F076" w14:textId="77777777" w:rsidR="00966820" w:rsidRPr="00174400" w:rsidRDefault="00966820" w:rsidP="00EE467F">
            <w:pPr>
              <w:jc w:val="center"/>
              <w:rPr>
                <w:rFonts w:ascii="Calibri" w:hAnsi="Calibri" w:cs="Calibri"/>
                <w:sz w:val="18"/>
                <w:szCs w:val="18"/>
                <w:lang w:val="hr-HR"/>
              </w:rPr>
            </w:pPr>
          </w:p>
        </w:tc>
        <w:tc>
          <w:tcPr>
            <w:tcW w:w="851" w:type="dxa"/>
            <w:tcBorders>
              <w:top w:val="nil"/>
              <w:left w:val="nil"/>
              <w:bottom w:val="single" w:sz="4" w:space="0" w:color="auto"/>
              <w:right w:val="single" w:sz="4" w:space="0" w:color="auto"/>
            </w:tcBorders>
            <w:vAlign w:val="center"/>
          </w:tcPr>
          <w:p w14:paraId="4270CA64" w14:textId="77777777" w:rsidR="00966820" w:rsidRPr="00174400" w:rsidRDefault="00966820" w:rsidP="00EE467F">
            <w:pPr>
              <w:jc w:val="center"/>
              <w:rPr>
                <w:rFonts w:ascii="Calibri" w:hAnsi="Calibri" w:cs="Calibri"/>
                <w:sz w:val="18"/>
                <w:szCs w:val="18"/>
                <w:lang w:val="hr-HR"/>
              </w:rPr>
            </w:pPr>
          </w:p>
        </w:tc>
        <w:tc>
          <w:tcPr>
            <w:tcW w:w="567" w:type="dxa"/>
            <w:tcBorders>
              <w:top w:val="nil"/>
              <w:left w:val="nil"/>
              <w:bottom w:val="single" w:sz="4" w:space="0" w:color="auto"/>
              <w:right w:val="single" w:sz="4" w:space="0" w:color="auto"/>
            </w:tcBorders>
            <w:vAlign w:val="center"/>
          </w:tcPr>
          <w:p w14:paraId="7C112AE7" w14:textId="77777777" w:rsidR="00966820" w:rsidRPr="00174400" w:rsidRDefault="00966820" w:rsidP="00EE467F">
            <w:pPr>
              <w:jc w:val="center"/>
              <w:rPr>
                <w:rFonts w:ascii="Calibri" w:hAnsi="Calibri" w:cs="Calibri"/>
                <w:sz w:val="18"/>
                <w:szCs w:val="18"/>
                <w:lang w:val="hr-HR"/>
              </w:rPr>
            </w:pPr>
          </w:p>
        </w:tc>
        <w:tc>
          <w:tcPr>
            <w:tcW w:w="709" w:type="dxa"/>
            <w:gridSpan w:val="2"/>
            <w:tcBorders>
              <w:top w:val="nil"/>
              <w:left w:val="nil"/>
              <w:bottom w:val="single" w:sz="4" w:space="0" w:color="auto"/>
              <w:right w:val="single" w:sz="4" w:space="0" w:color="auto"/>
            </w:tcBorders>
            <w:vAlign w:val="center"/>
          </w:tcPr>
          <w:p w14:paraId="39A7D22F" w14:textId="77777777" w:rsidR="00966820" w:rsidRPr="00174400" w:rsidRDefault="00966820" w:rsidP="00EE467F">
            <w:pPr>
              <w:jc w:val="center"/>
              <w:rPr>
                <w:rFonts w:ascii="Calibri" w:hAnsi="Calibri" w:cs="Calibri"/>
                <w:sz w:val="18"/>
                <w:szCs w:val="18"/>
                <w:lang w:val="hr-HR"/>
              </w:rPr>
            </w:pPr>
          </w:p>
        </w:tc>
        <w:tc>
          <w:tcPr>
            <w:tcW w:w="850" w:type="dxa"/>
            <w:tcBorders>
              <w:top w:val="nil"/>
              <w:left w:val="nil"/>
              <w:bottom w:val="single" w:sz="4" w:space="0" w:color="auto"/>
              <w:right w:val="single" w:sz="4" w:space="0" w:color="auto"/>
            </w:tcBorders>
            <w:vAlign w:val="center"/>
          </w:tcPr>
          <w:p w14:paraId="76372F0F" w14:textId="77777777" w:rsidR="00966820" w:rsidRPr="00174400" w:rsidRDefault="00966820" w:rsidP="00EE467F">
            <w:pPr>
              <w:jc w:val="center"/>
              <w:rPr>
                <w:rFonts w:ascii="Calibri" w:hAnsi="Calibri" w:cs="Calibri"/>
                <w:sz w:val="18"/>
                <w:szCs w:val="18"/>
                <w:lang w:val="hr-HR"/>
              </w:rPr>
            </w:pPr>
          </w:p>
        </w:tc>
        <w:tc>
          <w:tcPr>
            <w:tcW w:w="851" w:type="dxa"/>
            <w:tcBorders>
              <w:top w:val="nil"/>
              <w:left w:val="nil"/>
              <w:bottom w:val="single" w:sz="4" w:space="0" w:color="auto"/>
              <w:right w:val="single" w:sz="4" w:space="0" w:color="auto"/>
            </w:tcBorders>
            <w:vAlign w:val="center"/>
          </w:tcPr>
          <w:p w14:paraId="3E15586C" w14:textId="77777777" w:rsidR="00966820" w:rsidRPr="00174400" w:rsidRDefault="00966820" w:rsidP="00EE467F">
            <w:pPr>
              <w:jc w:val="center"/>
              <w:rPr>
                <w:rFonts w:ascii="Calibri" w:hAnsi="Calibri" w:cs="Calibri"/>
                <w:sz w:val="18"/>
                <w:szCs w:val="18"/>
                <w:lang w:val="hr-HR"/>
              </w:rPr>
            </w:pPr>
          </w:p>
        </w:tc>
        <w:tc>
          <w:tcPr>
            <w:tcW w:w="567" w:type="dxa"/>
            <w:tcBorders>
              <w:top w:val="nil"/>
              <w:left w:val="nil"/>
              <w:bottom w:val="single" w:sz="4" w:space="0" w:color="auto"/>
              <w:right w:val="single" w:sz="4" w:space="0" w:color="auto"/>
            </w:tcBorders>
            <w:vAlign w:val="center"/>
          </w:tcPr>
          <w:p w14:paraId="53EDF861" w14:textId="77777777" w:rsidR="00966820" w:rsidRPr="00174400" w:rsidRDefault="00966820" w:rsidP="00EE467F">
            <w:pPr>
              <w:jc w:val="center"/>
              <w:rPr>
                <w:rFonts w:ascii="Calibri" w:hAnsi="Calibri" w:cs="Calibri"/>
                <w:sz w:val="18"/>
                <w:szCs w:val="18"/>
                <w:lang w:val="hr-HR"/>
              </w:rPr>
            </w:pPr>
          </w:p>
        </w:tc>
        <w:tc>
          <w:tcPr>
            <w:tcW w:w="567" w:type="dxa"/>
            <w:tcBorders>
              <w:top w:val="nil"/>
              <w:left w:val="nil"/>
              <w:bottom w:val="single" w:sz="4" w:space="0" w:color="auto"/>
              <w:right w:val="single" w:sz="4" w:space="0" w:color="auto"/>
            </w:tcBorders>
            <w:vAlign w:val="center"/>
          </w:tcPr>
          <w:p w14:paraId="6B5E9693" w14:textId="77777777" w:rsidR="00966820" w:rsidRPr="00174400" w:rsidRDefault="00966820" w:rsidP="00EE467F">
            <w:pPr>
              <w:jc w:val="center"/>
              <w:rPr>
                <w:rFonts w:ascii="Calibri" w:hAnsi="Calibri" w:cs="Calibri"/>
                <w:sz w:val="18"/>
                <w:szCs w:val="18"/>
                <w:lang w:val="hr-HR"/>
              </w:rPr>
            </w:pPr>
          </w:p>
        </w:tc>
        <w:tc>
          <w:tcPr>
            <w:tcW w:w="850" w:type="dxa"/>
            <w:tcBorders>
              <w:top w:val="nil"/>
              <w:left w:val="nil"/>
              <w:bottom w:val="single" w:sz="4" w:space="0" w:color="auto"/>
              <w:right w:val="single" w:sz="4" w:space="0" w:color="auto"/>
            </w:tcBorders>
            <w:vAlign w:val="center"/>
          </w:tcPr>
          <w:p w14:paraId="26C3707A" w14:textId="77777777" w:rsidR="00966820" w:rsidRPr="00174400" w:rsidRDefault="00966820" w:rsidP="00EE467F">
            <w:pPr>
              <w:jc w:val="center"/>
              <w:rPr>
                <w:rFonts w:ascii="Calibri" w:hAnsi="Calibri" w:cs="Calibri"/>
                <w:sz w:val="18"/>
                <w:szCs w:val="18"/>
                <w:lang w:val="hr-HR"/>
              </w:rPr>
            </w:pPr>
          </w:p>
        </w:tc>
        <w:tc>
          <w:tcPr>
            <w:tcW w:w="709" w:type="dxa"/>
            <w:tcBorders>
              <w:top w:val="nil"/>
              <w:left w:val="nil"/>
              <w:bottom w:val="single" w:sz="4" w:space="0" w:color="auto"/>
              <w:right w:val="single" w:sz="4" w:space="0" w:color="auto"/>
            </w:tcBorders>
            <w:vAlign w:val="center"/>
          </w:tcPr>
          <w:p w14:paraId="32BEC187" w14:textId="77777777" w:rsidR="00966820" w:rsidRPr="00174400" w:rsidRDefault="00966820" w:rsidP="00EE467F">
            <w:pPr>
              <w:jc w:val="center"/>
              <w:rPr>
                <w:rFonts w:ascii="Calibri" w:hAnsi="Calibri" w:cs="Calibri"/>
                <w:sz w:val="18"/>
                <w:szCs w:val="18"/>
                <w:lang w:val="hr-HR"/>
              </w:rPr>
            </w:pPr>
          </w:p>
        </w:tc>
        <w:tc>
          <w:tcPr>
            <w:tcW w:w="709" w:type="dxa"/>
            <w:tcBorders>
              <w:top w:val="nil"/>
              <w:left w:val="nil"/>
              <w:bottom w:val="single" w:sz="4" w:space="0" w:color="auto"/>
              <w:right w:val="single" w:sz="4" w:space="0" w:color="auto"/>
            </w:tcBorders>
            <w:vAlign w:val="center"/>
          </w:tcPr>
          <w:p w14:paraId="5B131D46" w14:textId="77777777" w:rsidR="00966820" w:rsidRPr="00174400" w:rsidRDefault="00966820" w:rsidP="00EE467F">
            <w:pPr>
              <w:jc w:val="center"/>
              <w:rPr>
                <w:rFonts w:ascii="Calibri" w:hAnsi="Calibri" w:cs="Calibri"/>
                <w:sz w:val="18"/>
                <w:szCs w:val="18"/>
                <w:lang w:val="hr-HR"/>
              </w:rPr>
            </w:pPr>
          </w:p>
        </w:tc>
        <w:tc>
          <w:tcPr>
            <w:tcW w:w="990" w:type="dxa"/>
            <w:tcBorders>
              <w:top w:val="nil"/>
              <w:left w:val="nil"/>
              <w:bottom w:val="single" w:sz="4" w:space="0" w:color="auto"/>
              <w:right w:val="single" w:sz="4" w:space="0" w:color="auto"/>
            </w:tcBorders>
            <w:vAlign w:val="center"/>
          </w:tcPr>
          <w:p w14:paraId="07570058" w14:textId="77777777" w:rsidR="00966820" w:rsidRPr="00174400" w:rsidRDefault="00966820" w:rsidP="00EE467F">
            <w:pPr>
              <w:jc w:val="center"/>
              <w:rPr>
                <w:rFonts w:ascii="Calibri" w:hAnsi="Calibri" w:cs="Calibri"/>
                <w:b/>
                <w:bCs/>
                <w:color w:val="000000"/>
                <w:sz w:val="18"/>
                <w:szCs w:val="18"/>
                <w:lang w:val="hr-HR"/>
              </w:rPr>
            </w:pPr>
          </w:p>
        </w:tc>
      </w:tr>
      <w:tr w:rsidR="00966820" w:rsidRPr="00174400" w14:paraId="1EC6FFB6" w14:textId="77777777">
        <w:trPr>
          <w:trHeight w:val="313"/>
        </w:trPr>
        <w:tc>
          <w:tcPr>
            <w:tcW w:w="3544" w:type="dxa"/>
            <w:tcBorders>
              <w:top w:val="single" w:sz="4" w:space="0" w:color="auto"/>
              <w:left w:val="single" w:sz="4" w:space="0" w:color="auto"/>
              <w:bottom w:val="single" w:sz="4" w:space="0" w:color="auto"/>
              <w:right w:val="single" w:sz="4" w:space="0" w:color="auto"/>
            </w:tcBorders>
          </w:tcPr>
          <w:p w14:paraId="46D19D41" w14:textId="77777777" w:rsidR="00966820" w:rsidRPr="00174400" w:rsidRDefault="00966820" w:rsidP="00EE467F">
            <w:pPr>
              <w:spacing w:line="256" w:lineRule="auto"/>
              <w:rPr>
                <w:rFonts w:ascii="Calibri" w:hAnsi="Calibri" w:cs="Calibri"/>
                <w:sz w:val="20"/>
                <w:szCs w:val="20"/>
                <w:lang w:val="hr-HR"/>
              </w:rPr>
            </w:pPr>
            <w:r w:rsidRPr="00174400">
              <w:rPr>
                <w:rFonts w:ascii="Calibri" w:hAnsi="Calibri" w:cs="Calibri"/>
                <w:sz w:val="20"/>
                <w:szCs w:val="20"/>
                <w:lang w:val="hr-HR"/>
              </w:rPr>
              <w:t>Ukupno</w:t>
            </w:r>
          </w:p>
        </w:tc>
        <w:tc>
          <w:tcPr>
            <w:tcW w:w="709" w:type="dxa"/>
            <w:tcBorders>
              <w:top w:val="nil"/>
              <w:left w:val="nil"/>
              <w:bottom w:val="single" w:sz="4" w:space="0" w:color="auto"/>
              <w:right w:val="single" w:sz="4" w:space="0" w:color="auto"/>
            </w:tcBorders>
          </w:tcPr>
          <w:p w14:paraId="728A9BBB" w14:textId="77777777" w:rsidR="00966820" w:rsidRPr="00174400" w:rsidRDefault="00966820" w:rsidP="00EE467F">
            <w:pPr>
              <w:jc w:val="center"/>
              <w:rPr>
                <w:rFonts w:ascii="Calibri" w:hAnsi="Calibri" w:cs="Calibri"/>
                <w:b/>
                <w:bCs/>
                <w:sz w:val="18"/>
                <w:szCs w:val="18"/>
                <w:lang w:val="hr-HR"/>
              </w:rPr>
            </w:pPr>
            <w:r w:rsidRPr="00174400">
              <w:rPr>
                <w:rFonts w:ascii="Calibri" w:hAnsi="Calibri" w:cs="Calibri"/>
                <w:b/>
                <w:bCs/>
                <w:sz w:val="18"/>
                <w:szCs w:val="18"/>
                <w:lang w:val="hr-HR"/>
              </w:rPr>
              <w:t>69,8</w:t>
            </w:r>
          </w:p>
        </w:tc>
        <w:tc>
          <w:tcPr>
            <w:tcW w:w="709" w:type="dxa"/>
            <w:tcBorders>
              <w:top w:val="nil"/>
              <w:left w:val="nil"/>
              <w:bottom w:val="single" w:sz="4" w:space="0" w:color="auto"/>
              <w:right w:val="single" w:sz="4" w:space="0" w:color="auto"/>
            </w:tcBorders>
          </w:tcPr>
          <w:p w14:paraId="4A853BF6" w14:textId="77777777" w:rsidR="00966820" w:rsidRPr="00174400" w:rsidRDefault="00966820" w:rsidP="00EE467F">
            <w:pPr>
              <w:jc w:val="center"/>
              <w:rPr>
                <w:rFonts w:ascii="Calibri" w:hAnsi="Calibri" w:cs="Calibri"/>
                <w:b/>
                <w:bCs/>
                <w:sz w:val="18"/>
                <w:szCs w:val="18"/>
                <w:lang w:val="hr-HR"/>
              </w:rPr>
            </w:pPr>
            <w:r w:rsidRPr="00174400">
              <w:rPr>
                <w:rFonts w:ascii="Calibri" w:hAnsi="Calibri" w:cs="Calibri"/>
                <w:b/>
                <w:bCs/>
                <w:sz w:val="18"/>
                <w:szCs w:val="18"/>
                <w:lang w:val="hr-HR"/>
              </w:rPr>
              <w:t>4</w:t>
            </w:r>
            <w:r>
              <w:rPr>
                <w:rFonts w:ascii="Calibri" w:hAnsi="Calibri" w:cs="Calibri"/>
                <w:b/>
                <w:bCs/>
                <w:sz w:val="18"/>
                <w:szCs w:val="18"/>
                <w:lang w:val="hr-HR"/>
              </w:rPr>
              <w:t>,0</w:t>
            </w:r>
          </w:p>
        </w:tc>
        <w:tc>
          <w:tcPr>
            <w:tcW w:w="708" w:type="dxa"/>
            <w:tcBorders>
              <w:top w:val="nil"/>
              <w:left w:val="nil"/>
              <w:bottom w:val="single" w:sz="4" w:space="0" w:color="auto"/>
              <w:right w:val="single" w:sz="4" w:space="0" w:color="auto"/>
            </w:tcBorders>
          </w:tcPr>
          <w:p w14:paraId="745A1CEA" w14:textId="44C2CEEE" w:rsidR="00966820" w:rsidRPr="00174400" w:rsidRDefault="00966820" w:rsidP="00EE467F">
            <w:pPr>
              <w:jc w:val="center"/>
              <w:rPr>
                <w:rFonts w:ascii="Calibri" w:hAnsi="Calibri" w:cs="Calibri"/>
                <w:b/>
                <w:bCs/>
                <w:sz w:val="18"/>
                <w:szCs w:val="18"/>
                <w:lang w:val="hr-HR"/>
              </w:rPr>
            </w:pPr>
            <w:r w:rsidRPr="00174400">
              <w:rPr>
                <w:rFonts w:ascii="Calibri" w:hAnsi="Calibri" w:cs="Calibri"/>
                <w:b/>
                <w:bCs/>
                <w:sz w:val="18"/>
                <w:szCs w:val="18"/>
                <w:lang w:val="hr-HR"/>
              </w:rPr>
              <w:t>27,</w:t>
            </w:r>
            <w:r>
              <w:rPr>
                <w:rFonts w:ascii="Calibri" w:hAnsi="Calibri" w:cs="Calibri"/>
                <w:b/>
                <w:bCs/>
                <w:sz w:val="18"/>
                <w:szCs w:val="18"/>
                <w:lang w:val="hr-HR"/>
              </w:rPr>
              <w:t>9</w:t>
            </w:r>
          </w:p>
        </w:tc>
        <w:tc>
          <w:tcPr>
            <w:tcW w:w="851" w:type="dxa"/>
            <w:tcBorders>
              <w:top w:val="nil"/>
              <w:left w:val="nil"/>
              <w:bottom w:val="single" w:sz="4" w:space="0" w:color="auto"/>
              <w:right w:val="single" w:sz="4" w:space="0" w:color="auto"/>
            </w:tcBorders>
          </w:tcPr>
          <w:p w14:paraId="401420F6" w14:textId="00895C1A" w:rsidR="00966820" w:rsidRPr="00174400" w:rsidRDefault="00966820" w:rsidP="00EE467F">
            <w:pPr>
              <w:jc w:val="center"/>
              <w:rPr>
                <w:rFonts w:ascii="Calibri" w:hAnsi="Calibri" w:cs="Calibri"/>
                <w:b/>
                <w:bCs/>
                <w:sz w:val="18"/>
                <w:szCs w:val="18"/>
                <w:lang w:val="hr-HR"/>
              </w:rPr>
            </w:pPr>
            <w:r w:rsidRPr="00174400">
              <w:rPr>
                <w:rFonts w:ascii="Calibri" w:hAnsi="Calibri" w:cs="Calibri"/>
                <w:b/>
                <w:bCs/>
                <w:sz w:val="18"/>
                <w:szCs w:val="18"/>
                <w:lang w:val="hr-HR"/>
              </w:rPr>
              <w:t>43,</w:t>
            </w:r>
            <w:r>
              <w:rPr>
                <w:rFonts w:ascii="Calibri" w:hAnsi="Calibri" w:cs="Calibri"/>
                <w:b/>
                <w:bCs/>
                <w:sz w:val="18"/>
                <w:szCs w:val="18"/>
                <w:lang w:val="hr-HR"/>
              </w:rPr>
              <w:t>4</w:t>
            </w:r>
          </w:p>
        </w:tc>
        <w:tc>
          <w:tcPr>
            <w:tcW w:w="567" w:type="dxa"/>
            <w:tcBorders>
              <w:top w:val="nil"/>
              <w:left w:val="nil"/>
              <w:bottom w:val="single" w:sz="4" w:space="0" w:color="auto"/>
              <w:right w:val="single" w:sz="4" w:space="0" w:color="auto"/>
            </w:tcBorders>
          </w:tcPr>
          <w:p w14:paraId="5F416331" w14:textId="77777777" w:rsidR="00966820" w:rsidRPr="00174400" w:rsidRDefault="00966820" w:rsidP="00EE467F">
            <w:pPr>
              <w:jc w:val="center"/>
              <w:rPr>
                <w:rFonts w:ascii="Calibri" w:hAnsi="Calibri" w:cs="Calibri"/>
                <w:b/>
                <w:bCs/>
                <w:sz w:val="18"/>
                <w:szCs w:val="18"/>
                <w:lang w:val="hr-HR"/>
              </w:rPr>
            </w:pPr>
            <w:r w:rsidRPr="00174400">
              <w:rPr>
                <w:rFonts w:ascii="Calibri" w:hAnsi="Calibri" w:cs="Calibri"/>
                <w:b/>
                <w:bCs/>
                <w:sz w:val="18"/>
                <w:szCs w:val="18"/>
                <w:lang w:val="hr-HR"/>
              </w:rPr>
              <w:t>70</w:t>
            </w:r>
            <w:r>
              <w:rPr>
                <w:rFonts w:ascii="Calibri" w:hAnsi="Calibri" w:cs="Calibri"/>
                <w:b/>
                <w:bCs/>
                <w:sz w:val="18"/>
                <w:szCs w:val="18"/>
                <w:lang w:val="hr-HR"/>
              </w:rPr>
              <w:t>,0</w:t>
            </w:r>
          </w:p>
        </w:tc>
        <w:tc>
          <w:tcPr>
            <w:tcW w:w="709" w:type="dxa"/>
            <w:gridSpan w:val="2"/>
            <w:tcBorders>
              <w:top w:val="nil"/>
              <w:left w:val="nil"/>
              <w:bottom w:val="single" w:sz="4" w:space="0" w:color="auto"/>
              <w:right w:val="single" w:sz="4" w:space="0" w:color="auto"/>
            </w:tcBorders>
          </w:tcPr>
          <w:p w14:paraId="6A87493B" w14:textId="77777777" w:rsidR="00966820" w:rsidRPr="00174400" w:rsidRDefault="00966820" w:rsidP="00EE467F">
            <w:pPr>
              <w:jc w:val="center"/>
              <w:rPr>
                <w:rFonts w:ascii="Calibri" w:hAnsi="Calibri" w:cs="Calibri"/>
                <w:b/>
                <w:bCs/>
                <w:sz w:val="18"/>
                <w:szCs w:val="18"/>
                <w:lang w:val="hr-HR"/>
              </w:rPr>
            </w:pPr>
            <w:r w:rsidRPr="00174400">
              <w:rPr>
                <w:rFonts w:ascii="Calibri" w:hAnsi="Calibri" w:cs="Calibri"/>
                <w:b/>
                <w:bCs/>
                <w:sz w:val="18"/>
                <w:szCs w:val="18"/>
                <w:lang w:val="hr-HR"/>
              </w:rPr>
              <w:t>233,7</w:t>
            </w:r>
          </w:p>
        </w:tc>
        <w:tc>
          <w:tcPr>
            <w:tcW w:w="850" w:type="dxa"/>
            <w:tcBorders>
              <w:top w:val="nil"/>
              <w:left w:val="nil"/>
              <w:bottom w:val="single" w:sz="4" w:space="0" w:color="auto"/>
              <w:right w:val="single" w:sz="4" w:space="0" w:color="auto"/>
            </w:tcBorders>
          </w:tcPr>
          <w:p w14:paraId="631154FE" w14:textId="309F0A8B" w:rsidR="00966820" w:rsidRPr="00174400" w:rsidRDefault="00966820" w:rsidP="00EE467F">
            <w:pPr>
              <w:jc w:val="center"/>
              <w:rPr>
                <w:rFonts w:ascii="Calibri" w:hAnsi="Calibri" w:cs="Calibri"/>
                <w:b/>
                <w:bCs/>
                <w:sz w:val="18"/>
                <w:szCs w:val="18"/>
                <w:lang w:val="hr-HR"/>
              </w:rPr>
            </w:pPr>
            <w:r w:rsidRPr="00174400">
              <w:rPr>
                <w:rFonts w:ascii="Calibri" w:hAnsi="Calibri" w:cs="Calibri"/>
                <w:b/>
                <w:bCs/>
                <w:sz w:val="18"/>
                <w:szCs w:val="18"/>
                <w:lang w:val="hr-HR"/>
              </w:rPr>
              <w:t>198,9</w:t>
            </w:r>
          </w:p>
        </w:tc>
        <w:tc>
          <w:tcPr>
            <w:tcW w:w="851" w:type="dxa"/>
            <w:tcBorders>
              <w:top w:val="nil"/>
              <w:left w:val="nil"/>
              <w:bottom w:val="single" w:sz="4" w:space="0" w:color="auto"/>
              <w:right w:val="single" w:sz="4" w:space="0" w:color="auto"/>
            </w:tcBorders>
          </w:tcPr>
          <w:p w14:paraId="2AF67814" w14:textId="606439B5" w:rsidR="00966820" w:rsidRPr="00174400" w:rsidRDefault="00966820" w:rsidP="00EE467F">
            <w:pPr>
              <w:jc w:val="center"/>
              <w:rPr>
                <w:rFonts w:ascii="Calibri" w:hAnsi="Calibri" w:cs="Calibri"/>
                <w:b/>
                <w:bCs/>
                <w:sz w:val="18"/>
                <w:szCs w:val="18"/>
                <w:lang w:val="hr-HR"/>
              </w:rPr>
            </w:pPr>
            <w:r w:rsidRPr="00174400">
              <w:rPr>
                <w:rFonts w:ascii="Calibri" w:hAnsi="Calibri" w:cs="Calibri"/>
                <w:b/>
                <w:bCs/>
                <w:sz w:val="18"/>
                <w:szCs w:val="18"/>
                <w:lang w:val="hr-HR"/>
              </w:rPr>
              <w:t>282,4</w:t>
            </w:r>
          </w:p>
        </w:tc>
        <w:tc>
          <w:tcPr>
            <w:tcW w:w="567" w:type="dxa"/>
            <w:tcBorders>
              <w:top w:val="nil"/>
              <w:left w:val="nil"/>
              <w:bottom w:val="single" w:sz="4" w:space="0" w:color="auto"/>
              <w:right w:val="single" w:sz="4" w:space="0" w:color="auto"/>
            </w:tcBorders>
          </w:tcPr>
          <w:p w14:paraId="4C696F02" w14:textId="77777777" w:rsidR="00966820" w:rsidRPr="00174400" w:rsidRDefault="00966820" w:rsidP="00EE467F">
            <w:pPr>
              <w:jc w:val="center"/>
              <w:rPr>
                <w:rFonts w:ascii="Calibri" w:hAnsi="Calibri" w:cs="Calibri"/>
                <w:b/>
                <w:bCs/>
                <w:sz w:val="18"/>
                <w:szCs w:val="18"/>
                <w:lang w:val="hr-HR"/>
              </w:rPr>
            </w:pPr>
            <w:r w:rsidRPr="00174400">
              <w:rPr>
                <w:rFonts w:ascii="Calibri" w:hAnsi="Calibri" w:cs="Calibri"/>
                <w:b/>
                <w:bCs/>
                <w:sz w:val="18"/>
                <w:szCs w:val="18"/>
                <w:lang w:val="hr-HR"/>
              </w:rPr>
              <w:t>2,</w:t>
            </w:r>
            <w:proofErr w:type="spellStart"/>
            <w:r w:rsidRPr="00174400">
              <w:rPr>
                <w:rFonts w:ascii="Calibri" w:hAnsi="Calibri" w:cs="Calibri"/>
                <w:b/>
                <w:bCs/>
                <w:sz w:val="18"/>
                <w:szCs w:val="18"/>
                <w:lang w:val="hr-HR"/>
              </w:rPr>
              <w:t>2</w:t>
            </w:r>
            <w:proofErr w:type="spellEnd"/>
          </w:p>
        </w:tc>
        <w:tc>
          <w:tcPr>
            <w:tcW w:w="567" w:type="dxa"/>
            <w:tcBorders>
              <w:top w:val="nil"/>
              <w:left w:val="nil"/>
              <w:bottom w:val="single" w:sz="4" w:space="0" w:color="auto"/>
              <w:right w:val="single" w:sz="4" w:space="0" w:color="auto"/>
            </w:tcBorders>
          </w:tcPr>
          <w:p w14:paraId="03D46E1B" w14:textId="77777777" w:rsidR="00966820" w:rsidRPr="00174400" w:rsidRDefault="00966820" w:rsidP="00EE467F">
            <w:pPr>
              <w:jc w:val="center"/>
              <w:rPr>
                <w:rFonts w:ascii="Calibri" w:hAnsi="Calibri" w:cs="Calibri"/>
                <w:b/>
                <w:bCs/>
                <w:sz w:val="18"/>
                <w:szCs w:val="18"/>
                <w:lang w:val="hr-HR"/>
              </w:rPr>
            </w:pPr>
            <w:r w:rsidRPr="00174400">
              <w:rPr>
                <w:rFonts w:ascii="Calibri" w:hAnsi="Calibri" w:cs="Calibri"/>
                <w:b/>
                <w:bCs/>
                <w:sz w:val="18"/>
                <w:szCs w:val="18"/>
                <w:lang w:val="hr-HR"/>
              </w:rPr>
              <w:t>15,4</w:t>
            </w:r>
          </w:p>
        </w:tc>
        <w:tc>
          <w:tcPr>
            <w:tcW w:w="850" w:type="dxa"/>
            <w:tcBorders>
              <w:top w:val="nil"/>
              <w:left w:val="nil"/>
              <w:bottom w:val="single" w:sz="4" w:space="0" w:color="auto"/>
              <w:right w:val="single" w:sz="4" w:space="0" w:color="auto"/>
            </w:tcBorders>
          </w:tcPr>
          <w:p w14:paraId="0790B523" w14:textId="0006B77A" w:rsidR="00966820" w:rsidRPr="00174400" w:rsidRDefault="00966820" w:rsidP="00EE467F">
            <w:pPr>
              <w:jc w:val="center"/>
              <w:rPr>
                <w:rFonts w:ascii="Calibri" w:hAnsi="Calibri" w:cs="Calibri"/>
                <w:b/>
                <w:bCs/>
                <w:sz w:val="18"/>
                <w:szCs w:val="18"/>
                <w:lang w:val="hr-HR"/>
              </w:rPr>
            </w:pPr>
            <w:r w:rsidRPr="00174400">
              <w:rPr>
                <w:rFonts w:ascii="Calibri" w:hAnsi="Calibri" w:cs="Calibri"/>
                <w:b/>
                <w:bCs/>
                <w:sz w:val="18"/>
                <w:szCs w:val="18"/>
                <w:lang w:val="hr-HR"/>
              </w:rPr>
              <w:t>168,</w:t>
            </w:r>
            <w:r>
              <w:rPr>
                <w:rFonts w:ascii="Calibri" w:hAnsi="Calibri" w:cs="Calibri"/>
                <w:b/>
                <w:bCs/>
                <w:sz w:val="18"/>
                <w:szCs w:val="18"/>
                <w:lang w:val="hr-HR"/>
              </w:rPr>
              <w:t>8</w:t>
            </w:r>
          </w:p>
        </w:tc>
        <w:tc>
          <w:tcPr>
            <w:tcW w:w="709" w:type="dxa"/>
            <w:tcBorders>
              <w:top w:val="nil"/>
              <w:left w:val="nil"/>
              <w:bottom w:val="single" w:sz="4" w:space="0" w:color="auto"/>
              <w:right w:val="single" w:sz="4" w:space="0" w:color="auto"/>
            </w:tcBorders>
          </w:tcPr>
          <w:p w14:paraId="5581C373" w14:textId="77777777" w:rsidR="00966820" w:rsidRPr="00174400" w:rsidRDefault="00966820" w:rsidP="00EE467F">
            <w:pPr>
              <w:jc w:val="center"/>
              <w:rPr>
                <w:rFonts w:ascii="Calibri" w:hAnsi="Calibri" w:cs="Calibri"/>
                <w:b/>
                <w:bCs/>
                <w:sz w:val="18"/>
                <w:szCs w:val="18"/>
                <w:lang w:val="hr-HR"/>
              </w:rPr>
            </w:pPr>
            <w:r w:rsidRPr="00174400">
              <w:rPr>
                <w:rFonts w:ascii="Calibri" w:hAnsi="Calibri" w:cs="Calibri"/>
                <w:b/>
                <w:bCs/>
                <w:sz w:val="18"/>
                <w:szCs w:val="18"/>
                <w:lang w:val="hr-HR"/>
              </w:rPr>
              <w:t>2,7</w:t>
            </w:r>
          </w:p>
        </w:tc>
        <w:tc>
          <w:tcPr>
            <w:tcW w:w="709" w:type="dxa"/>
            <w:tcBorders>
              <w:top w:val="nil"/>
              <w:left w:val="nil"/>
              <w:bottom w:val="single" w:sz="4" w:space="0" w:color="auto"/>
              <w:right w:val="single" w:sz="4" w:space="0" w:color="auto"/>
            </w:tcBorders>
          </w:tcPr>
          <w:p w14:paraId="6E33F468" w14:textId="1CB96F9B" w:rsidR="00966820" w:rsidRPr="00174400" w:rsidRDefault="00966820" w:rsidP="00EE467F">
            <w:pPr>
              <w:jc w:val="center"/>
              <w:rPr>
                <w:rFonts w:ascii="Calibri" w:hAnsi="Calibri" w:cs="Calibri"/>
                <w:b/>
                <w:bCs/>
                <w:sz w:val="18"/>
                <w:szCs w:val="18"/>
                <w:lang w:val="hr-HR"/>
              </w:rPr>
            </w:pPr>
            <w:r w:rsidRPr="00174400">
              <w:rPr>
                <w:rFonts w:ascii="Calibri" w:hAnsi="Calibri" w:cs="Calibri"/>
                <w:b/>
                <w:bCs/>
                <w:sz w:val="18"/>
                <w:szCs w:val="18"/>
                <w:lang w:val="hr-HR"/>
              </w:rPr>
              <w:t>19,</w:t>
            </w:r>
            <w:r>
              <w:rPr>
                <w:rFonts w:ascii="Calibri" w:hAnsi="Calibri" w:cs="Calibri"/>
                <w:b/>
                <w:bCs/>
                <w:sz w:val="18"/>
                <w:szCs w:val="18"/>
                <w:lang w:val="hr-HR"/>
              </w:rPr>
              <w:t>2</w:t>
            </w:r>
          </w:p>
        </w:tc>
        <w:tc>
          <w:tcPr>
            <w:tcW w:w="990" w:type="dxa"/>
            <w:tcBorders>
              <w:top w:val="nil"/>
              <w:left w:val="nil"/>
              <w:bottom w:val="single" w:sz="4" w:space="0" w:color="auto"/>
              <w:right w:val="single" w:sz="4" w:space="0" w:color="auto"/>
            </w:tcBorders>
          </w:tcPr>
          <w:p w14:paraId="5A342D9E" w14:textId="13F3C72F" w:rsidR="00966820" w:rsidRPr="00174400" w:rsidRDefault="00966820" w:rsidP="00EE467F">
            <w:pPr>
              <w:spacing w:line="256" w:lineRule="auto"/>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1.138</w:t>
            </w:r>
            <w:r>
              <w:rPr>
                <w:rFonts w:ascii="Calibri" w:hAnsi="Calibri" w:cs="Calibri"/>
                <w:b/>
                <w:bCs/>
                <w:color w:val="000000"/>
                <w:sz w:val="18"/>
                <w:szCs w:val="18"/>
                <w:lang w:val="hr-HR" w:eastAsia="en-GB"/>
              </w:rPr>
              <w:t>,4</w:t>
            </w:r>
          </w:p>
        </w:tc>
      </w:tr>
      <w:tr w:rsidR="00966820" w:rsidRPr="00174400" w14:paraId="1E3C5CED" w14:textId="77777777">
        <w:trPr>
          <w:trHeight w:val="313"/>
        </w:trPr>
        <w:tc>
          <w:tcPr>
            <w:tcW w:w="7266" w:type="dxa"/>
            <w:gridSpan w:val="7"/>
            <w:tcBorders>
              <w:top w:val="single" w:sz="4" w:space="0" w:color="auto"/>
              <w:left w:val="single" w:sz="4" w:space="0" w:color="auto"/>
              <w:bottom w:val="single" w:sz="4" w:space="0" w:color="auto"/>
              <w:right w:val="single" w:sz="4" w:space="0" w:color="auto"/>
            </w:tcBorders>
          </w:tcPr>
          <w:p w14:paraId="534C9F84" w14:textId="77777777" w:rsidR="00966820" w:rsidRPr="00174400" w:rsidRDefault="00966820" w:rsidP="006D7432">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TC1 – Istraživanje i inovacije</w:t>
            </w:r>
            <w:r w:rsidRPr="00174400">
              <w:rPr>
                <w:rFonts w:ascii="Calibri" w:hAnsi="Calibri" w:cs="Calibri"/>
                <w:color w:val="000000"/>
                <w:sz w:val="16"/>
                <w:szCs w:val="16"/>
                <w:lang w:val="hr-HR" w:eastAsia="en-GB"/>
              </w:rPr>
              <w:tab/>
            </w:r>
          </w:p>
          <w:p w14:paraId="3D905FD9" w14:textId="77777777" w:rsidR="00966820" w:rsidRPr="00174400" w:rsidRDefault="00966820" w:rsidP="006D7432">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TC2 – Informacijske i komunikacijske tehnologije</w:t>
            </w:r>
            <w:r w:rsidRPr="00174400">
              <w:rPr>
                <w:rFonts w:ascii="Calibri" w:hAnsi="Calibri" w:cs="Calibri"/>
                <w:color w:val="000000"/>
                <w:sz w:val="16"/>
                <w:szCs w:val="16"/>
                <w:lang w:val="hr-HR" w:eastAsia="en-GB"/>
              </w:rPr>
              <w:tab/>
            </w:r>
          </w:p>
          <w:p w14:paraId="66B9D9F4" w14:textId="77777777" w:rsidR="00966820" w:rsidRPr="00174400" w:rsidRDefault="00966820" w:rsidP="006D7432">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TC3 – Konkurentnost malih i srednjih poduzeća (te poljoprivrede i ribolova)</w:t>
            </w:r>
            <w:r w:rsidRPr="00174400">
              <w:rPr>
                <w:rFonts w:ascii="Calibri" w:hAnsi="Calibri" w:cs="Calibri"/>
                <w:color w:val="000000"/>
                <w:sz w:val="16"/>
                <w:szCs w:val="16"/>
                <w:lang w:val="hr-HR" w:eastAsia="en-GB"/>
              </w:rPr>
              <w:tab/>
            </w:r>
          </w:p>
          <w:p w14:paraId="02EB427B" w14:textId="77777777" w:rsidR="00966820" w:rsidRPr="00174400" w:rsidRDefault="00966820" w:rsidP="006D7432">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TC4 –Ekonomija temeljena na niskoj razini emisije</w:t>
            </w:r>
            <w:r>
              <w:rPr>
                <w:rFonts w:ascii="Calibri" w:hAnsi="Calibri" w:cs="Calibri"/>
                <w:color w:val="000000"/>
                <w:sz w:val="16"/>
                <w:szCs w:val="16"/>
                <w:lang w:val="hr-HR" w:eastAsia="en-GB"/>
              </w:rPr>
              <w:t xml:space="preserve"> </w:t>
            </w:r>
            <w:r w:rsidRPr="00174400">
              <w:rPr>
                <w:rFonts w:ascii="Calibri" w:hAnsi="Calibri" w:cs="Calibri"/>
                <w:color w:val="000000"/>
                <w:sz w:val="16"/>
                <w:szCs w:val="16"/>
                <w:lang w:val="hr-HR" w:eastAsia="en-GB"/>
              </w:rPr>
              <w:t>CO</w:t>
            </w:r>
            <w:r w:rsidRPr="00174400">
              <w:rPr>
                <w:rFonts w:ascii="Calibri" w:hAnsi="Calibri" w:cs="Calibri"/>
                <w:color w:val="000000"/>
                <w:sz w:val="16"/>
                <w:szCs w:val="16"/>
                <w:vertAlign w:val="subscript"/>
                <w:lang w:val="hr-HR" w:eastAsia="en-GB"/>
              </w:rPr>
              <w:t>2</w:t>
            </w:r>
            <w:r w:rsidRPr="00174400">
              <w:rPr>
                <w:rFonts w:ascii="Calibri" w:hAnsi="Calibri" w:cs="Calibri"/>
                <w:color w:val="000000"/>
                <w:sz w:val="16"/>
                <w:szCs w:val="16"/>
                <w:lang w:val="hr-HR" w:eastAsia="en-GB"/>
              </w:rPr>
              <w:tab/>
            </w:r>
          </w:p>
          <w:p w14:paraId="16621E2F" w14:textId="77777777" w:rsidR="00966820" w:rsidRPr="00174400" w:rsidRDefault="00966820" w:rsidP="006D7432">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TC5 –Prilagodba na klimatske promjene, prevencija i upravljanje rizicima</w:t>
            </w:r>
            <w:r w:rsidRPr="00174400">
              <w:rPr>
                <w:rFonts w:ascii="Calibri" w:hAnsi="Calibri" w:cs="Calibri"/>
                <w:color w:val="000000"/>
                <w:sz w:val="16"/>
                <w:szCs w:val="16"/>
                <w:lang w:val="hr-HR" w:eastAsia="en-GB"/>
              </w:rPr>
              <w:tab/>
            </w:r>
          </w:p>
          <w:p w14:paraId="4D2CBF14" w14:textId="77777777" w:rsidR="00966820" w:rsidRPr="00174400" w:rsidRDefault="00966820" w:rsidP="006D7432">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TC6(i) – Zaštita okoliša (</w:t>
            </w:r>
            <w:proofErr w:type="spellStart"/>
            <w:r w:rsidRPr="00174400">
              <w:rPr>
                <w:rFonts w:ascii="Calibri" w:hAnsi="Calibri" w:cs="Calibri"/>
                <w:i/>
                <w:iCs/>
                <w:color w:val="000000"/>
                <w:sz w:val="16"/>
                <w:szCs w:val="16"/>
                <w:lang w:val="hr-HR" w:eastAsia="en-GB"/>
              </w:rPr>
              <w:t>aquis</w:t>
            </w:r>
            <w:proofErr w:type="spellEnd"/>
            <w:r w:rsidRPr="00174400">
              <w:rPr>
                <w:rFonts w:ascii="Calibri" w:hAnsi="Calibri" w:cs="Calibri"/>
                <w:color w:val="000000"/>
                <w:sz w:val="16"/>
                <w:szCs w:val="16"/>
                <w:lang w:val="hr-HR" w:eastAsia="en-GB"/>
              </w:rPr>
              <w:t xml:space="preserve"> – voda i otpad)</w:t>
            </w:r>
            <w:r w:rsidRPr="00174400">
              <w:rPr>
                <w:rFonts w:ascii="Calibri" w:hAnsi="Calibri" w:cs="Calibri"/>
                <w:color w:val="000000"/>
                <w:sz w:val="16"/>
                <w:szCs w:val="16"/>
                <w:lang w:val="hr-HR" w:eastAsia="en-GB"/>
              </w:rPr>
              <w:tab/>
            </w:r>
          </w:p>
          <w:p w14:paraId="48AB301E" w14:textId="77777777" w:rsidR="00966820" w:rsidRPr="00174400" w:rsidRDefault="00966820" w:rsidP="006D7432">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TC6(</w:t>
            </w:r>
            <w:proofErr w:type="spellStart"/>
            <w:r w:rsidRPr="00174400">
              <w:rPr>
                <w:rFonts w:ascii="Calibri" w:hAnsi="Calibri" w:cs="Calibri"/>
                <w:color w:val="000000"/>
                <w:sz w:val="16"/>
                <w:szCs w:val="16"/>
                <w:lang w:val="hr-HR" w:eastAsia="en-GB"/>
              </w:rPr>
              <w:t>ii</w:t>
            </w:r>
            <w:proofErr w:type="spellEnd"/>
            <w:r w:rsidRPr="00174400">
              <w:rPr>
                <w:rFonts w:ascii="Calibri" w:hAnsi="Calibri" w:cs="Calibri"/>
                <w:color w:val="000000"/>
                <w:sz w:val="16"/>
                <w:szCs w:val="16"/>
                <w:lang w:val="hr-HR" w:eastAsia="en-GB"/>
              </w:rPr>
              <w:t>) –Prirodna i kulturna baština</w:t>
            </w:r>
          </w:p>
        </w:tc>
        <w:tc>
          <w:tcPr>
            <w:tcW w:w="6624" w:type="dxa"/>
            <w:gridSpan w:val="9"/>
            <w:tcBorders>
              <w:top w:val="single" w:sz="4" w:space="0" w:color="auto"/>
              <w:left w:val="nil"/>
              <w:bottom w:val="single" w:sz="4" w:space="0" w:color="auto"/>
              <w:right w:val="single" w:sz="4" w:space="0" w:color="auto"/>
            </w:tcBorders>
            <w:vAlign w:val="bottom"/>
          </w:tcPr>
          <w:p w14:paraId="6A61BE2C" w14:textId="77777777" w:rsidR="00966820" w:rsidRPr="00174400" w:rsidRDefault="00966820" w:rsidP="006D7432">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TC7 – Održivi promet</w:t>
            </w:r>
          </w:p>
          <w:p w14:paraId="42C97E91" w14:textId="77777777" w:rsidR="00966820" w:rsidRPr="00174400" w:rsidRDefault="00966820" w:rsidP="006D7432">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TC8 – Zapošljavanje i mobilnost radne snage</w:t>
            </w:r>
          </w:p>
          <w:p w14:paraId="47095FAF" w14:textId="77777777" w:rsidR="00966820" w:rsidRPr="00174400" w:rsidRDefault="00966820" w:rsidP="006D7432">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TC9 – Socijalna uključenost i borba protiv siromaštva</w:t>
            </w:r>
            <w:r w:rsidRPr="00174400">
              <w:rPr>
                <w:rFonts w:ascii="Calibri" w:hAnsi="Calibri" w:cs="Calibri"/>
                <w:color w:val="000000"/>
                <w:sz w:val="16"/>
                <w:szCs w:val="16"/>
                <w:lang w:val="hr-HR" w:eastAsia="en-GB"/>
              </w:rPr>
              <w:tab/>
            </w:r>
          </w:p>
          <w:p w14:paraId="4DA8A2B3" w14:textId="77777777" w:rsidR="00966820" w:rsidRPr="00174400" w:rsidRDefault="00966820" w:rsidP="006D7432">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 xml:space="preserve">TC10 – Obrazovanje, osposobljavanje i </w:t>
            </w:r>
            <w:proofErr w:type="spellStart"/>
            <w:r w:rsidRPr="00174400">
              <w:rPr>
                <w:rFonts w:ascii="Calibri" w:hAnsi="Calibri" w:cs="Calibri"/>
                <w:color w:val="000000"/>
                <w:sz w:val="16"/>
                <w:szCs w:val="16"/>
                <w:lang w:val="hr-HR" w:eastAsia="en-GB"/>
              </w:rPr>
              <w:t>cjeloživotno</w:t>
            </w:r>
            <w:proofErr w:type="spellEnd"/>
            <w:r w:rsidRPr="00174400">
              <w:rPr>
                <w:rFonts w:ascii="Calibri" w:hAnsi="Calibri" w:cs="Calibri"/>
                <w:color w:val="000000"/>
                <w:sz w:val="16"/>
                <w:szCs w:val="16"/>
                <w:lang w:val="hr-HR" w:eastAsia="en-GB"/>
              </w:rPr>
              <w:t xml:space="preserve"> učenje</w:t>
            </w:r>
          </w:p>
          <w:p w14:paraId="59769CF8" w14:textId="77777777" w:rsidR="00966820" w:rsidRPr="00174400" w:rsidRDefault="00966820" w:rsidP="006D7432">
            <w:pPr>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TC11 – Administrativni kapaciteti</w:t>
            </w:r>
          </w:p>
          <w:p w14:paraId="3670BE2C" w14:textId="77777777" w:rsidR="00966820" w:rsidRPr="00174400" w:rsidRDefault="00966820" w:rsidP="00BE6F68">
            <w:pPr>
              <w:rPr>
                <w:rFonts w:ascii="Calibri" w:hAnsi="Calibri" w:cs="Calibri"/>
                <w:color w:val="000000"/>
                <w:sz w:val="16"/>
                <w:szCs w:val="16"/>
                <w:lang w:val="hr-HR" w:eastAsia="en-GB"/>
              </w:rPr>
            </w:pPr>
          </w:p>
        </w:tc>
      </w:tr>
      <w:tr w:rsidR="00966820" w:rsidRPr="00EE3C61" w14:paraId="1873E9CC" w14:textId="77777777">
        <w:trPr>
          <w:trHeight w:val="313"/>
        </w:trPr>
        <w:tc>
          <w:tcPr>
            <w:tcW w:w="13890" w:type="dxa"/>
            <w:gridSpan w:val="16"/>
            <w:tcBorders>
              <w:top w:val="single" w:sz="4" w:space="0" w:color="auto"/>
              <w:left w:val="single" w:sz="4" w:space="0" w:color="auto"/>
              <w:bottom w:val="single" w:sz="4" w:space="0" w:color="auto"/>
              <w:right w:val="single" w:sz="4" w:space="0" w:color="auto"/>
            </w:tcBorders>
          </w:tcPr>
          <w:p w14:paraId="0CC5B9C1" w14:textId="77777777" w:rsidR="00966820" w:rsidRPr="00174400" w:rsidRDefault="00966820" w:rsidP="00EE467F">
            <w:pPr>
              <w:spacing w:line="256" w:lineRule="auto"/>
              <w:rPr>
                <w:rFonts w:ascii="Calibri" w:hAnsi="Calibri" w:cs="Calibri"/>
                <w:color w:val="000000"/>
                <w:sz w:val="16"/>
                <w:szCs w:val="16"/>
                <w:lang w:val="hr-HR" w:eastAsia="en-GB"/>
              </w:rPr>
            </w:pPr>
            <w:r w:rsidRPr="00174400">
              <w:rPr>
                <w:rFonts w:ascii="Calibri" w:hAnsi="Calibri" w:cs="Calibri"/>
                <w:color w:val="000000"/>
                <w:sz w:val="16"/>
                <w:szCs w:val="16"/>
                <w:lang w:val="hr-HR" w:eastAsia="en-GB"/>
              </w:rPr>
              <w:t>Izvor: Upitnik o održivom urbanom razvoju, procjene autora</w:t>
            </w:r>
          </w:p>
        </w:tc>
      </w:tr>
    </w:tbl>
    <w:p w14:paraId="31DCF1EE" w14:textId="77777777" w:rsidR="00966820" w:rsidRPr="00174400" w:rsidRDefault="00966820" w:rsidP="00EE467F">
      <w:pPr>
        <w:rPr>
          <w:rFonts w:ascii="Calibri" w:hAnsi="Calibri" w:cs="Calibri"/>
          <w:lang w:val="hr-HR"/>
        </w:rPr>
      </w:pPr>
    </w:p>
    <w:p w14:paraId="043A017E" w14:textId="77777777" w:rsidR="00966820" w:rsidRPr="00174400" w:rsidRDefault="00966820" w:rsidP="00EE467F">
      <w:pPr>
        <w:spacing w:after="160" w:line="259" w:lineRule="auto"/>
        <w:rPr>
          <w:rFonts w:ascii="Calibri" w:hAnsi="Calibri" w:cs="Calibri"/>
          <w:lang w:val="hr-HR"/>
        </w:rPr>
        <w:sectPr w:rsidR="00966820" w:rsidRPr="00174400" w:rsidSect="00EE467F">
          <w:pgSz w:w="16838" w:h="11906" w:orient="landscape" w:code="9"/>
          <w:pgMar w:top="1440" w:right="1440" w:bottom="1440" w:left="1440" w:header="709" w:footer="709" w:gutter="0"/>
          <w:cols w:space="708"/>
          <w:docGrid w:linePitch="360"/>
        </w:sectPr>
      </w:pPr>
    </w:p>
    <w:p w14:paraId="405803EF" w14:textId="77777777" w:rsidR="00966820" w:rsidRDefault="00966820" w:rsidP="007101DD">
      <w:pPr>
        <w:spacing w:before="40" w:after="40" w:line="300" w:lineRule="auto"/>
        <w:jc w:val="both"/>
        <w:rPr>
          <w:rFonts w:ascii="Calibri" w:hAnsi="Calibri" w:cs="Calibri"/>
          <w:lang w:val="hr-HR"/>
        </w:rPr>
      </w:pPr>
    </w:p>
    <w:p w14:paraId="0B9BB468"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Procjena Slavonskog Broda uključuje veliko ulaganje od više od 100 milijuna eura u obnovu Tvrđave Brod, uključujući i razvoj nekih poslovnih inkubatora (vjerojatno za kategoriju „ostalo“), hotela i kongresnog centra. Procjena Kaštela, po svemu sudeći, uključuje i iznose za ulaganja vezana uz vodu i otpad za cijelu županiju, što može uključivati značajan stupanj dvostrukog računanja.  </w:t>
      </w:r>
    </w:p>
    <w:p w14:paraId="6F649F51"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Karlovac je jedini grad u ovom uzorku koji je prioritet ulaganja naveo pod TO5 </w:t>
      </w:r>
      <w:r w:rsidRPr="00174400">
        <w:rPr>
          <w:rFonts w:ascii="Calibri" w:hAnsi="Calibri" w:cs="Calibri"/>
          <w:i/>
          <w:iCs/>
          <w:lang w:val="hr-HR"/>
        </w:rPr>
        <w:t>- Promicanje prilagodbe klimatskim promjenama, sprječavanje rizika i upravljanje.</w:t>
      </w:r>
      <w:r w:rsidRPr="00174400">
        <w:rPr>
          <w:rFonts w:ascii="Calibri" w:hAnsi="Calibri" w:cs="Calibri"/>
          <w:lang w:val="hr-HR"/>
        </w:rPr>
        <w:t xml:space="preserve"> Radi se o ulaganju od 70 milijuna eura u sustav zaštite od poplava, koji će omogućiti ključna ulaganja u razvojna područja za poduzeća. Karlovac je nakon rasprava tijekom terenskog obilaska ukupno predao 65 projektnih ideja </w:t>
      </w:r>
      <w:r w:rsidRPr="00174400">
        <w:rPr>
          <w:rFonts w:ascii="Calibri" w:hAnsi="Calibri" w:cs="Calibri"/>
          <w:i/>
          <w:iCs/>
          <w:lang w:val="hr-HR"/>
        </w:rPr>
        <w:t>‘tvrdog’</w:t>
      </w:r>
      <w:r w:rsidRPr="00174400">
        <w:rPr>
          <w:rFonts w:ascii="Calibri" w:hAnsi="Calibri" w:cs="Calibri"/>
          <w:lang w:val="hr-HR"/>
        </w:rPr>
        <w:t xml:space="preserve"> i </w:t>
      </w:r>
      <w:r w:rsidRPr="00174400">
        <w:rPr>
          <w:rFonts w:ascii="Calibri" w:hAnsi="Calibri" w:cs="Calibri"/>
          <w:i/>
          <w:iCs/>
          <w:lang w:val="hr-HR"/>
        </w:rPr>
        <w:t>‘mekog’</w:t>
      </w:r>
      <w:r w:rsidRPr="00174400">
        <w:rPr>
          <w:rFonts w:ascii="Calibri" w:hAnsi="Calibri" w:cs="Calibri"/>
          <w:lang w:val="hr-HR"/>
        </w:rPr>
        <w:t xml:space="preserve"> tipa, što je razlog visokog ukupnog iznosa prioritetnih ulaganja. </w:t>
      </w:r>
    </w:p>
    <w:p w14:paraId="0240E6B5"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Za Zadar, prioritetna ulaganja prije svega uključuju izgradnju luke </w:t>
      </w:r>
      <w:proofErr w:type="spellStart"/>
      <w:r w:rsidRPr="00174400">
        <w:rPr>
          <w:rFonts w:ascii="Calibri" w:hAnsi="Calibri" w:cs="Calibri"/>
          <w:lang w:val="hr-HR"/>
        </w:rPr>
        <w:t>Gaženica</w:t>
      </w:r>
      <w:proofErr w:type="spellEnd"/>
      <w:r w:rsidRPr="00174400">
        <w:rPr>
          <w:rFonts w:ascii="Calibri" w:hAnsi="Calibri" w:cs="Calibri"/>
          <w:lang w:val="hr-HR"/>
        </w:rPr>
        <w:t xml:space="preserve"> u iznosu od 236 milijuna eura, za što su možda sredstva već osigurana međunarodne financijske institucije, razvoj novog sveučilišnog </w:t>
      </w:r>
      <w:proofErr w:type="spellStart"/>
      <w:r w:rsidRPr="00174400">
        <w:rPr>
          <w:rFonts w:ascii="Calibri" w:hAnsi="Calibri" w:cs="Calibri"/>
          <w:lang w:val="hr-HR"/>
        </w:rPr>
        <w:t>kampusa</w:t>
      </w:r>
      <w:proofErr w:type="spellEnd"/>
      <w:r w:rsidRPr="00174400">
        <w:rPr>
          <w:rFonts w:ascii="Calibri" w:hAnsi="Calibri" w:cs="Calibri"/>
          <w:lang w:val="hr-HR"/>
        </w:rPr>
        <w:t xml:space="preserve"> u vrijednosti  91 milijuna eura, te 51 milijun eura za izgradnju gospodarske zone Crno - uključujući i tehnološki park.</w:t>
      </w:r>
    </w:p>
    <w:p w14:paraId="0EDF6009"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U donjoj su tablici iznesene ukupne vrijednosti procijenjenih budućih prioritetnih ulaganja u usporedbi s vrijednostima značajnih projekata urbanog razvoja kojima su u posljednjih pet godina upravljali isti gradovi.</w:t>
      </w:r>
    </w:p>
    <w:p w14:paraId="2A73E82E" w14:textId="77777777" w:rsidR="00966820" w:rsidRPr="00174400" w:rsidRDefault="00966820" w:rsidP="00EE467F">
      <w:pPr>
        <w:spacing w:line="259" w:lineRule="auto"/>
        <w:jc w:val="both"/>
        <w:rPr>
          <w:rFonts w:ascii="Calibri" w:hAnsi="Calibri" w:cs="Calibri"/>
          <w:lang w:val="hr-HR"/>
        </w:rPr>
      </w:pPr>
    </w:p>
    <w:tbl>
      <w:tblPr>
        <w:tblW w:w="89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1417"/>
        <w:gridCol w:w="1305"/>
        <w:gridCol w:w="4364"/>
      </w:tblGrid>
      <w:tr w:rsidR="00966820" w:rsidRPr="00EE3C61" w14:paraId="4927C52F" w14:textId="77777777">
        <w:tc>
          <w:tcPr>
            <w:tcW w:w="8929" w:type="dxa"/>
            <w:gridSpan w:val="4"/>
          </w:tcPr>
          <w:p w14:paraId="3B9EEBF3" w14:textId="77777777" w:rsidR="00966820" w:rsidRPr="00174400" w:rsidRDefault="00966820" w:rsidP="007101DD">
            <w:pPr>
              <w:spacing w:line="245" w:lineRule="auto"/>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Tablica 5.2d)</w:t>
            </w:r>
          </w:p>
          <w:p w14:paraId="5ACEAECE" w14:textId="77777777" w:rsidR="00966820" w:rsidRPr="00174400" w:rsidRDefault="00966820" w:rsidP="007101DD">
            <w:pPr>
              <w:spacing w:line="245" w:lineRule="auto"/>
              <w:jc w:val="center"/>
              <w:rPr>
                <w:rFonts w:ascii="Calibri" w:hAnsi="Calibri" w:cs="Calibri"/>
                <w:b/>
                <w:bCs/>
                <w:color w:val="000000"/>
                <w:sz w:val="20"/>
                <w:szCs w:val="20"/>
                <w:lang w:val="hr-HR" w:eastAsia="en-GB"/>
              </w:rPr>
            </w:pPr>
          </w:p>
          <w:p w14:paraId="4614F365" w14:textId="77777777" w:rsidR="00966820" w:rsidRPr="00174400" w:rsidRDefault="00966820" w:rsidP="007101DD">
            <w:pPr>
              <w:spacing w:line="245" w:lineRule="auto"/>
              <w:jc w:val="center"/>
              <w:rPr>
                <w:rFonts w:ascii="Calibri" w:hAnsi="Calibri" w:cs="Calibri"/>
                <w:b/>
                <w:bCs/>
                <w:color w:val="000000"/>
                <w:sz w:val="20"/>
                <w:szCs w:val="20"/>
                <w:lang w:val="hr-HR" w:eastAsia="en-GB"/>
              </w:rPr>
            </w:pPr>
            <w:r w:rsidRPr="00174400">
              <w:rPr>
                <w:rFonts w:ascii="Calibri" w:hAnsi="Calibri" w:cs="Calibri"/>
                <w:b/>
                <w:bCs/>
                <w:color w:val="000000"/>
                <w:sz w:val="20"/>
                <w:szCs w:val="20"/>
                <w:lang w:val="hr-HR" w:eastAsia="en-GB"/>
              </w:rPr>
              <w:t>Procijenjeni troškovi prioritetnih razvojnih ulaganja i vrijednosti značajnih projekata urbanog razvoja u posljednjih pet godina</w:t>
            </w:r>
          </w:p>
          <w:p w14:paraId="2CCA4C60" w14:textId="77777777" w:rsidR="00966820" w:rsidRPr="00174400" w:rsidRDefault="00966820" w:rsidP="007101DD">
            <w:pPr>
              <w:spacing w:line="245" w:lineRule="auto"/>
              <w:jc w:val="center"/>
              <w:rPr>
                <w:rFonts w:ascii="Calibri" w:hAnsi="Calibri" w:cs="Calibri"/>
                <w:b/>
                <w:bCs/>
                <w:color w:val="000000"/>
                <w:sz w:val="20"/>
                <w:szCs w:val="20"/>
                <w:lang w:val="hr-HR" w:eastAsia="en-GB"/>
              </w:rPr>
            </w:pPr>
            <w:r w:rsidRPr="00174400">
              <w:rPr>
                <w:rFonts w:ascii="Calibri" w:hAnsi="Calibri" w:cs="Calibri"/>
                <w:b/>
                <w:bCs/>
                <w:color w:val="000000"/>
                <w:sz w:val="20"/>
                <w:szCs w:val="20"/>
                <w:lang w:val="hr-HR" w:eastAsia="en-GB"/>
              </w:rPr>
              <w:t>Gradovi srednje veličine</w:t>
            </w:r>
          </w:p>
          <w:p w14:paraId="67E0BAD1" w14:textId="77777777" w:rsidR="00966820" w:rsidRPr="00174400" w:rsidRDefault="00966820" w:rsidP="007101DD">
            <w:pPr>
              <w:spacing w:line="245" w:lineRule="auto"/>
              <w:jc w:val="center"/>
              <w:rPr>
                <w:rFonts w:ascii="Calibri" w:hAnsi="Calibri" w:cs="Calibri"/>
                <w:b/>
                <w:bCs/>
                <w:color w:val="000000"/>
                <w:sz w:val="16"/>
                <w:szCs w:val="16"/>
                <w:lang w:val="hr-HR" w:eastAsia="en-GB"/>
              </w:rPr>
            </w:pPr>
          </w:p>
          <w:p w14:paraId="336BC9C1" w14:textId="77777777" w:rsidR="00966820" w:rsidRPr="00174400" w:rsidRDefault="00966820" w:rsidP="007101DD">
            <w:pPr>
              <w:spacing w:line="245" w:lineRule="auto"/>
              <w:jc w:val="right"/>
              <w:rPr>
                <w:rFonts w:ascii="Calibri" w:hAnsi="Calibri" w:cs="Calibri"/>
                <w:color w:val="000000"/>
                <w:sz w:val="20"/>
                <w:szCs w:val="20"/>
                <w:lang w:val="hr-HR" w:eastAsia="en-GB"/>
              </w:rPr>
            </w:pPr>
            <w:r w:rsidRPr="00174400">
              <w:rPr>
                <w:rFonts w:ascii="Calibri" w:hAnsi="Calibri" w:cs="Calibri"/>
                <w:b/>
                <w:bCs/>
                <w:color w:val="000000"/>
                <w:sz w:val="16"/>
                <w:szCs w:val="16"/>
                <w:lang w:val="hr-HR" w:eastAsia="en-GB"/>
              </w:rPr>
              <w:t xml:space="preserve">* = </w:t>
            </w:r>
            <w:r w:rsidRPr="00174400">
              <w:rPr>
                <w:rFonts w:ascii="Calibri" w:hAnsi="Calibri" w:cs="Calibri"/>
                <w:color w:val="000000"/>
                <w:sz w:val="16"/>
                <w:szCs w:val="16"/>
                <w:lang w:val="hr-HR" w:eastAsia="en-GB"/>
              </w:rPr>
              <w:t>revidirana procjena pružena nakon terenskih obilazaka</w:t>
            </w:r>
          </w:p>
        </w:tc>
      </w:tr>
      <w:tr w:rsidR="00966820" w:rsidRPr="00EE3C61" w14:paraId="1C1E1C58" w14:textId="77777777">
        <w:tc>
          <w:tcPr>
            <w:tcW w:w="1843" w:type="dxa"/>
          </w:tcPr>
          <w:p w14:paraId="15C46E46" w14:textId="77777777" w:rsidR="00966820" w:rsidRPr="00174400" w:rsidRDefault="00966820" w:rsidP="007101DD">
            <w:pPr>
              <w:spacing w:line="245" w:lineRule="auto"/>
              <w:jc w:val="center"/>
              <w:rPr>
                <w:rFonts w:ascii="Calibri" w:hAnsi="Calibri" w:cs="Calibri"/>
                <w:b/>
                <w:bCs/>
                <w:sz w:val="18"/>
                <w:szCs w:val="18"/>
                <w:lang w:val="hr-HR"/>
              </w:rPr>
            </w:pPr>
            <w:r w:rsidRPr="00174400">
              <w:rPr>
                <w:rFonts w:ascii="Calibri" w:hAnsi="Calibri" w:cs="Calibri"/>
                <w:b/>
                <w:bCs/>
                <w:sz w:val="18"/>
                <w:szCs w:val="18"/>
                <w:lang w:val="hr-HR"/>
              </w:rPr>
              <w:t>Gradovi čije su procjene iskoristive</w:t>
            </w:r>
          </w:p>
        </w:tc>
        <w:tc>
          <w:tcPr>
            <w:tcW w:w="1417" w:type="dxa"/>
          </w:tcPr>
          <w:p w14:paraId="2BC730DF" w14:textId="77777777" w:rsidR="00966820" w:rsidRPr="00174400" w:rsidRDefault="00966820" w:rsidP="007101DD">
            <w:pPr>
              <w:spacing w:line="245" w:lineRule="auto"/>
              <w:jc w:val="center"/>
              <w:rPr>
                <w:rFonts w:ascii="Calibri" w:hAnsi="Calibri" w:cs="Calibri"/>
                <w:b/>
                <w:bCs/>
                <w:sz w:val="16"/>
                <w:szCs w:val="16"/>
                <w:lang w:val="hr-HR"/>
              </w:rPr>
            </w:pPr>
            <w:r w:rsidRPr="00174400">
              <w:rPr>
                <w:rFonts w:ascii="Calibri" w:hAnsi="Calibri" w:cs="Calibri"/>
                <w:b/>
                <w:bCs/>
                <w:sz w:val="16"/>
                <w:szCs w:val="16"/>
                <w:lang w:val="hr-HR"/>
              </w:rPr>
              <w:t xml:space="preserve">Procijenjeni troškovi budućih prioritetnih ulaganja </w:t>
            </w:r>
          </w:p>
          <w:p w14:paraId="13AAB2C1" w14:textId="77777777" w:rsidR="00966820" w:rsidRPr="00174400" w:rsidRDefault="00966820" w:rsidP="007101DD">
            <w:pPr>
              <w:spacing w:line="245" w:lineRule="auto"/>
              <w:jc w:val="center"/>
              <w:rPr>
                <w:rFonts w:ascii="Calibri" w:hAnsi="Calibri" w:cs="Calibri"/>
                <w:b/>
                <w:bCs/>
                <w:sz w:val="16"/>
                <w:szCs w:val="16"/>
                <w:lang w:val="hr-HR"/>
              </w:rPr>
            </w:pPr>
            <w:r w:rsidRPr="00174400">
              <w:rPr>
                <w:rFonts w:ascii="Calibri" w:hAnsi="Calibri" w:cs="Calibri"/>
                <w:b/>
                <w:bCs/>
                <w:sz w:val="16"/>
                <w:szCs w:val="16"/>
                <w:lang w:val="hr-HR"/>
              </w:rPr>
              <w:t>(u milijunima eura)</w:t>
            </w:r>
          </w:p>
        </w:tc>
        <w:tc>
          <w:tcPr>
            <w:tcW w:w="1305" w:type="dxa"/>
          </w:tcPr>
          <w:p w14:paraId="1698647E" w14:textId="77777777" w:rsidR="00966820" w:rsidRPr="00174400" w:rsidRDefault="00966820" w:rsidP="007101DD">
            <w:pPr>
              <w:spacing w:line="245" w:lineRule="auto"/>
              <w:jc w:val="center"/>
              <w:rPr>
                <w:rFonts w:ascii="Calibri" w:hAnsi="Calibri" w:cs="Calibri"/>
                <w:b/>
                <w:bCs/>
                <w:sz w:val="16"/>
                <w:szCs w:val="16"/>
                <w:lang w:val="hr-HR"/>
              </w:rPr>
            </w:pPr>
            <w:r w:rsidRPr="00174400">
              <w:rPr>
                <w:rFonts w:ascii="Calibri" w:hAnsi="Calibri" w:cs="Calibri"/>
                <w:b/>
                <w:bCs/>
                <w:sz w:val="16"/>
                <w:szCs w:val="16"/>
                <w:lang w:val="hr-HR"/>
              </w:rPr>
              <w:t>Vrijednost značajnih projekata kojima je grad upravljao u posljednjih 5 godina</w:t>
            </w:r>
          </w:p>
          <w:p w14:paraId="6F53E919" w14:textId="77777777" w:rsidR="00966820" w:rsidRPr="00174400" w:rsidRDefault="00966820" w:rsidP="007101DD">
            <w:pPr>
              <w:spacing w:line="245" w:lineRule="auto"/>
              <w:jc w:val="center"/>
              <w:rPr>
                <w:rFonts w:ascii="Calibri" w:hAnsi="Calibri" w:cs="Calibri"/>
                <w:b/>
                <w:bCs/>
                <w:sz w:val="16"/>
                <w:szCs w:val="16"/>
                <w:lang w:val="hr-HR"/>
              </w:rPr>
            </w:pPr>
            <w:r w:rsidRPr="00174400">
              <w:rPr>
                <w:rFonts w:ascii="Calibri" w:hAnsi="Calibri" w:cs="Calibri"/>
                <w:b/>
                <w:bCs/>
                <w:sz w:val="16"/>
                <w:szCs w:val="16"/>
                <w:lang w:val="hr-HR"/>
              </w:rPr>
              <w:t>(u milijunima eura)</w:t>
            </w:r>
          </w:p>
        </w:tc>
        <w:tc>
          <w:tcPr>
            <w:tcW w:w="4364" w:type="dxa"/>
          </w:tcPr>
          <w:p w14:paraId="01224E2F" w14:textId="77777777" w:rsidR="00966820" w:rsidRPr="00174400" w:rsidRDefault="00966820" w:rsidP="007101DD">
            <w:pPr>
              <w:spacing w:line="245" w:lineRule="auto"/>
              <w:jc w:val="center"/>
              <w:rPr>
                <w:rFonts w:ascii="Calibri" w:hAnsi="Calibri" w:cs="Calibri"/>
                <w:b/>
                <w:bCs/>
                <w:sz w:val="18"/>
                <w:szCs w:val="18"/>
                <w:lang w:val="hr-HR"/>
              </w:rPr>
            </w:pPr>
            <w:r w:rsidRPr="00174400">
              <w:rPr>
                <w:rFonts w:ascii="Calibri" w:hAnsi="Calibri" w:cs="Calibri"/>
                <w:b/>
                <w:bCs/>
                <w:sz w:val="18"/>
                <w:szCs w:val="18"/>
                <w:lang w:val="hr-HR"/>
              </w:rPr>
              <w:t>Komentar u vezi posljednjih 5 godina</w:t>
            </w:r>
          </w:p>
        </w:tc>
      </w:tr>
      <w:tr w:rsidR="00966820" w:rsidRPr="00174400" w14:paraId="1C130D59" w14:textId="77777777">
        <w:tc>
          <w:tcPr>
            <w:tcW w:w="1843" w:type="dxa"/>
          </w:tcPr>
          <w:p w14:paraId="4A322972"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Zadar*</w:t>
            </w:r>
          </w:p>
        </w:tc>
        <w:tc>
          <w:tcPr>
            <w:tcW w:w="1417" w:type="dxa"/>
            <w:vAlign w:val="center"/>
          </w:tcPr>
          <w:p w14:paraId="016CD8B7" w14:textId="77777777" w:rsidR="00966820" w:rsidRPr="00174400" w:rsidRDefault="00966820" w:rsidP="007101DD">
            <w:pPr>
              <w:spacing w:line="245" w:lineRule="auto"/>
              <w:jc w:val="right"/>
              <w:rPr>
                <w:rFonts w:ascii="Calibri" w:hAnsi="Calibri" w:cs="Calibri"/>
                <w:sz w:val="20"/>
                <w:szCs w:val="20"/>
                <w:lang w:val="hr-HR"/>
              </w:rPr>
            </w:pPr>
            <w:r w:rsidRPr="00174400">
              <w:rPr>
                <w:rFonts w:ascii="Calibri" w:hAnsi="Calibri" w:cs="Calibri"/>
                <w:color w:val="000000"/>
                <w:sz w:val="20"/>
                <w:szCs w:val="20"/>
                <w:lang w:val="hr-HR"/>
              </w:rPr>
              <w:t>492</w:t>
            </w:r>
            <w:r>
              <w:rPr>
                <w:rFonts w:ascii="Calibri" w:hAnsi="Calibri" w:cs="Calibri"/>
                <w:color w:val="000000"/>
                <w:sz w:val="20"/>
                <w:szCs w:val="20"/>
                <w:lang w:val="hr-HR"/>
              </w:rPr>
              <w:t>,0</w:t>
            </w:r>
          </w:p>
        </w:tc>
        <w:tc>
          <w:tcPr>
            <w:tcW w:w="1305" w:type="dxa"/>
          </w:tcPr>
          <w:p w14:paraId="47C29BA1" w14:textId="77777777" w:rsidR="00966820" w:rsidRPr="00174400" w:rsidRDefault="00966820" w:rsidP="007101DD">
            <w:pPr>
              <w:spacing w:line="245" w:lineRule="auto"/>
              <w:jc w:val="right"/>
              <w:rPr>
                <w:rFonts w:ascii="Calibri" w:hAnsi="Calibri" w:cs="Calibri"/>
                <w:sz w:val="20"/>
                <w:szCs w:val="20"/>
                <w:lang w:val="hr-HR"/>
              </w:rPr>
            </w:pPr>
            <w:r w:rsidRPr="00174400">
              <w:rPr>
                <w:rFonts w:ascii="Calibri" w:hAnsi="Calibri" w:cs="Calibri"/>
                <w:sz w:val="20"/>
                <w:szCs w:val="20"/>
                <w:lang w:val="hr-HR"/>
              </w:rPr>
              <w:t>27,0</w:t>
            </w:r>
          </w:p>
        </w:tc>
        <w:tc>
          <w:tcPr>
            <w:tcW w:w="4364" w:type="dxa"/>
          </w:tcPr>
          <w:p w14:paraId="0FD93D58" w14:textId="77777777" w:rsidR="00966820" w:rsidRPr="00174400" w:rsidRDefault="00966820" w:rsidP="007101DD">
            <w:pPr>
              <w:spacing w:line="245" w:lineRule="auto"/>
              <w:rPr>
                <w:rFonts w:ascii="Calibri" w:hAnsi="Calibri" w:cs="Calibri"/>
                <w:sz w:val="18"/>
                <w:szCs w:val="18"/>
                <w:lang w:val="hr-HR"/>
              </w:rPr>
            </w:pPr>
          </w:p>
        </w:tc>
      </w:tr>
      <w:tr w:rsidR="00966820" w:rsidRPr="00EE3C61" w14:paraId="2469556C" w14:textId="77777777">
        <w:tc>
          <w:tcPr>
            <w:tcW w:w="1843" w:type="dxa"/>
          </w:tcPr>
          <w:p w14:paraId="21F3C189"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Šibenik*</w:t>
            </w:r>
          </w:p>
        </w:tc>
        <w:tc>
          <w:tcPr>
            <w:tcW w:w="1417" w:type="dxa"/>
            <w:vAlign w:val="center"/>
          </w:tcPr>
          <w:p w14:paraId="1F547312" w14:textId="77777777" w:rsidR="00966820" w:rsidRPr="00174400" w:rsidRDefault="00966820" w:rsidP="007101DD">
            <w:pPr>
              <w:spacing w:line="245" w:lineRule="auto"/>
              <w:jc w:val="right"/>
              <w:rPr>
                <w:rFonts w:ascii="Calibri" w:hAnsi="Calibri" w:cs="Calibri"/>
                <w:sz w:val="20"/>
                <w:szCs w:val="20"/>
                <w:lang w:val="hr-HR"/>
              </w:rPr>
            </w:pPr>
            <w:r w:rsidRPr="00174400">
              <w:rPr>
                <w:rFonts w:ascii="Calibri" w:hAnsi="Calibri" w:cs="Calibri"/>
                <w:color w:val="000000"/>
                <w:sz w:val="20"/>
                <w:szCs w:val="20"/>
                <w:lang w:val="hr-HR"/>
              </w:rPr>
              <w:t>55,2</w:t>
            </w:r>
          </w:p>
        </w:tc>
        <w:tc>
          <w:tcPr>
            <w:tcW w:w="1305" w:type="dxa"/>
          </w:tcPr>
          <w:p w14:paraId="05CF4C44" w14:textId="77777777" w:rsidR="00966820" w:rsidRPr="00174400" w:rsidRDefault="00966820" w:rsidP="007101DD">
            <w:pPr>
              <w:spacing w:line="245" w:lineRule="auto"/>
              <w:jc w:val="right"/>
              <w:rPr>
                <w:rFonts w:ascii="Calibri" w:hAnsi="Calibri" w:cs="Calibri"/>
                <w:sz w:val="20"/>
                <w:szCs w:val="20"/>
                <w:lang w:val="hr-HR"/>
              </w:rPr>
            </w:pPr>
            <w:r w:rsidRPr="00174400">
              <w:rPr>
                <w:rFonts w:ascii="Calibri" w:hAnsi="Calibri" w:cs="Calibri"/>
                <w:sz w:val="20"/>
                <w:szCs w:val="20"/>
                <w:lang w:val="hr-HR"/>
              </w:rPr>
              <w:t>3,7</w:t>
            </w:r>
          </w:p>
        </w:tc>
        <w:tc>
          <w:tcPr>
            <w:tcW w:w="4364" w:type="dxa"/>
          </w:tcPr>
          <w:p w14:paraId="7CAD6E31" w14:textId="77777777" w:rsidR="00966820" w:rsidRPr="00174400" w:rsidRDefault="00966820" w:rsidP="007101DD">
            <w:pPr>
              <w:spacing w:line="245" w:lineRule="auto"/>
              <w:rPr>
                <w:rFonts w:ascii="Calibri" w:hAnsi="Calibri" w:cs="Calibri"/>
                <w:sz w:val="18"/>
                <w:szCs w:val="18"/>
                <w:lang w:val="hr-HR"/>
              </w:rPr>
            </w:pPr>
            <w:r w:rsidRPr="00174400">
              <w:rPr>
                <w:rFonts w:ascii="Calibri" w:hAnsi="Calibri" w:cs="Calibri"/>
                <w:sz w:val="18"/>
                <w:szCs w:val="18"/>
                <w:lang w:val="hr-HR"/>
              </w:rPr>
              <w:t xml:space="preserve">Plus 10 milijuna eura - nacionalni/EU projekt otpadnih voda </w:t>
            </w:r>
          </w:p>
        </w:tc>
      </w:tr>
      <w:tr w:rsidR="00966820" w:rsidRPr="00EE3C61" w14:paraId="172A4A31" w14:textId="77777777">
        <w:tc>
          <w:tcPr>
            <w:tcW w:w="1843" w:type="dxa"/>
          </w:tcPr>
          <w:p w14:paraId="77FEE161"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Slavonski Brod</w:t>
            </w:r>
          </w:p>
        </w:tc>
        <w:tc>
          <w:tcPr>
            <w:tcW w:w="1417" w:type="dxa"/>
            <w:vAlign w:val="center"/>
          </w:tcPr>
          <w:p w14:paraId="08193B94" w14:textId="77777777" w:rsidR="00966820" w:rsidRPr="00174400" w:rsidRDefault="00966820" w:rsidP="007101DD">
            <w:pPr>
              <w:spacing w:line="245" w:lineRule="auto"/>
              <w:jc w:val="right"/>
              <w:rPr>
                <w:rFonts w:ascii="Calibri" w:hAnsi="Calibri" w:cs="Calibri"/>
                <w:sz w:val="20"/>
                <w:szCs w:val="20"/>
                <w:lang w:val="hr-HR"/>
              </w:rPr>
            </w:pPr>
            <w:r w:rsidRPr="00174400">
              <w:rPr>
                <w:rFonts w:ascii="Calibri" w:hAnsi="Calibri" w:cs="Calibri"/>
                <w:color w:val="000000"/>
                <w:sz w:val="20"/>
                <w:szCs w:val="20"/>
                <w:lang w:val="hr-HR"/>
              </w:rPr>
              <w:t>136</w:t>
            </w:r>
            <w:r>
              <w:rPr>
                <w:rFonts w:ascii="Calibri" w:hAnsi="Calibri" w:cs="Calibri"/>
                <w:color w:val="000000"/>
                <w:sz w:val="20"/>
                <w:szCs w:val="20"/>
                <w:lang w:val="hr-HR"/>
              </w:rPr>
              <w:t>,0</w:t>
            </w:r>
          </w:p>
        </w:tc>
        <w:tc>
          <w:tcPr>
            <w:tcW w:w="1305" w:type="dxa"/>
          </w:tcPr>
          <w:p w14:paraId="4B0F61A0" w14:textId="77777777" w:rsidR="00966820" w:rsidRPr="00174400" w:rsidRDefault="00966820" w:rsidP="007101DD">
            <w:pPr>
              <w:spacing w:line="245" w:lineRule="auto"/>
              <w:jc w:val="right"/>
              <w:rPr>
                <w:rFonts w:ascii="Calibri" w:hAnsi="Calibri" w:cs="Calibri"/>
                <w:sz w:val="20"/>
                <w:szCs w:val="20"/>
                <w:lang w:val="hr-HR"/>
              </w:rPr>
            </w:pPr>
            <w:r w:rsidRPr="00174400">
              <w:rPr>
                <w:rFonts w:ascii="Calibri" w:hAnsi="Calibri" w:cs="Calibri"/>
                <w:sz w:val="20"/>
                <w:szCs w:val="20"/>
                <w:lang w:val="hr-HR"/>
              </w:rPr>
              <w:t>13,0</w:t>
            </w:r>
          </w:p>
        </w:tc>
        <w:tc>
          <w:tcPr>
            <w:tcW w:w="4364" w:type="dxa"/>
          </w:tcPr>
          <w:p w14:paraId="28210E32" w14:textId="77777777" w:rsidR="00966820" w:rsidRPr="00174400" w:rsidRDefault="00966820" w:rsidP="007101DD">
            <w:pPr>
              <w:spacing w:line="245" w:lineRule="auto"/>
              <w:rPr>
                <w:rFonts w:ascii="Calibri" w:hAnsi="Calibri" w:cs="Calibri"/>
                <w:sz w:val="18"/>
                <w:szCs w:val="18"/>
                <w:lang w:val="hr-HR"/>
              </w:rPr>
            </w:pPr>
            <w:r w:rsidRPr="00174400">
              <w:rPr>
                <w:rFonts w:ascii="Calibri" w:hAnsi="Calibri" w:cs="Calibri"/>
                <w:sz w:val="18"/>
                <w:szCs w:val="18"/>
                <w:lang w:val="hr-HR"/>
              </w:rPr>
              <w:t>Plus 32 milijuna eura- nacionalni/EU projekt otpadnih voda</w:t>
            </w:r>
          </w:p>
        </w:tc>
      </w:tr>
      <w:tr w:rsidR="00966820" w:rsidRPr="00174400" w14:paraId="4F299ABA" w14:textId="77777777">
        <w:tc>
          <w:tcPr>
            <w:tcW w:w="1843" w:type="dxa"/>
          </w:tcPr>
          <w:p w14:paraId="4C6CEBDA"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Kaštela*</w:t>
            </w:r>
          </w:p>
        </w:tc>
        <w:tc>
          <w:tcPr>
            <w:tcW w:w="1417" w:type="dxa"/>
            <w:vAlign w:val="center"/>
          </w:tcPr>
          <w:p w14:paraId="09A0F0ED" w14:textId="0A2D0296" w:rsidR="00966820" w:rsidRPr="00174400" w:rsidRDefault="00966820" w:rsidP="007101DD">
            <w:pPr>
              <w:spacing w:line="245" w:lineRule="auto"/>
              <w:jc w:val="right"/>
              <w:rPr>
                <w:rFonts w:ascii="Calibri" w:hAnsi="Calibri" w:cs="Calibri"/>
                <w:sz w:val="20"/>
                <w:szCs w:val="20"/>
                <w:lang w:val="hr-HR"/>
              </w:rPr>
            </w:pPr>
            <w:r w:rsidRPr="00174400">
              <w:rPr>
                <w:rFonts w:ascii="Calibri" w:hAnsi="Calibri" w:cs="Calibri"/>
                <w:color w:val="000000"/>
                <w:sz w:val="20"/>
                <w:szCs w:val="20"/>
                <w:lang w:val="hr-HR"/>
              </w:rPr>
              <w:t>129,</w:t>
            </w:r>
            <w:r>
              <w:rPr>
                <w:rFonts w:ascii="Calibri" w:hAnsi="Calibri" w:cs="Calibri"/>
                <w:color w:val="000000"/>
                <w:sz w:val="20"/>
                <w:szCs w:val="20"/>
                <w:lang w:val="hr-HR"/>
              </w:rPr>
              <w:t>6</w:t>
            </w:r>
          </w:p>
        </w:tc>
        <w:tc>
          <w:tcPr>
            <w:tcW w:w="1305" w:type="dxa"/>
          </w:tcPr>
          <w:p w14:paraId="7E4768B2" w14:textId="77777777" w:rsidR="00966820" w:rsidRPr="00174400" w:rsidRDefault="00966820" w:rsidP="007101DD">
            <w:pPr>
              <w:spacing w:line="245" w:lineRule="auto"/>
              <w:jc w:val="right"/>
              <w:rPr>
                <w:rFonts w:ascii="Calibri" w:hAnsi="Calibri" w:cs="Calibri"/>
                <w:sz w:val="20"/>
                <w:szCs w:val="20"/>
                <w:lang w:val="hr-HR"/>
              </w:rPr>
            </w:pPr>
            <w:r w:rsidRPr="00174400">
              <w:rPr>
                <w:rFonts w:ascii="Calibri" w:hAnsi="Calibri" w:cs="Calibri"/>
                <w:sz w:val="20"/>
                <w:szCs w:val="20"/>
                <w:lang w:val="hr-HR"/>
              </w:rPr>
              <w:t>2,4</w:t>
            </w:r>
          </w:p>
        </w:tc>
        <w:tc>
          <w:tcPr>
            <w:tcW w:w="4364" w:type="dxa"/>
          </w:tcPr>
          <w:p w14:paraId="14886223" w14:textId="77777777" w:rsidR="00966820" w:rsidRPr="00174400" w:rsidRDefault="00966820" w:rsidP="007101DD">
            <w:pPr>
              <w:spacing w:line="245" w:lineRule="auto"/>
              <w:rPr>
                <w:rFonts w:ascii="Calibri" w:hAnsi="Calibri" w:cs="Calibri"/>
                <w:sz w:val="18"/>
                <w:szCs w:val="18"/>
                <w:lang w:val="hr-HR"/>
              </w:rPr>
            </w:pPr>
          </w:p>
        </w:tc>
      </w:tr>
      <w:tr w:rsidR="00966820" w:rsidRPr="00174400" w14:paraId="41936E38" w14:textId="77777777">
        <w:tc>
          <w:tcPr>
            <w:tcW w:w="1843" w:type="dxa"/>
          </w:tcPr>
          <w:p w14:paraId="0A21AC63"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Samobor</w:t>
            </w:r>
          </w:p>
        </w:tc>
        <w:tc>
          <w:tcPr>
            <w:tcW w:w="1417" w:type="dxa"/>
            <w:vAlign w:val="center"/>
          </w:tcPr>
          <w:p w14:paraId="48DF0B23" w14:textId="01027080" w:rsidR="00966820" w:rsidRPr="00174400" w:rsidRDefault="00406B5D" w:rsidP="007101DD">
            <w:pPr>
              <w:spacing w:line="245" w:lineRule="auto"/>
              <w:jc w:val="right"/>
              <w:rPr>
                <w:rFonts w:ascii="Calibri" w:hAnsi="Calibri" w:cs="Calibri"/>
                <w:sz w:val="20"/>
                <w:szCs w:val="20"/>
                <w:lang w:val="hr-HR"/>
              </w:rPr>
            </w:pPr>
            <w:r>
              <w:rPr>
                <w:rFonts w:ascii="Calibri" w:hAnsi="Calibri" w:cs="Calibri"/>
                <w:color w:val="000000"/>
                <w:sz w:val="20"/>
                <w:szCs w:val="20"/>
                <w:lang w:val="hr-HR"/>
              </w:rPr>
              <w:t>15</w:t>
            </w:r>
            <w:r w:rsidR="00966820" w:rsidRPr="00174400">
              <w:rPr>
                <w:rFonts w:ascii="Calibri" w:hAnsi="Calibri" w:cs="Calibri"/>
                <w:color w:val="000000"/>
                <w:sz w:val="20"/>
                <w:szCs w:val="20"/>
                <w:lang w:val="hr-HR"/>
              </w:rPr>
              <w:t>,</w:t>
            </w:r>
            <w:r>
              <w:rPr>
                <w:rFonts w:ascii="Calibri" w:hAnsi="Calibri" w:cs="Calibri"/>
                <w:color w:val="000000"/>
                <w:sz w:val="20"/>
                <w:szCs w:val="20"/>
                <w:lang w:val="hr-HR"/>
              </w:rPr>
              <w:t>7</w:t>
            </w:r>
          </w:p>
        </w:tc>
        <w:tc>
          <w:tcPr>
            <w:tcW w:w="1305" w:type="dxa"/>
          </w:tcPr>
          <w:p w14:paraId="2FBB07E5" w14:textId="77777777" w:rsidR="00966820" w:rsidRPr="00174400" w:rsidRDefault="00966820" w:rsidP="007101DD">
            <w:pPr>
              <w:spacing w:line="245" w:lineRule="auto"/>
              <w:jc w:val="right"/>
              <w:rPr>
                <w:rFonts w:ascii="Calibri" w:hAnsi="Calibri" w:cs="Calibri"/>
                <w:sz w:val="20"/>
                <w:szCs w:val="20"/>
                <w:lang w:val="hr-HR"/>
              </w:rPr>
            </w:pPr>
            <w:r w:rsidRPr="00174400">
              <w:rPr>
                <w:rFonts w:ascii="Calibri" w:hAnsi="Calibri" w:cs="Calibri"/>
                <w:sz w:val="20"/>
                <w:szCs w:val="20"/>
                <w:lang w:val="hr-HR"/>
              </w:rPr>
              <w:t>14,3</w:t>
            </w:r>
          </w:p>
        </w:tc>
        <w:tc>
          <w:tcPr>
            <w:tcW w:w="4364" w:type="dxa"/>
          </w:tcPr>
          <w:p w14:paraId="352AAF4A" w14:textId="77777777" w:rsidR="00966820" w:rsidRPr="00174400" w:rsidRDefault="00966820" w:rsidP="007101DD">
            <w:pPr>
              <w:spacing w:line="245" w:lineRule="auto"/>
              <w:rPr>
                <w:rFonts w:ascii="Calibri" w:hAnsi="Calibri" w:cs="Calibri"/>
                <w:sz w:val="18"/>
                <w:szCs w:val="18"/>
                <w:lang w:val="hr-HR"/>
              </w:rPr>
            </w:pPr>
          </w:p>
        </w:tc>
      </w:tr>
      <w:tr w:rsidR="00966820" w:rsidRPr="00EE3C61" w14:paraId="3DC4A0FF" w14:textId="77777777">
        <w:tc>
          <w:tcPr>
            <w:tcW w:w="1843" w:type="dxa"/>
          </w:tcPr>
          <w:p w14:paraId="4FF826FF"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Vinkovci</w:t>
            </w:r>
          </w:p>
        </w:tc>
        <w:tc>
          <w:tcPr>
            <w:tcW w:w="1417" w:type="dxa"/>
            <w:vAlign w:val="center"/>
          </w:tcPr>
          <w:p w14:paraId="7DFCD781" w14:textId="55A2987E" w:rsidR="00966820" w:rsidRPr="00174400" w:rsidRDefault="00966820" w:rsidP="007101DD">
            <w:pPr>
              <w:spacing w:line="245" w:lineRule="auto"/>
              <w:jc w:val="right"/>
              <w:rPr>
                <w:rFonts w:ascii="Calibri" w:hAnsi="Calibri" w:cs="Calibri"/>
                <w:sz w:val="20"/>
                <w:szCs w:val="20"/>
                <w:lang w:val="hr-HR"/>
              </w:rPr>
            </w:pPr>
            <w:r w:rsidRPr="00174400">
              <w:rPr>
                <w:rFonts w:ascii="Calibri" w:hAnsi="Calibri" w:cs="Calibri"/>
                <w:color w:val="000000"/>
                <w:sz w:val="20"/>
                <w:szCs w:val="20"/>
                <w:lang w:val="hr-HR"/>
              </w:rPr>
              <w:t>55,</w:t>
            </w:r>
            <w:r>
              <w:rPr>
                <w:rFonts w:ascii="Calibri" w:hAnsi="Calibri" w:cs="Calibri"/>
                <w:color w:val="000000"/>
                <w:sz w:val="20"/>
                <w:szCs w:val="20"/>
                <w:lang w:val="hr-HR"/>
              </w:rPr>
              <w:t>3</w:t>
            </w:r>
          </w:p>
        </w:tc>
        <w:tc>
          <w:tcPr>
            <w:tcW w:w="1305" w:type="dxa"/>
          </w:tcPr>
          <w:p w14:paraId="67E46C04" w14:textId="77777777" w:rsidR="00966820" w:rsidRPr="00174400" w:rsidRDefault="00966820" w:rsidP="007101DD">
            <w:pPr>
              <w:spacing w:line="245" w:lineRule="auto"/>
              <w:jc w:val="right"/>
              <w:rPr>
                <w:rFonts w:ascii="Calibri" w:hAnsi="Calibri" w:cs="Calibri"/>
                <w:sz w:val="20"/>
                <w:szCs w:val="20"/>
                <w:lang w:val="hr-HR"/>
              </w:rPr>
            </w:pPr>
            <w:r w:rsidRPr="00174400">
              <w:rPr>
                <w:rFonts w:ascii="Calibri" w:hAnsi="Calibri" w:cs="Calibri"/>
                <w:sz w:val="20"/>
                <w:szCs w:val="20"/>
                <w:lang w:val="hr-HR"/>
              </w:rPr>
              <w:t>15,0</w:t>
            </w:r>
          </w:p>
        </w:tc>
        <w:tc>
          <w:tcPr>
            <w:tcW w:w="4364" w:type="dxa"/>
          </w:tcPr>
          <w:p w14:paraId="4110D4E8" w14:textId="77777777" w:rsidR="00966820" w:rsidRPr="00174400" w:rsidRDefault="00966820" w:rsidP="007101DD">
            <w:pPr>
              <w:spacing w:line="245" w:lineRule="auto"/>
              <w:rPr>
                <w:rFonts w:ascii="Calibri" w:hAnsi="Calibri" w:cs="Calibri"/>
                <w:sz w:val="18"/>
                <w:szCs w:val="18"/>
                <w:lang w:val="hr-HR"/>
              </w:rPr>
            </w:pPr>
            <w:r w:rsidRPr="00174400">
              <w:rPr>
                <w:rFonts w:ascii="Calibri" w:hAnsi="Calibri" w:cs="Calibri"/>
                <w:sz w:val="18"/>
                <w:szCs w:val="18"/>
                <w:lang w:val="hr-HR"/>
              </w:rPr>
              <w:t>Plus 6,</w:t>
            </w:r>
            <w:proofErr w:type="spellStart"/>
            <w:r w:rsidRPr="00174400">
              <w:rPr>
                <w:rFonts w:ascii="Calibri" w:hAnsi="Calibri" w:cs="Calibri"/>
                <w:sz w:val="18"/>
                <w:szCs w:val="18"/>
                <w:lang w:val="hr-HR"/>
              </w:rPr>
              <w:t>6</w:t>
            </w:r>
            <w:proofErr w:type="spellEnd"/>
            <w:r w:rsidRPr="00174400">
              <w:rPr>
                <w:rFonts w:ascii="Calibri" w:hAnsi="Calibri" w:cs="Calibri"/>
                <w:sz w:val="18"/>
                <w:szCs w:val="18"/>
                <w:lang w:val="hr-HR"/>
              </w:rPr>
              <w:t xml:space="preserve"> milijuna eura - Ministarstvo znanosti, obrazovanja i sporta</w:t>
            </w:r>
          </w:p>
        </w:tc>
      </w:tr>
      <w:tr w:rsidR="00966820" w:rsidRPr="00174400" w14:paraId="4588E41B" w14:textId="77777777">
        <w:tc>
          <w:tcPr>
            <w:tcW w:w="1843" w:type="dxa"/>
          </w:tcPr>
          <w:p w14:paraId="3B6132E0"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Karlovac*</w:t>
            </w:r>
          </w:p>
        </w:tc>
        <w:tc>
          <w:tcPr>
            <w:tcW w:w="1417" w:type="dxa"/>
            <w:vAlign w:val="center"/>
          </w:tcPr>
          <w:p w14:paraId="1AE985DB" w14:textId="59C10A3E" w:rsidR="00966820" w:rsidRPr="00174400" w:rsidRDefault="00966820" w:rsidP="007101DD">
            <w:pPr>
              <w:spacing w:line="245" w:lineRule="auto"/>
              <w:jc w:val="right"/>
              <w:rPr>
                <w:rFonts w:ascii="Calibri" w:hAnsi="Calibri" w:cs="Calibri"/>
                <w:sz w:val="20"/>
                <w:szCs w:val="20"/>
                <w:lang w:val="hr-HR"/>
              </w:rPr>
            </w:pPr>
            <w:r w:rsidRPr="00174400">
              <w:rPr>
                <w:rFonts w:ascii="Calibri" w:hAnsi="Calibri" w:cs="Calibri"/>
                <w:color w:val="000000"/>
                <w:sz w:val="20"/>
                <w:szCs w:val="20"/>
                <w:lang w:val="hr-HR"/>
              </w:rPr>
              <w:t>254,</w:t>
            </w:r>
            <w:r>
              <w:rPr>
                <w:rFonts w:ascii="Calibri" w:hAnsi="Calibri" w:cs="Calibri"/>
                <w:color w:val="000000"/>
                <w:sz w:val="20"/>
                <w:szCs w:val="20"/>
                <w:lang w:val="hr-HR"/>
              </w:rPr>
              <w:t>6</w:t>
            </w:r>
          </w:p>
        </w:tc>
        <w:tc>
          <w:tcPr>
            <w:tcW w:w="1305" w:type="dxa"/>
          </w:tcPr>
          <w:p w14:paraId="0BC0EB2B" w14:textId="77777777" w:rsidR="00966820" w:rsidRPr="00174400" w:rsidRDefault="00966820" w:rsidP="007101DD">
            <w:pPr>
              <w:spacing w:line="245" w:lineRule="auto"/>
              <w:jc w:val="right"/>
              <w:rPr>
                <w:rFonts w:ascii="Calibri" w:hAnsi="Calibri" w:cs="Calibri"/>
                <w:sz w:val="20"/>
                <w:szCs w:val="20"/>
                <w:lang w:val="hr-HR"/>
              </w:rPr>
            </w:pPr>
            <w:r w:rsidRPr="00174400">
              <w:rPr>
                <w:rFonts w:ascii="Calibri" w:hAnsi="Calibri" w:cs="Calibri"/>
                <w:sz w:val="20"/>
                <w:szCs w:val="20"/>
                <w:lang w:val="hr-HR"/>
              </w:rPr>
              <w:t>11,7</w:t>
            </w:r>
          </w:p>
        </w:tc>
        <w:tc>
          <w:tcPr>
            <w:tcW w:w="4364" w:type="dxa"/>
          </w:tcPr>
          <w:p w14:paraId="030A847A" w14:textId="77777777" w:rsidR="00966820" w:rsidRPr="00174400" w:rsidRDefault="00966820" w:rsidP="007101DD">
            <w:pPr>
              <w:spacing w:line="245" w:lineRule="auto"/>
              <w:rPr>
                <w:rFonts w:ascii="Calibri" w:hAnsi="Calibri" w:cs="Calibri"/>
                <w:sz w:val="18"/>
                <w:szCs w:val="18"/>
                <w:lang w:val="hr-HR"/>
              </w:rPr>
            </w:pPr>
            <w:r w:rsidRPr="00174400">
              <w:rPr>
                <w:rFonts w:ascii="Calibri" w:hAnsi="Calibri" w:cs="Calibri"/>
                <w:sz w:val="18"/>
                <w:szCs w:val="18"/>
                <w:lang w:val="hr-HR"/>
              </w:rPr>
              <w:t>Plus 16 milijuna eura - nacionalni/EU projekt otpadnih voda; plus 3,9 milijuna eura infrastrukturni projekti MRRFEU-a</w:t>
            </w:r>
          </w:p>
        </w:tc>
      </w:tr>
      <w:tr w:rsidR="00966820" w:rsidRPr="00174400" w14:paraId="6C172DB5" w14:textId="77777777">
        <w:tc>
          <w:tcPr>
            <w:tcW w:w="1843" w:type="dxa"/>
          </w:tcPr>
          <w:p w14:paraId="2FA3CAF6" w14:textId="77777777" w:rsidR="00966820" w:rsidRPr="00174400" w:rsidRDefault="00966820" w:rsidP="007101DD">
            <w:pPr>
              <w:spacing w:line="245" w:lineRule="auto"/>
              <w:jc w:val="right"/>
              <w:rPr>
                <w:rFonts w:ascii="Calibri" w:hAnsi="Calibri" w:cs="Calibri"/>
                <w:b/>
                <w:bCs/>
                <w:sz w:val="20"/>
                <w:szCs w:val="20"/>
                <w:lang w:val="hr-HR"/>
              </w:rPr>
            </w:pPr>
            <w:r w:rsidRPr="00174400">
              <w:rPr>
                <w:rFonts w:ascii="Calibri" w:hAnsi="Calibri" w:cs="Calibri"/>
                <w:b/>
                <w:bCs/>
                <w:sz w:val="20"/>
                <w:szCs w:val="20"/>
                <w:lang w:val="hr-HR"/>
              </w:rPr>
              <w:t>Ukupno</w:t>
            </w:r>
          </w:p>
        </w:tc>
        <w:tc>
          <w:tcPr>
            <w:tcW w:w="1417" w:type="dxa"/>
          </w:tcPr>
          <w:p w14:paraId="39AE001B" w14:textId="47C78C2C" w:rsidR="00966820" w:rsidRPr="00174400" w:rsidRDefault="00966820" w:rsidP="007101DD">
            <w:pPr>
              <w:spacing w:line="245" w:lineRule="auto"/>
              <w:jc w:val="right"/>
              <w:rPr>
                <w:rFonts w:ascii="Calibri" w:hAnsi="Calibri" w:cs="Calibri"/>
                <w:b/>
                <w:bCs/>
                <w:sz w:val="20"/>
                <w:szCs w:val="20"/>
                <w:lang w:val="hr-HR"/>
              </w:rPr>
            </w:pPr>
            <w:r w:rsidRPr="00174400">
              <w:rPr>
                <w:rFonts w:ascii="Calibri" w:hAnsi="Calibri" w:cs="Calibri"/>
                <w:b/>
                <w:bCs/>
                <w:sz w:val="20"/>
                <w:szCs w:val="20"/>
                <w:lang w:val="hr-HR"/>
              </w:rPr>
              <w:t>1.</w:t>
            </w:r>
            <w:r w:rsidR="00406B5D">
              <w:rPr>
                <w:rFonts w:ascii="Calibri" w:hAnsi="Calibri" w:cs="Calibri"/>
                <w:b/>
                <w:bCs/>
                <w:sz w:val="20"/>
                <w:szCs w:val="20"/>
                <w:lang w:val="hr-HR"/>
              </w:rPr>
              <w:t>138.4</w:t>
            </w:r>
            <w:r>
              <w:rPr>
                <w:rFonts w:ascii="Calibri" w:hAnsi="Calibri" w:cs="Calibri"/>
                <w:b/>
                <w:bCs/>
                <w:sz w:val="20"/>
                <w:szCs w:val="20"/>
                <w:lang w:val="hr-HR"/>
              </w:rPr>
              <w:t>0</w:t>
            </w:r>
          </w:p>
        </w:tc>
        <w:tc>
          <w:tcPr>
            <w:tcW w:w="1305" w:type="dxa"/>
          </w:tcPr>
          <w:p w14:paraId="6346E340" w14:textId="77777777" w:rsidR="00966820" w:rsidRPr="00174400" w:rsidRDefault="00966820" w:rsidP="007101DD">
            <w:pPr>
              <w:spacing w:line="245" w:lineRule="auto"/>
              <w:jc w:val="right"/>
              <w:rPr>
                <w:rFonts w:ascii="Calibri" w:hAnsi="Calibri" w:cs="Calibri"/>
                <w:b/>
                <w:bCs/>
                <w:sz w:val="20"/>
                <w:szCs w:val="20"/>
                <w:lang w:val="hr-HR"/>
              </w:rPr>
            </w:pPr>
            <w:r w:rsidRPr="00174400">
              <w:rPr>
                <w:rFonts w:ascii="Calibri" w:hAnsi="Calibri" w:cs="Calibri"/>
                <w:b/>
                <w:bCs/>
                <w:sz w:val="20"/>
                <w:szCs w:val="20"/>
                <w:lang w:val="hr-HR"/>
              </w:rPr>
              <w:t>87,1</w:t>
            </w:r>
          </w:p>
        </w:tc>
        <w:tc>
          <w:tcPr>
            <w:tcW w:w="4364" w:type="dxa"/>
          </w:tcPr>
          <w:p w14:paraId="3188E71E" w14:textId="77777777" w:rsidR="00966820" w:rsidRPr="00174400" w:rsidRDefault="00966820" w:rsidP="007101DD">
            <w:pPr>
              <w:spacing w:line="245" w:lineRule="auto"/>
              <w:jc w:val="right"/>
              <w:rPr>
                <w:rFonts w:ascii="Calibri" w:hAnsi="Calibri" w:cs="Calibri"/>
                <w:b/>
                <w:bCs/>
                <w:sz w:val="20"/>
                <w:szCs w:val="20"/>
                <w:lang w:val="hr-HR"/>
              </w:rPr>
            </w:pPr>
          </w:p>
        </w:tc>
      </w:tr>
      <w:tr w:rsidR="00966820" w:rsidRPr="00EE3C61" w14:paraId="7740A969" w14:textId="77777777">
        <w:tc>
          <w:tcPr>
            <w:tcW w:w="8929" w:type="dxa"/>
            <w:gridSpan w:val="4"/>
          </w:tcPr>
          <w:p w14:paraId="5041615A" w14:textId="77777777" w:rsidR="00966820" w:rsidRPr="00174400" w:rsidRDefault="00966820" w:rsidP="007101DD">
            <w:pPr>
              <w:spacing w:line="245" w:lineRule="auto"/>
              <w:rPr>
                <w:rFonts w:ascii="Calibri" w:hAnsi="Calibri" w:cs="Calibri"/>
                <w:b/>
                <w:bCs/>
                <w:i/>
                <w:iCs/>
                <w:color w:val="000000"/>
                <w:sz w:val="18"/>
                <w:szCs w:val="18"/>
                <w:lang w:val="hr-HR" w:eastAsia="en-GB"/>
              </w:rPr>
            </w:pPr>
            <w:r w:rsidRPr="00174400">
              <w:rPr>
                <w:rFonts w:ascii="Calibri" w:hAnsi="Calibri" w:cs="Calibri"/>
                <w:b/>
                <w:bCs/>
                <w:i/>
                <w:iCs/>
                <w:color w:val="000000"/>
                <w:sz w:val="18"/>
                <w:szCs w:val="18"/>
                <w:lang w:val="hr-HR" w:eastAsia="en-GB"/>
              </w:rPr>
              <w:t>Izvor: Upitnik o održivom urbanom razvoju</w:t>
            </w:r>
          </w:p>
        </w:tc>
      </w:tr>
    </w:tbl>
    <w:p w14:paraId="06B01AAF" w14:textId="77777777" w:rsidR="00966820" w:rsidRPr="00174400" w:rsidRDefault="00966820" w:rsidP="007101DD">
      <w:pPr>
        <w:tabs>
          <w:tab w:val="left" w:pos="5895"/>
        </w:tabs>
        <w:spacing w:before="40" w:after="40" w:line="300" w:lineRule="auto"/>
        <w:jc w:val="both"/>
        <w:rPr>
          <w:rFonts w:ascii="Calibri" w:hAnsi="Calibri" w:cs="Calibri"/>
          <w:lang w:val="hr-HR"/>
        </w:rPr>
      </w:pPr>
      <w:r w:rsidRPr="00174400">
        <w:rPr>
          <w:rFonts w:ascii="Calibri" w:hAnsi="Calibri" w:cs="Calibri"/>
          <w:lang w:val="hr-HR"/>
        </w:rPr>
        <w:tab/>
      </w:r>
    </w:p>
    <w:p w14:paraId="2CFC50AA"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Prosječni procijenjeni troškovi prioritetnih ulaganja u uzorku analiziranih gradova srednje veličine iznosili su 162,6 milijuna eura. Prosječna vrijednost projekata urbanog razvoja koje su gradovi provodili u posljednjih pet godina iznosi 12,4 milijuna eura – oko 7,6% njihovih prioritetnih investicijskih ciljeva. </w:t>
      </w:r>
    </w:p>
    <w:p w14:paraId="66AF6039"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Zadar, Šibenik, Slavonski Brod, Kaštela i Karlovac prijavili su ukupne vrijednosti projekata kojima su upravljali u posljednjih pet godina u iznosu nižem od 7% njihovih ciljeva za buduće razdoblje. Zadar je iznio najviše vrijednosti u okviru projekata koje je nedavno provodio, a kao što je već spomenuto, njegovi su ciljani iznosi također prilično visoki. Podaci o vrijednosti projekata u posljednjih pet godina za grad Kaštela iznose manje od 2% vrijednosti željenih ciljeva, no, kao što je ranije spomenuto, ciljevi su vjerojatno procijenjeni na previsok iznos.</w:t>
      </w:r>
    </w:p>
    <w:p w14:paraId="710B5C12"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Vrijednosti projekata kojima grad Vinkovci upravlja u posljednjih pet godina uglavnom su u skladu s ciljevima prioritetnih ulaganja. Samobor je iznio vrlo niske vrijednosti ciljeva vezanih uz prioritetna ulaganja.</w:t>
      </w:r>
    </w:p>
    <w:p w14:paraId="5BD817EC"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Ostala tri grada srednje veličine također su dostavila podatke o vrijednosti projekata tijekom posljednjih pet godina: Sisak (1,6 milijuna eura), Varaždin (2,1 milijuna eura, iako je iznos od otprilike 15,8 milijuna eura za cestovne projekte implementiran na tom području preko poduzeća Hrvatske ceste), i Velika Gorica (2 milijuna eura).</w:t>
      </w:r>
    </w:p>
    <w:p w14:paraId="0C1A9C78" w14:textId="77777777" w:rsidR="00966820" w:rsidRPr="00174400" w:rsidRDefault="00966820" w:rsidP="007101DD">
      <w:pPr>
        <w:spacing w:before="40" w:after="40" w:line="300" w:lineRule="auto"/>
        <w:jc w:val="both"/>
        <w:rPr>
          <w:rFonts w:ascii="Calibri" w:hAnsi="Calibri" w:cs="Calibri"/>
          <w:lang w:val="hr-HR"/>
        </w:rPr>
      </w:pPr>
    </w:p>
    <w:p w14:paraId="73F15200" w14:textId="77777777" w:rsidR="00966820" w:rsidRPr="00174400" w:rsidRDefault="00966820" w:rsidP="007101DD">
      <w:pPr>
        <w:spacing w:before="40" w:after="40" w:line="300" w:lineRule="auto"/>
        <w:jc w:val="both"/>
        <w:rPr>
          <w:rFonts w:ascii="Calibri" w:hAnsi="Calibri" w:cs="Calibri"/>
          <w:b/>
          <w:bCs/>
          <w:i/>
          <w:iCs/>
          <w:lang w:val="hr-HR"/>
        </w:rPr>
      </w:pPr>
      <w:r w:rsidRPr="00174400">
        <w:rPr>
          <w:rFonts w:ascii="Calibri" w:hAnsi="Calibri" w:cs="Calibri"/>
          <w:b/>
          <w:bCs/>
          <w:i/>
          <w:iCs/>
          <w:lang w:val="hr-HR"/>
        </w:rPr>
        <w:t>Podaci iz uzorka malih gradova</w:t>
      </w:r>
    </w:p>
    <w:p w14:paraId="0BE3C2DD"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Na raspolaganju je bila 21 upotrebljiva procjena troškova za buduća prioritetna ulaganja malih gradova (manje od 35.000 stanovnika). I među njima su vidljive velike razlike u iznosu. U donjem dijelu ljestvice su Omiš s 20,7 milijuna eura, Solin s 23,5 milijuna eura i Metković s 34 milijuna eura. Na gornjoj su granici Vukovar s procjenom od 150,5 milijuna eura i Virovitica s 273,5 milijuna eura</w:t>
      </w:r>
      <w:r w:rsidRPr="00174400">
        <w:rPr>
          <w:rStyle w:val="FootnoteReference"/>
          <w:rFonts w:ascii="Calibri" w:hAnsi="Calibri" w:cs="Calibri"/>
          <w:lang w:val="hr-HR"/>
        </w:rPr>
        <w:footnoteReference w:id="16"/>
      </w:r>
      <w:r w:rsidRPr="00174400">
        <w:rPr>
          <w:rFonts w:ascii="Calibri" w:hAnsi="Calibri" w:cs="Calibri"/>
          <w:lang w:val="hr-HR"/>
        </w:rPr>
        <w:t xml:space="preserve">.  </w:t>
      </w:r>
    </w:p>
    <w:p w14:paraId="3BB74B50"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Osobito visoke procjene troškova (iznad 50 milijuna eura), za pojedine ideje uključuju: </w:t>
      </w:r>
    </w:p>
    <w:p w14:paraId="01D10A4B" w14:textId="77777777" w:rsidR="00966820" w:rsidRPr="00174400" w:rsidRDefault="00966820" w:rsidP="007101DD">
      <w:pPr>
        <w:numPr>
          <w:ilvl w:val="0"/>
          <w:numId w:val="10"/>
        </w:numPr>
        <w:spacing w:before="40" w:after="40" w:line="300" w:lineRule="auto"/>
        <w:jc w:val="both"/>
        <w:rPr>
          <w:rFonts w:ascii="Calibri" w:hAnsi="Calibri" w:cs="Calibri"/>
          <w:sz w:val="20"/>
          <w:szCs w:val="20"/>
          <w:lang w:val="hr-HR"/>
        </w:rPr>
      </w:pPr>
      <w:r w:rsidRPr="00174400">
        <w:rPr>
          <w:rFonts w:ascii="Calibri" w:hAnsi="Calibri" w:cs="Calibri"/>
          <w:sz w:val="20"/>
          <w:szCs w:val="20"/>
          <w:lang w:val="hr-HR"/>
        </w:rPr>
        <w:t>Vukovar:</w:t>
      </w:r>
      <w:r w:rsidRPr="00174400">
        <w:rPr>
          <w:rFonts w:ascii="Calibri" w:hAnsi="Calibri" w:cs="Calibri"/>
          <w:sz w:val="20"/>
          <w:szCs w:val="20"/>
          <w:lang w:val="hr-HR"/>
        </w:rPr>
        <w:tab/>
      </w:r>
      <w:r w:rsidRPr="00174400">
        <w:rPr>
          <w:rFonts w:ascii="Calibri" w:hAnsi="Calibri" w:cs="Calibri"/>
          <w:i/>
          <w:iCs/>
          <w:sz w:val="20"/>
          <w:szCs w:val="20"/>
          <w:lang w:val="hr-HR"/>
        </w:rPr>
        <w:t xml:space="preserve">„Uravnotežen i održiv prostorni razvoj“  </w:t>
      </w:r>
      <w:r w:rsidRPr="00174400">
        <w:rPr>
          <w:rFonts w:ascii="Calibri" w:hAnsi="Calibri" w:cs="Calibri"/>
          <w:sz w:val="20"/>
          <w:szCs w:val="20"/>
          <w:lang w:val="hr-HR"/>
        </w:rPr>
        <w:tab/>
      </w:r>
      <w:r w:rsidRPr="00174400">
        <w:rPr>
          <w:rFonts w:ascii="Calibri" w:hAnsi="Calibri" w:cs="Calibri"/>
          <w:sz w:val="20"/>
          <w:szCs w:val="20"/>
          <w:lang w:val="hr-HR"/>
        </w:rPr>
        <w:tab/>
      </w:r>
      <w:r w:rsidRPr="00174400">
        <w:rPr>
          <w:rFonts w:ascii="Calibri" w:hAnsi="Calibri" w:cs="Calibri"/>
          <w:sz w:val="20"/>
          <w:szCs w:val="20"/>
          <w:lang w:val="hr-HR"/>
        </w:rPr>
        <w:tab/>
      </w:r>
      <w:r w:rsidRPr="00174400">
        <w:rPr>
          <w:rFonts w:ascii="Calibri" w:hAnsi="Calibri" w:cs="Calibri"/>
          <w:sz w:val="20"/>
          <w:szCs w:val="20"/>
          <w:lang w:val="hr-HR"/>
        </w:rPr>
        <w:tab/>
        <w:t xml:space="preserve">                 </w:t>
      </w:r>
      <w:r w:rsidR="001A1119">
        <w:rPr>
          <w:rFonts w:ascii="Calibri" w:hAnsi="Calibri" w:cs="Calibri"/>
          <w:sz w:val="20"/>
          <w:szCs w:val="20"/>
          <w:lang w:val="hr-HR"/>
        </w:rPr>
        <w:t xml:space="preserve">  </w:t>
      </w:r>
      <w:r w:rsidRPr="00174400">
        <w:rPr>
          <w:rFonts w:ascii="Calibri" w:hAnsi="Calibri" w:cs="Calibri"/>
          <w:sz w:val="20"/>
          <w:szCs w:val="20"/>
          <w:lang w:val="hr-HR"/>
        </w:rPr>
        <w:t xml:space="preserve">100 </w:t>
      </w:r>
      <w:proofErr w:type="spellStart"/>
      <w:r w:rsidRPr="00174400">
        <w:rPr>
          <w:rFonts w:ascii="Calibri" w:hAnsi="Calibri" w:cs="Calibri"/>
          <w:sz w:val="20"/>
          <w:szCs w:val="20"/>
          <w:lang w:val="hr-HR"/>
        </w:rPr>
        <w:t>mil.</w:t>
      </w:r>
      <w:r w:rsidRPr="00174400">
        <w:rPr>
          <w:rFonts w:ascii="Calibri" w:hAnsi="Calibri" w:cs="Calibri"/>
          <w:lang w:val="hr-HR"/>
        </w:rPr>
        <w:t>eura</w:t>
      </w:r>
      <w:proofErr w:type="spellEnd"/>
    </w:p>
    <w:p w14:paraId="4B8484A3" w14:textId="77777777" w:rsidR="00966820" w:rsidRPr="00174400" w:rsidRDefault="00966820" w:rsidP="007101DD">
      <w:pPr>
        <w:spacing w:before="40" w:after="40" w:line="300" w:lineRule="auto"/>
        <w:ind w:left="1080" w:firstLine="360"/>
        <w:jc w:val="both"/>
        <w:rPr>
          <w:rFonts w:ascii="Calibri" w:hAnsi="Calibri" w:cs="Calibri"/>
          <w:sz w:val="20"/>
          <w:szCs w:val="20"/>
          <w:lang w:val="hr-HR"/>
        </w:rPr>
      </w:pPr>
      <w:r w:rsidRPr="00174400">
        <w:rPr>
          <w:rFonts w:ascii="Calibri" w:hAnsi="Calibri" w:cs="Calibri"/>
          <w:i/>
          <w:iCs/>
          <w:sz w:val="20"/>
          <w:szCs w:val="20"/>
          <w:lang w:val="hr-HR"/>
        </w:rPr>
        <w:t xml:space="preserve">„Rehabilitacija i održivi razvoj konkurentnog poslovanja“  </w:t>
      </w:r>
      <w:r w:rsidRPr="00174400">
        <w:rPr>
          <w:rFonts w:ascii="Calibri" w:hAnsi="Calibri" w:cs="Calibri"/>
          <w:i/>
          <w:iCs/>
          <w:sz w:val="20"/>
          <w:szCs w:val="20"/>
          <w:lang w:val="hr-HR"/>
        </w:rPr>
        <w:tab/>
      </w:r>
      <w:r w:rsidRPr="00174400">
        <w:rPr>
          <w:rFonts w:ascii="Calibri" w:hAnsi="Calibri" w:cs="Calibri"/>
          <w:sz w:val="20"/>
          <w:szCs w:val="20"/>
          <w:lang w:val="hr-HR"/>
        </w:rPr>
        <w:tab/>
        <w:t xml:space="preserve">                  </w:t>
      </w:r>
      <w:r w:rsidR="001A1119">
        <w:rPr>
          <w:rFonts w:ascii="Calibri" w:hAnsi="Calibri" w:cs="Calibri"/>
          <w:sz w:val="20"/>
          <w:szCs w:val="20"/>
          <w:lang w:val="hr-HR"/>
        </w:rPr>
        <w:t xml:space="preserve">  </w:t>
      </w:r>
      <w:r w:rsidRPr="00174400">
        <w:rPr>
          <w:rFonts w:ascii="Calibri" w:hAnsi="Calibri" w:cs="Calibri"/>
          <w:sz w:val="20"/>
          <w:szCs w:val="20"/>
          <w:lang w:val="hr-HR"/>
        </w:rPr>
        <w:t xml:space="preserve"> 50 </w:t>
      </w:r>
      <w:proofErr w:type="spellStart"/>
      <w:r w:rsidRPr="00174400">
        <w:rPr>
          <w:rFonts w:ascii="Calibri" w:hAnsi="Calibri" w:cs="Calibri"/>
          <w:sz w:val="20"/>
          <w:szCs w:val="20"/>
          <w:lang w:val="hr-HR"/>
        </w:rPr>
        <w:t>mil.</w:t>
      </w:r>
      <w:r w:rsidRPr="00174400">
        <w:rPr>
          <w:rFonts w:ascii="Calibri" w:hAnsi="Calibri" w:cs="Calibri"/>
          <w:lang w:val="hr-HR"/>
        </w:rPr>
        <w:t>eura</w:t>
      </w:r>
      <w:proofErr w:type="spellEnd"/>
    </w:p>
    <w:p w14:paraId="35E12D32" w14:textId="77777777" w:rsidR="00966820" w:rsidRPr="00174400" w:rsidRDefault="00966820" w:rsidP="007101DD">
      <w:pPr>
        <w:numPr>
          <w:ilvl w:val="0"/>
          <w:numId w:val="10"/>
        </w:numPr>
        <w:spacing w:before="40" w:after="40" w:line="300" w:lineRule="auto"/>
        <w:jc w:val="both"/>
        <w:rPr>
          <w:rFonts w:ascii="Calibri" w:hAnsi="Calibri" w:cs="Calibri"/>
          <w:sz w:val="20"/>
          <w:szCs w:val="20"/>
          <w:lang w:val="hr-HR"/>
        </w:rPr>
      </w:pPr>
      <w:r w:rsidRPr="00174400">
        <w:rPr>
          <w:rFonts w:ascii="Calibri" w:hAnsi="Calibri" w:cs="Calibri"/>
          <w:sz w:val="20"/>
          <w:szCs w:val="20"/>
          <w:lang w:val="hr-HR"/>
        </w:rPr>
        <w:t>Virovitica</w:t>
      </w:r>
      <w:r w:rsidRPr="00174400">
        <w:rPr>
          <w:rFonts w:ascii="Calibri" w:hAnsi="Calibri" w:cs="Calibri"/>
          <w:sz w:val="20"/>
          <w:szCs w:val="20"/>
          <w:lang w:val="hr-HR"/>
        </w:rPr>
        <w:tab/>
        <w:t>Komunalne usluge (vodovod, struja, kanalizacija) i prometna infrastruktura</w:t>
      </w:r>
      <w:r w:rsidRPr="00174400">
        <w:rPr>
          <w:rFonts w:ascii="Calibri" w:hAnsi="Calibri" w:cs="Calibri"/>
          <w:sz w:val="20"/>
          <w:szCs w:val="20"/>
          <w:lang w:val="hr-HR"/>
        </w:rPr>
        <w:tab/>
        <w:t xml:space="preserve">   130 </w:t>
      </w:r>
      <w:proofErr w:type="spellStart"/>
      <w:r w:rsidRPr="00174400">
        <w:rPr>
          <w:rFonts w:ascii="Calibri" w:hAnsi="Calibri" w:cs="Calibri"/>
          <w:sz w:val="20"/>
          <w:szCs w:val="20"/>
          <w:lang w:val="hr-HR"/>
        </w:rPr>
        <w:t>mil.</w:t>
      </w:r>
      <w:r w:rsidRPr="00174400">
        <w:rPr>
          <w:rFonts w:ascii="Calibri" w:hAnsi="Calibri" w:cs="Calibri"/>
          <w:lang w:val="hr-HR"/>
        </w:rPr>
        <w:t>eura</w:t>
      </w:r>
      <w:proofErr w:type="spellEnd"/>
    </w:p>
    <w:p w14:paraId="1A8FA8B0" w14:textId="77777777" w:rsidR="00966820" w:rsidRPr="00174400" w:rsidRDefault="00966820" w:rsidP="007101DD">
      <w:pPr>
        <w:numPr>
          <w:ilvl w:val="0"/>
          <w:numId w:val="10"/>
        </w:numPr>
        <w:spacing w:before="40" w:after="40" w:line="300" w:lineRule="auto"/>
        <w:jc w:val="both"/>
        <w:rPr>
          <w:rFonts w:ascii="Calibri" w:hAnsi="Calibri" w:cs="Calibri"/>
          <w:sz w:val="20"/>
          <w:szCs w:val="20"/>
          <w:lang w:val="hr-HR"/>
        </w:rPr>
      </w:pPr>
      <w:r w:rsidRPr="00174400">
        <w:rPr>
          <w:rFonts w:ascii="Calibri" w:hAnsi="Calibri" w:cs="Calibri"/>
          <w:sz w:val="20"/>
          <w:szCs w:val="20"/>
          <w:lang w:val="hr-HR"/>
        </w:rPr>
        <w:t>Slatina:</w:t>
      </w:r>
      <w:r w:rsidRPr="00174400">
        <w:rPr>
          <w:rFonts w:ascii="Calibri" w:hAnsi="Calibri" w:cs="Calibri"/>
          <w:sz w:val="20"/>
          <w:szCs w:val="20"/>
          <w:lang w:val="hr-HR"/>
        </w:rPr>
        <w:tab/>
        <w:t>Razvoj geotermalnog postrojenja i tvornice papira</w:t>
      </w:r>
      <w:r w:rsidRPr="00174400">
        <w:rPr>
          <w:rFonts w:ascii="Calibri" w:hAnsi="Calibri" w:cs="Calibri"/>
          <w:sz w:val="20"/>
          <w:szCs w:val="20"/>
          <w:lang w:val="hr-HR"/>
        </w:rPr>
        <w:tab/>
      </w:r>
      <w:r w:rsidRPr="00174400">
        <w:rPr>
          <w:rFonts w:ascii="Calibri" w:hAnsi="Calibri" w:cs="Calibri"/>
          <w:sz w:val="20"/>
          <w:szCs w:val="20"/>
          <w:lang w:val="hr-HR"/>
        </w:rPr>
        <w:tab/>
        <w:t xml:space="preserve">                               </w:t>
      </w:r>
      <w:r w:rsidR="001A1119">
        <w:rPr>
          <w:rFonts w:ascii="Calibri" w:hAnsi="Calibri" w:cs="Calibri"/>
          <w:sz w:val="20"/>
          <w:szCs w:val="20"/>
          <w:lang w:val="hr-HR"/>
        </w:rPr>
        <w:t xml:space="preserve">   </w:t>
      </w:r>
      <w:r w:rsidRPr="00174400">
        <w:rPr>
          <w:rFonts w:ascii="Calibri" w:hAnsi="Calibri" w:cs="Calibri"/>
          <w:sz w:val="20"/>
          <w:szCs w:val="20"/>
          <w:lang w:val="hr-HR"/>
        </w:rPr>
        <w:t xml:space="preserve">299 </w:t>
      </w:r>
      <w:proofErr w:type="spellStart"/>
      <w:r w:rsidRPr="00174400">
        <w:rPr>
          <w:rFonts w:ascii="Calibri" w:hAnsi="Calibri" w:cs="Calibri"/>
          <w:sz w:val="20"/>
          <w:szCs w:val="20"/>
          <w:lang w:val="hr-HR"/>
        </w:rPr>
        <w:t>mil.</w:t>
      </w:r>
      <w:r w:rsidRPr="00174400">
        <w:rPr>
          <w:rFonts w:ascii="Calibri" w:hAnsi="Calibri" w:cs="Calibri"/>
          <w:lang w:val="hr-HR"/>
        </w:rPr>
        <w:t>eura</w:t>
      </w:r>
      <w:proofErr w:type="spellEnd"/>
    </w:p>
    <w:p w14:paraId="14473365" w14:textId="77777777" w:rsidR="00966820" w:rsidRPr="00174400" w:rsidRDefault="00966820" w:rsidP="007101DD">
      <w:pPr>
        <w:spacing w:before="40" w:after="40" w:line="300" w:lineRule="auto"/>
        <w:ind w:left="720" w:firstLine="720"/>
        <w:jc w:val="both"/>
        <w:rPr>
          <w:rFonts w:ascii="Calibri" w:hAnsi="Calibri" w:cs="Calibri"/>
          <w:sz w:val="20"/>
          <w:szCs w:val="20"/>
          <w:lang w:val="hr-HR"/>
        </w:rPr>
      </w:pPr>
      <w:r w:rsidRPr="00174400">
        <w:rPr>
          <w:rFonts w:ascii="Calibri" w:hAnsi="Calibri" w:cs="Calibri"/>
          <w:sz w:val="20"/>
          <w:szCs w:val="20"/>
          <w:lang w:val="hr-HR"/>
        </w:rPr>
        <w:t xml:space="preserve">Inkubator za poljoprivredno poduzetništvo i logistički centar za proizvodnju </w:t>
      </w:r>
    </w:p>
    <w:p w14:paraId="0A8B59CD" w14:textId="77777777" w:rsidR="00966820" w:rsidRPr="00174400" w:rsidRDefault="00966820" w:rsidP="007101DD">
      <w:pPr>
        <w:spacing w:before="40" w:after="40" w:line="300" w:lineRule="auto"/>
        <w:ind w:left="720" w:firstLine="720"/>
        <w:jc w:val="both"/>
        <w:rPr>
          <w:rFonts w:ascii="Calibri" w:hAnsi="Calibri" w:cs="Calibri"/>
          <w:sz w:val="20"/>
          <w:szCs w:val="20"/>
          <w:lang w:val="hr-HR"/>
        </w:rPr>
      </w:pPr>
      <w:r w:rsidRPr="00174400">
        <w:rPr>
          <w:rFonts w:ascii="Calibri" w:hAnsi="Calibri" w:cs="Calibri"/>
          <w:sz w:val="20"/>
          <w:szCs w:val="20"/>
          <w:lang w:val="hr-HR"/>
        </w:rPr>
        <w:t>i distribuciju hrane</w:t>
      </w:r>
      <w:r w:rsidRPr="00174400">
        <w:rPr>
          <w:rFonts w:ascii="Calibri" w:hAnsi="Calibri" w:cs="Calibri"/>
          <w:sz w:val="20"/>
          <w:szCs w:val="20"/>
          <w:lang w:val="hr-HR"/>
        </w:rPr>
        <w:tab/>
      </w:r>
      <w:r w:rsidRPr="00174400">
        <w:rPr>
          <w:rFonts w:ascii="Calibri" w:hAnsi="Calibri" w:cs="Calibri"/>
          <w:sz w:val="20"/>
          <w:szCs w:val="20"/>
          <w:lang w:val="hr-HR"/>
        </w:rPr>
        <w:tab/>
      </w:r>
      <w:r w:rsidRPr="00174400">
        <w:rPr>
          <w:rFonts w:ascii="Calibri" w:hAnsi="Calibri" w:cs="Calibri"/>
          <w:sz w:val="20"/>
          <w:szCs w:val="20"/>
          <w:lang w:val="hr-HR"/>
        </w:rPr>
        <w:tab/>
      </w:r>
      <w:r w:rsidRPr="00174400">
        <w:rPr>
          <w:rFonts w:ascii="Calibri" w:hAnsi="Calibri" w:cs="Calibri"/>
          <w:sz w:val="20"/>
          <w:szCs w:val="20"/>
          <w:lang w:val="hr-HR"/>
        </w:rPr>
        <w:tab/>
      </w:r>
      <w:r w:rsidRPr="00174400">
        <w:rPr>
          <w:rFonts w:ascii="Calibri" w:hAnsi="Calibri" w:cs="Calibri"/>
          <w:sz w:val="20"/>
          <w:szCs w:val="20"/>
          <w:lang w:val="hr-HR"/>
        </w:rPr>
        <w:tab/>
      </w:r>
      <w:r w:rsidRPr="00174400">
        <w:rPr>
          <w:rFonts w:ascii="Calibri" w:hAnsi="Calibri" w:cs="Calibri"/>
          <w:sz w:val="20"/>
          <w:szCs w:val="20"/>
          <w:lang w:val="hr-HR"/>
        </w:rPr>
        <w:tab/>
      </w:r>
      <w:r w:rsidRPr="00174400">
        <w:rPr>
          <w:rFonts w:ascii="Calibri" w:hAnsi="Calibri" w:cs="Calibri"/>
          <w:sz w:val="20"/>
          <w:szCs w:val="20"/>
          <w:lang w:val="hr-HR"/>
        </w:rPr>
        <w:tab/>
        <w:t xml:space="preserve">     50 </w:t>
      </w:r>
      <w:proofErr w:type="spellStart"/>
      <w:r w:rsidRPr="00174400">
        <w:rPr>
          <w:rFonts w:ascii="Calibri" w:hAnsi="Calibri" w:cs="Calibri"/>
          <w:sz w:val="20"/>
          <w:szCs w:val="20"/>
          <w:lang w:val="hr-HR"/>
        </w:rPr>
        <w:t>mil.</w:t>
      </w:r>
      <w:r w:rsidRPr="00174400">
        <w:rPr>
          <w:rFonts w:ascii="Calibri" w:hAnsi="Calibri" w:cs="Calibri"/>
          <w:lang w:val="hr-HR"/>
        </w:rPr>
        <w:t>eura</w:t>
      </w:r>
      <w:proofErr w:type="spellEnd"/>
    </w:p>
    <w:p w14:paraId="1F00B21D" w14:textId="4D595D55" w:rsidR="00966820" w:rsidRPr="00174400" w:rsidRDefault="00966820" w:rsidP="007101DD">
      <w:pPr>
        <w:spacing w:before="40" w:after="40" w:line="300" w:lineRule="auto"/>
        <w:ind w:left="720" w:firstLine="720"/>
        <w:jc w:val="both"/>
        <w:rPr>
          <w:rFonts w:ascii="Calibri" w:hAnsi="Calibri" w:cs="Calibri"/>
          <w:sz w:val="20"/>
          <w:szCs w:val="20"/>
          <w:lang w:val="hr-HR"/>
        </w:rPr>
      </w:pPr>
      <w:r w:rsidRPr="00174400">
        <w:rPr>
          <w:rFonts w:ascii="Calibri" w:hAnsi="Calibri" w:cs="Calibri"/>
          <w:sz w:val="20"/>
          <w:szCs w:val="20"/>
          <w:lang w:val="hr-HR"/>
        </w:rPr>
        <w:t xml:space="preserve">Razvoj </w:t>
      </w:r>
      <w:proofErr w:type="spellStart"/>
      <w:r w:rsidRPr="00174400">
        <w:rPr>
          <w:rFonts w:ascii="Calibri" w:hAnsi="Calibri" w:cs="Calibri"/>
          <w:sz w:val="20"/>
          <w:szCs w:val="20"/>
          <w:lang w:val="hr-HR"/>
        </w:rPr>
        <w:t>kogeneracijskih</w:t>
      </w:r>
      <w:proofErr w:type="spellEnd"/>
      <w:r w:rsidRPr="00174400">
        <w:rPr>
          <w:rFonts w:ascii="Calibri" w:hAnsi="Calibri" w:cs="Calibri"/>
          <w:sz w:val="20"/>
          <w:szCs w:val="20"/>
          <w:lang w:val="hr-HR"/>
        </w:rPr>
        <w:t xml:space="preserve"> elektrana na šumsku biomasu i silažni kukuruz</w:t>
      </w:r>
      <w:r w:rsidRPr="00174400">
        <w:rPr>
          <w:rFonts w:ascii="Calibri" w:hAnsi="Calibri" w:cs="Calibri"/>
          <w:sz w:val="20"/>
          <w:szCs w:val="20"/>
          <w:lang w:val="hr-HR"/>
        </w:rPr>
        <w:tab/>
        <w:t xml:space="preserve">                  </w:t>
      </w:r>
      <w:r w:rsidR="001A1119">
        <w:rPr>
          <w:rFonts w:ascii="Calibri" w:hAnsi="Calibri" w:cs="Calibri"/>
          <w:sz w:val="20"/>
          <w:szCs w:val="20"/>
          <w:lang w:val="hr-HR"/>
        </w:rPr>
        <w:t xml:space="preserve">   </w:t>
      </w:r>
      <w:r w:rsidRPr="00174400">
        <w:rPr>
          <w:rFonts w:ascii="Calibri" w:hAnsi="Calibri" w:cs="Calibri"/>
          <w:sz w:val="20"/>
          <w:szCs w:val="20"/>
          <w:lang w:val="hr-HR"/>
        </w:rPr>
        <w:t xml:space="preserve">60 </w:t>
      </w:r>
      <w:proofErr w:type="spellStart"/>
      <w:r w:rsidRPr="00174400">
        <w:rPr>
          <w:rFonts w:ascii="Calibri" w:hAnsi="Calibri" w:cs="Calibri"/>
          <w:sz w:val="20"/>
          <w:szCs w:val="20"/>
          <w:lang w:val="hr-HR"/>
        </w:rPr>
        <w:t>mil.</w:t>
      </w:r>
      <w:r w:rsidRPr="00174400">
        <w:rPr>
          <w:rFonts w:ascii="Calibri" w:hAnsi="Calibri" w:cs="Calibri"/>
          <w:lang w:val="hr-HR"/>
        </w:rPr>
        <w:t>eura</w:t>
      </w:r>
      <w:proofErr w:type="spellEnd"/>
    </w:p>
    <w:p w14:paraId="78BDD58D"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Ukupna procjena troškova za prioritetna ulaganja pojedinih malih gradova u uzorku navedena je u tablici u nastavku teksta, zajedno s vrijednošću značajnih projekata urbanog razvoja koje su mali gradovi proveli tijekom posljednjih pet godina (ako su isti navedeni u Upitniku).</w:t>
      </w:r>
    </w:p>
    <w:p w14:paraId="25B68C51"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Prosječni procijenjeni troškovi za prioritetna ulaganja u analiziranim malim gradovima iznosili su nešto više od 92,7 milijuna eura – što je veliki iznos, s obzirom na ukupnu visoku procjenu grada Slatine. Prosječna vrijednost značajnih projekata urbanog razvoja koje su u posljednjih pet godina provodili mali gradovi iz ovog uzorka - isključujući Zaprešić i Omiš koji nisu dali odgovor na oba pitanja - iznosila je tek nešto više od 3,5 milijuna eura.</w:t>
      </w:r>
    </w:p>
    <w:p w14:paraId="6731D045" w14:textId="77777777" w:rsidR="00966820" w:rsidRPr="00174400" w:rsidRDefault="00966820" w:rsidP="00EE467F">
      <w:pPr>
        <w:spacing w:line="259" w:lineRule="auto"/>
        <w:jc w:val="both"/>
        <w:rPr>
          <w:rFonts w:ascii="Calibri" w:hAnsi="Calibri" w:cs="Calibri"/>
          <w:lang w:val="hr-HR"/>
        </w:rPr>
      </w:pPr>
      <w:r w:rsidRPr="00174400">
        <w:rPr>
          <w:rFonts w:ascii="Calibri" w:hAnsi="Calibri" w:cs="Calibri"/>
          <w:lang w:val="hr-HR"/>
        </w:rPr>
        <w:t xml:space="preserve">Ukupni troškovi relevantnih ulaganja u posljednjih pet godina u malim gradovima (bez Zaprešića i Omiša), predstavljaju nešto manje od 4% budućih financijskih ciljeva. </w:t>
      </w:r>
    </w:p>
    <w:p w14:paraId="7D0FE6E4" w14:textId="77777777" w:rsidR="00966820" w:rsidRPr="00174400" w:rsidRDefault="00966820" w:rsidP="00EE467F">
      <w:pPr>
        <w:spacing w:line="259" w:lineRule="auto"/>
        <w:jc w:val="both"/>
        <w:rPr>
          <w:rFonts w:ascii="Calibri" w:hAnsi="Calibri" w:cs="Calibri"/>
          <w:lang w:val="hr-HR"/>
        </w:rPr>
      </w:pPr>
    </w:p>
    <w:tbl>
      <w:tblPr>
        <w:tblW w:w="89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1417"/>
        <w:gridCol w:w="1843"/>
        <w:gridCol w:w="3826"/>
      </w:tblGrid>
      <w:tr w:rsidR="00966820" w:rsidRPr="00EE3C61" w14:paraId="26394A20" w14:textId="77777777">
        <w:trPr>
          <w:tblHeader/>
        </w:trPr>
        <w:tc>
          <w:tcPr>
            <w:tcW w:w="8929" w:type="dxa"/>
            <w:gridSpan w:val="4"/>
          </w:tcPr>
          <w:p w14:paraId="6619B462" w14:textId="77777777" w:rsidR="00966820" w:rsidRPr="00174400" w:rsidRDefault="00966820" w:rsidP="007101DD">
            <w:pPr>
              <w:spacing w:line="245" w:lineRule="auto"/>
              <w:jc w:val="center"/>
              <w:rPr>
                <w:rFonts w:ascii="Calibri" w:hAnsi="Calibri" w:cs="Calibri"/>
                <w:b/>
                <w:bCs/>
                <w:color w:val="000000"/>
                <w:sz w:val="20"/>
                <w:szCs w:val="20"/>
                <w:lang w:val="hr-HR" w:eastAsia="en-GB"/>
              </w:rPr>
            </w:pPr>
          </w:p>
          <w:p w14:paraId="032A01AD" w14:textId="77777777" w:rsidR="00966820" w:rsidRPr="00174400" w:rsidRDefault="00966820" w:rsidP="007101DD">
            <w:pPr>
              <w:spacing w:line="245" w:lineRule="auto"/>
              <w:jc w:val="center"/>
              <w:rPr>
                <w:rFonts w:ascii="Calibri" w:hAnsi="Calibri" w:cs="Calibri"/>
                <w:b/>
                <w:bCs/>
                <w:color w:val="000000"/>
                <w:sz w:val="18"/>
                <w:szCs w:val="18"/>
                <w:lang w:val="hr-HR" w:eastAsia="en-GB"/>
              </w:rPr>
            </w:pPr>
            <w:r w:rsidRPr="00174400">
              <w:rPr>
                <w:rFonts w:ascii="Calibri" w:hAnsi="Calibri" w:cs="Calibri"/>
                <w:b/>
                <w:bCs/>
                <w:color w:val="000000"/>
                <w:sz w:val="18"/>
                <w:szCs w:val="18"/>
                <w:lang w:val="hr-HR" w:eastAsia="en-GB"/>
              </w:rPr>
              <w:t>Tablica 5.2e)</w:t>
            </w:r>
          </w:p>
          <w:p w14:paraId="7D8EF6CD" w14:textId="77777777" w:rsidR="00966820" w:rsidRPr="00174400" w:rsidRDefault="00966820" w:rsidP="007101DD">
            <w:pPr>
              <w:spacing w:line="245" w:lineRule="auto"/>
              <w:jc w:val="center"/>
              <w:rPr>
                <w:rFonts w:ascii="Calibri" w:hAnsi="Calibri" w:cs="Calibri"/>
                <w:b/>
                <w:bCs/>
                <w:color w:val="000000"/>
                <w:sz w:val="20"/>
                <w:szCs w:val="20"/>
                <w:lang w:val="hr-HR" w:eastAsia="en-GB"/>
              </w:rPr>
            </w:pPr>
          </w:p>
          <w:p w14:paraId="709F1613" w14:textId="77777777" w:rsidR="00966820" w:rsidRPr="00174400" w:rsidRDefault="00966820" w:rsidP="007101DD">
            <w:pPr>
              <w:spacing w:line="245" w:lineRule="auto"/>
              <w:jc w:val="center"/>
              <w:rPr>
                <w:rFonts w:ascii="Calibri" w:hAnsi="Calibri" w:cs="Calibri"/>
                <w:b/>
                <w:bCs/>
                <w:color w:val="000000"/>
                <w:sz w:val="20"/>
                <w:szCs w:val="20"/>
                <w:lang w:val="hr-HR" w:eastAsia="en-GB"/>
              </w:rPr>
            </w:pPr>
            <w:r w:rsidRPr="00174400">
              <w:rPr>
                <w:rFonts w:ascii="Calibri" w:hAnsi="Calibri" w:cs="Calibri"/>
                <w:b/>
                <w:bCs/>
                <w:color w:val="000000"/>
                <w:sz w:val="20"/>
                <w:szCs w:val="20"/>
                <w:lang w:val="hr-HR" w:eastAsia="en-GB"/>
              </w:rPr>
              <w:t>Procijenjeni troškovi prioritetnih razvojnih ulaganja i vrijednosti značajnih projekata urbanog razvoja u posljednjih pet godina</w:t>
            </w:r>
          </w:p>
          <w:p w14:paraId="221ED48F" w14:textId="77777777" w:rsidR="00966820" w:rsidRPr="00174400" w:rsidRDefault="00966820" w:rsidP="007101DD">
            <w:pPr>
              <w:spacing w:line="245" w:lineRule="auto"/>
              <w:jc w:val="center"/>
              <w:rPr>
                <w:rFonts w:ascii="Calibri" w:hAnsi="Calibri" w:cs="Calibri"/>
                <w:b/>
                <w:bCs/>
                <w:color w:val="000000"/>
                <w:sz w:val="20"/>
                <w:szCs w:val="20"/>
                <w:lang w:val="hr-HR" w:eastAsia="en-GB"/>
              </w:rPr>
            </w:pPr>
            <w:r w:rsidRPr="00174400">
              <w:rPr>
                <w:rFonts w:ascii="Calibri" w:hAnsi="Calibri" w:cs="Calibri"/>
                <w:b/>
                <w:bCs/>
                <w:color w:val="000000"/>
                <w:sz w:val="20"/>
                <w:szCs w:val="20"/>
                <w:lang w:val="hr-HR" w:eastAsia="en-GB"/>
              </w:rPr>
              <w:t>Mali gradovi</w:t>
            </w:r>
          </w:p>
          <w:p w14:paraId="13CD3CF5" w14:textId="77777777" w:rsidR="00966820" w:rsidRPr="00174400" w:rsidRDefault="00966820" w:rsidP="007101DD">
            <w:pPr>
              <w:spacing w:line="245" w:lineRule="auto"/>
              <w:jc w:val="center"/>
              <w:rPr>
                <w:rFonts w:ascii="Calibri" w:hAnsi="Calibri" w:cs="Calibri"/>
                <w:b/>
                <w:bCs/>
                <w:color w:val="000000"/>
                <w:sz w:val="16"/>
                <w:szCs w:val="16"/>
                <w:lang w:val="hr-HR" w:eastAsia="en-GB"/>
              </w:rPr>
            </w:pPr>
          </w:p>
          <w:p w14:paraId="43A82FA9" w14:textId="77777777" w:rsidR="00966820" w:rsidRPr="00174400" w:rsidRDefault="00966820" w:rsidP="007101DD">
            <w:pPr>
              <w:spacing w:line="245" w:lineRule="auto"/>
              <w:jc w:val="right"/>
              <w:rPr>
                <w:rFonts w:ascii="Calibri" w:hAnsi="Calibri" w:cs="Calibri"/>
                <w:b/>
                <w:bCs/>
                <w:color w:val="000000"/>
                <w:sz w:val="20"/>
                <w:szCs w:val="20"/>
                <w:lang w:val="hr-HR" w:eastAsia="en-GB"/>
              </w:rPr>
            </w:pPr>
            <w:r w:rsidRPr="00174400">
              <w:rPr>
                <w:rFonts w:ascii="Calibri" w:hAnsi="Calibri" w:cs="Calibri"/>
                <w:b/>
                <w:bCs/>
                <w:color w:val="000000"/>
                <w:sz w:val="16"/>
                <w:szCs w:val="16"/>
                <w:lang w:val="hr-HR" w:eastAsia="en-GB"/>
              </w:rPr>
              <w:t xml:space="preserve">* = </w:t>
            </w:r>
            <w:r w:rsidRPr="00174400">
              <w:rPr>
                <w:rFonts w:ascii="Calibri" w:hAnsi="Calibri" w:cs="Calibri"/>
                <w:color w:val="000000"/>
                <w:sz w:val="16"/>
                <w:szCs w:val="16"/>
                <w:lang w:val="hr-HR" w:eastAsia="en-GB"/>
              </w:rPr>
              <w:t>revidirana procjena pružena nakon terenskih obilazaka</w:t>
            </w:r>
          </w:p>
        </w:tc>
      </w:tr>
      <w:tr w:rsidR="00966820" w:rsidRPr="00EE3C61" w14:paraId="1C2AF7B3" w14:textId="77777777">
        <w:trPr>
          <w:tblHeader/>
        </w:trPr>
        <w:tc>
          <w:tcPr>
            <w:tcW w:w="1843" w:type="dxa"/>
          </w:tcPr>
          <w:p w14:paraId="7EDD7E65" w14:textId="77777777" w:rsidR="00966820" w:rsidRPr="00174400" w:rsidRDefault="00966820" w:rsidP="007101DD">
            <w:pPr>
              <w:spacing w:line="245" w:lineRule="auto"/>
              <w:jc w:val="center"/>
              <w:rPr>
                <w:rFonts w:ascii="Calibri" w:hAnsi="Calibri" w:cs="Calibri"/>
                <w:b/>
                <w:bCs/>
                <w:sz w:val="18"/>
                <w:szCs w:val="18"/>
                <w:lang w:val="hr-HR"/>
              </w:rPr>
            </w:pPr>
            <w:r w:rsidRPr="00174400">
              <w:rPr>
                <w:rFonts w:ascii="Calibri" w:hAnsi="Calibri" w:cs="Calibri"/>
                <w:b/>
                <w:bCs/>
                <w:sz w:val="18"/>
                <w:szCs w:val="18"/>
                <w:lang w:val="hr-HR"/>
              </w:rPr>
              <w:t>Gradovi čije su procjene iskoristive</w:t>
            </w:r>
          </w:p>
        </w:tc>
        <w:tc>
          <w:tcPr>
            <w:tcW w:w="1417" w:type="dxa"/>
          </w:tcPr>
          <w:p w14:paraId="1246E18E" w14:textId="77777777" w:rsidR="00966820" w:rsidRPr="00174400" w:rsidRDefault="00966820" w:rsidP="007101DD">
            <w:pPr>
              <w:spacing w:line="245" w:lineRule="auto"/>
              <w:jc w:val="center"/>
              <w:rPr>
                <w:rFonts w:ascii="Calibri" w:hAnsi="Calibri" w:cs="Calibri"/>
                <w:b/>
                <w:bCs/>
                <w:sz w:val="18"/>
                <w:szCs w:val="18"/>
                <w:lang w:val="hr-HR"/>
              </w:rPr>
            </w:pPr>
            <w:r w:rsidRPr="00174400">
              <w:rPr>
                <w:rFonts w:ascii="Calibri" w:hAnsi="Calibri" w:cs="Calibri"/>
                <w:b/>
                <w:bCs/>
                <w:sz w:val="18"/>
                <w:szCs w:val="18"/>
                <w:lang w:val="hr-HR"/>
              </w:rPr>
              <w:t xml:space="preserve">Procijenjeni troškovi </w:t>
            </w:r>
          </w:p>
          <w:p w14:paraId="4447B79D" w14:textId="77777777" w:rsidR="00966820" w:rsidRPr="00174400" w:rsidRDefault="00966820" w:rsidP="007101DD">
            <w:pPr>
              <w:spacing w:line="245" w:lineRule="auto"/>
              <w:jc w:val="center"/>
              <w:rPr>
                <w:rFonts w:ascii="Calibri" w:hAnsi="Calibri" w:cs="Calibri"/>
                <w:b/>
                <w:bCs/>
                <w:sz w:val="18"/>
                <w:szCs w:val="18"/>
                <w:lang w:val="hr-HR"/>
              </w:rPr>
            </w:pPr>
            <w:r w:rsidRPr="00174400">
              <w:rPr>
                <w:rFonts w:ascii="Calibri" w:hAnsi="Calibri" w:cs="Calibri"/>
                <w:b/>
                <w:bCs/>
                <w:sz w:val="18"/>
                <w:szCs w:val="18"/>
                <w:lang w:val="hr-HR"/>
              </w:rPr>
              <w:t>(u milijunima eura)</w:t>
            </w:r>
          </w:p>
        </w:tc>
        <w:tc>
          <w:tcPr>
            <w:tcW w:w="1843" w:type="dxa"/>
          </w:tcPr>
          <w:p w14:paraId="0E5BD043" w14:textId="77777777" w:rsidR="00966820" w:rsidRPr="00174400" w:rsidRDefault="00966820" w:rsidP="007101DD">
            <w:pPr>
              <w:spacing w:line="245" w:lineRule="auto"/>
              <w:jc w:val="center"/>
              <w:rPr>
                <w:rFonts w:ascii="Calibri" w:hAnsi="Calibri" w:cs="Calibri"/>
                <w:b/>
                <w:bCs/>
                <w:sz w:val="16"/>
                <w:szCs w:val="16"/>
                <w:lang w:val="hr-HR"/>
              </w:rPr>
            </w:pPr>
            <w:r w:rsidRPr="00174400">
              <w:rPr>
                <w:rFonts w:ascii="Calibri" w:hAnsi="Calibri" w:cs="Calibri"/>
                <w:b/>
                <w:bCs/>
                <w:sz w:val="16"/>
                <w:szCs w:val="16"/>
                <w:lang w:val="hr-HR"/>
              </w:rPr>
              <w:t>Vrijednost  značajnih projekata kojima je grad upravljao u posljednjih 5 godina</w:t>
            </w:r>
          </w:p>
          <w:p w14:paraId="73516617" w14:textId="77777777" w:rsidR="00966820" w:rsidRPr="00174400" w:rsidRDefault="00966820" w:rsidP="007101DD">
            <w:pPr>
              <w:spacing w:line="245" w:lineRule="auto"/>
              <w:jc w:val="center"/>
              <w:rPr>
                <w:rFonts w:ascii="Calibri" w:hAnsi="Calibri" w:cs="Calibri"/>
                <w:b/>
                <w:bCs/>
                <w:sz w:val="18"/>
                <w:szCs w:val="18"/>
                <w:lang w:val="hr-HR"/>
              </w:rPr>
            </w:pPr>
            <w:r w:rsidRPr="00174400">
              <w:rPr>
                <w:rFonts w:ascii="Calibri" w:hAnsi="Calibri" w:cs="Calibri"/>
                <w:b/>
                <w:bCs/>
                <w:sz w:val="18"/>
                <w:szCs w:val="18"/>
                <w:lang w:val="hr-HR"/>
              </w:rPr>
              <w:t xml:space="preserve"> (u milijunima eura)</w:t>
            </w:r>
          </w:p>
        </w:tc>
        <w:tc>
          <w:tcPr>
            <w:tcW w:w="3826" w:type="dxa"/>
          </w:tcPr>
          <w:p w14:paraId="14C672B3" w14:textId="77777777" w:rsidR="00966820" w:rsidRPr="00174400" w:rsidRDefault="00966820" w:rsidP="007101DD">
            <w:pPr>
              <w:spacing w:line="245" w:lineRule="auto"/>
              <w:jc w:val="center"/>
              <w:rPr>
                <w:rFonts w:ascii="Calibri" w:hAnsi="Calibri" w:cs="Calibri"/>
                <w:b/>
                <w:bCs/>
                <w:sz w:val="18"/>
                <w:szCs w:val="18"/>
                <w:lang w:val="hr-HR"/>
              </w:rPr>
            </w:pPr>
            <w:r w:rsidRPr="00174400">
              <w:rPr>
                <w:rFonts w:ascii="Calibri" w:hAnsi="Calibri" w:cs="Calibri"/>
                <w:b/>
                <w:bCs/>
                <w:sz w:val="18"/>
                <w:szCs w:val="18"/>
                <w:lang w:val="hr-HR"/>
              </w:rPr>
              <w:t>Komentar u vezi posljednjih 5 godina</w:t>
            </w:r>
          </w:p>
        </w:tc>
      </w:tr>
      <w:tr w:rsidR="00966820" w:rsidRPr="00966820" w14:paraId="58C26F86" w14:textId="77777777">
        <w:tc>
          <w:tcPr>
            <w:tcW w:w="1843" w:type="dxa"/>
          </w:tcPr>
          <w:p w14:paraId="376D4A1F" w14:textId="77777777" w:rsidR="00966820" w:rsidRPr="00174400" w:rsidRDefault="00966820" w:rsidP="007101DD">
            <w:pPr>
              <w:spacing w:line="245" w:lineRule="auto"/>
              <w:rPr>
                <w:rFonts w:ascii="Calibri" w:hAnsi="Calibri" w:cs="Calibri"/>
                <w:sz w:val="20"/>
                <w:szCs w:val="20"/>
                <w:lang w:val="hr-HR"/>
              </w:rPr>
            </w:pPr>
            <w:bookmarkStart w:id="98" w:name="_Hlk395604556"/>
            <w:r w:rsidRPr="00174400">
              <w:rPr>
                <w:rFonts w:ascii="Calibri" w:hAnsi="Calibri" w:cs="Calibri"/>
                <w:sz w:val="20"/>
                <w:szCs w:val="20"/>
                <w:lang w:val="hr-HR"/>
              </w:rPr>
              <w:t>Labin</w:t>
            </w:r>
          </w:p>
        </w:tc>
        <w:tc>
          <w:tcPr>
            <w:tcW w:w="1417" w:type="dxa"/>
          </w:tcPr>
          <w:p w14:paraId="76C154A9"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64,0</w:t>
            </w:r>
          </w:p>
        </w:tc>
        <w:tc>
          <w:tcPr>
            <w:tcW w:w="1843" w:type="dxa"/>
          </w:tcPr>
          <w:p w14:paraId="71D9C995"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5,</w:t>
            </w:r>
            <w:proofErr w:type="spellStart"/>
            <w:r w:rsidRPr="00AA2B58">
              <w:rPr>
                <w:rFonts w:ascii="Calibri" w:hAnsi="Calibri" w:cs="Calibri"/>
                <w:sz w:val="20"/>
                <w:szCs w:val="20"/>
                <w:lang w:val="hr-HR"/>
              </w:rPr>
              <w:t>5</w:t>
            </w:r>
            <w:proofErr w:type="spellEnd"/>
          </w:p>
        </w:tc>
        <w:tc>
          <w:tcPr>
            <w:tcW w:w="3826" w:type="dxa"/>
          </w:tcPr>
          <w:p w14:paraId="4B175270" w14:textId="77777777" w:rsidR="00966820" w:rsidRPr="00174400" w:rsidRDefault="00966820" w:rsidP="007101DD">
            <w:pPr>
              <w:spacing w:line="245" w:lineRule="auto"/>
              <w:rPr>
                <w:rFonts w:ascii="Calibri" w:hAnsi="Calibri" w:cs="Calibri"/>
                <w:sz w:val="18"/>
                <w:szCs w:val="18"/>
                <w:lang w:val="hr-HR"/>
              </w:rPr>
            </w:pPr>
            <w:r w:rsidRPr="00174400">
              <w:rPr>
                <w:rFonts w:ascii="Calibri" w:hAnsi="Calibri" w:cs="Calibri"/>
                <w:sz w:val="18"/>
                <w:szCs w:val="18"/>
                <w:lang w:val="hr-HR"/>
              </w:rPr>
              <w:t>Plus 2 milijuna eura - implementirale Hrvatske ceste</w:t>
            </w:r>
          </w:p>
        </w:tc>
      </w:tr>
      <w:tr w:rsidR="00966820" w:rsidRPr="00174400" w14:paraId="2BCA063F" w14:textId="77777777">
        <w:tc>
          <w:tcPr>
            <w:tcW w:w="1843" w:type="dxa"/>
          </w:tcPr>
          <w:p w14:paraId="363D438B"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Virovitica</w:t>
            </w:r>
          </w:p>
        </w:tc>
        <w:tc>
          <w:tcPr>
            <w:tcW w:w="1417" w:type="dxa"/>
          </w:tcPr>
          <w:p w14:paraId="6754F97F"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273,5</w:t>
            </w:r>
          </w:p>
        </w:tc>
        <w:tc>
          <w:tcPr>
            <w:tcW w:w="1843" w:type="dxa"/>
          </w:tcPr>
          <w:p w14:paraId="41F45A59"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4,8</w:t>
            </w:r>
          </w:p>
        </w:tc>
        <w:tc>
          <w:tcPr>
            <w:tcW w:w="3826" w:type="dxa"/>
          </w:tcPr>
          <w:p w14:paraId="563AE0AC" w14:textId="77777777" w:rsidR="00966820" w:rsidRPr="00174400" w:rsidRDefault="00966820" w:rsidP="007101DD">
            <w:pPr>
              <w:spacing w:line="245" w:lineRule="auto"/>
              <w:rPr>
                <w:rFonts w:ascii="Calibri" w:hAnsi="Calibri" w:cs="Calibri"/>
                <w:sz w:val="18"/>
                <w:szCs w:val="18"/>
                <w:lang w:val="hr-HR"/>
              </w:rPr>
            </w:pPr>
          </w:p>
        </w:tc>
      </w:tr>
      <w:tr w:rsidR="00966820" w:rsidRPr="00174400" w14:paraId="64BBC29F" w14:textId="77777777">
        <w:tc>
          <w:tcPr>
            <w:tcW w:w="1843" w:type="dxa"/>
          </w:tcPr>
          <w:p w14:paraId="005E579D"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Daruvar</w:t>
            </w:r>
          </w:p>
        </w:tc>
        <w:tc>
          <w:tcPr>
            <w:tcW w:w="1417" w:type="dxa"/>
          </w:tcPr>
          <w:p w14:paraId="3E53C268"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43,0</w:t>
            </w:r>
          </w:p>
        </w:tc>
        <w:tc>
          <w:tcPr>
            <w:tcW w:w="1843" w:type="dxa"/>
          </w:tcPr>
          <w:p w14:paraId="2E55D53E"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0,5</w:t>
            </w:r>
          </w:p>
        </w:tc>
        <w:tc>
          <w:tcPr>
            <w:tcW w:w="3826" w:type="dxa"/>
          </w:tcPr>
          <w:p w14:paraId="2DE27BFF" w14:textId="77777777" w:rsidR="00966820" w:rsidRPr="00174400" w:rsidRDefault="00966820" w:rsidP="007101DD">
            <w:pPr>
              <w:spacing w:line="245" w:lineRule="auto"/>
              <w:rPr>
                <w:rFonts w:ascii="Calibri" w:hAnsi="Calibri" w:cs="Calibri"/>
                <w:sz w:val="18"/>
                <w:szCs w:val="18"/>
                <w:lang w:val="hr-HR"/>
              </w:rPr>
            </w:pPr>
          </w:p>
        </w:tc>
      </w:tr>
      <w:tr w:rsidR="00966820" w:rsidRPr="00174400" w14:paraId="7F7CCB04" w14:textId="77777777">
        <w:tc>
          <w:tcPr>
            <w:tcW w:w="1843" w:type="dxa"/>
          </w:tcPr>
          <w:p w14:paraId="12263790"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Slatina</w:t>
            </w:r>
          </w:p>
        </w:tc>
        <w:tc>
          <w:tcPr>
            <w:tcW w:w="1417" w:type="dxa"/>
          </w:tcPr>
          <w:p w14:paraId="5F2E5512"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522,5</w:t>
            </w:r>
          </w:p>
        </w:tc>
        <w:tc>
          <w:tcPr>
            <w:tcW w:w="1843" w:type="dxa"/>
          </w:tcPr>
          <w:p w14:paraId="0F827181"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4,0</w:t>
            </w:r>
          </w:p>
        </w:tc>
        <w:tc>
          <w:tcPr>
            <w:tcW w:w="3826" w:type="dxa"/>
          </w:tcPr>
          <w:p w14:paraId="1A490CCD" w14:textId="77777777" w:rsidR="00966820" w:rsidRPr="00174400" w:rsidRDefault="00966820" w:rsidP="007101DD">
            <w:pPr>
              <w:spacing w:line="245" w:lineRule="auto"/>
              <w:rPr>
                <w:rFonts w:ascii="Calibri" w:hAnsi="Calibri" w:cs="Calibri"/>
                <w:sz w:val="18"/>
                <w:szCs w:val="18"/>
                <w:lang w:val="hr-HR"/>
              </w:rPr>
            </w:pPr>
            <w:r w:rsidRPr="00174400">
              <w:rPr>
                <w:rFonts w:ascii="Calibri" w:hAnsi="Calibri" w:cs="Calibri"/>
                <w:sz w:val="18"/>
                <w:szCs w:val="18"/>
                <w:lang w:val="hr-HR"/>
              </w:rPr>
              <w:t>Plus 20 milijuna eura - Hrvatske ceste, plus 4 milijuna eura - privatni sektor</w:t>
            </w:r>
          </w:p>
        </w:tc>
      </w:tr>
      <w:tr w:rsidR="00966820" w:rsidRPr="00174400" w14:paraId="2AD4F63B" w14:textId="77777777">
        <w:tc>
          <w:tcPr>
            <w:tcW w:w="1843" w:type="dxa"/>
          </w:tcPr>
          <w:p w14:paraId="718561A5"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Solin*</w:t>
            </w:r>
          </w:p>
        </w:tc>
        <w:tc>
          <w:tcPr>
            <w:tcW w:w="1417" w:type="dxa"/>
          </w:tcPr>
          <w:p w14:paraId="24FFE743"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23,5</w:t>
            </w:r>
          </w:p>
        </w:tc>
        <w:tc>
          <w:tcPr>
            <w:tcW w:w="1843" w:type="dxa"/>
          </w:tcPr>
          <w:p w14:paraId="0857B39C" w14:textId="785E6E8D"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11,0</w:t>
            </w:r>
          </w:p>
        </w:tc>
        <w:tc>
          <w:tcPr>
            <w:tcW w:w="3826" w:type="dxa"/>
          </w:tcPr>
          <w:p w14:paraId="279218FA" w14:textId="77777777" w:rsidR="00966820" w:rsidRPr="00174400" w:rsidRDefault="00966820" w:rsidP="007101DD">
            <w:pPr>
              <w:spacing w:line="245" w:lineRule="auto"/>
              <w:rPr>
                <w:rFonts w:ascii="Calibri" w:hAnsi="Calibri" w:cs="Calibri"/>
                <w:sz w:val="18"/>
                <w:szCs w:val="18"/>
                <w:lang w:val="hr-HR"/>
              </w:rPr>
            </w:pPr>
          </w:p>
        </w:tc>
      </w:tr>
      <w:tr w:rsidR="00966820" w:rsidRPr="00174400" w14:paraId="308ACA8E" w14:textId="77777777">
        <w:tc>
          <w:tcPr>
            <w:tcW w:w="1843" w:type="dxa"/>
          </w:tcPr>
          <w:p w14:paraId="46F6ECE1"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Zaprešić</w:t>
            </w:r>
          </w:p>
        </w:tc>
        <w:tc>
          <w:tcPr>
            <w:tcW w:w="1417" w:type="dxa"/>
          </w:tcPr>
          <w:p w14:paraId="09EA5D77"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42,0</w:t>
            </w:r>
          </w:p>
        </w:tc>
        <w:tc>
          <w:tcPr>
            <w:tcW w:w="1843" w:type="dxa"/>
          </w:tcPr>
          <w:p w14:paraId="7F105D04"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Nije dostupno</w:t>
            </w:r>
          </w:p>
        </w:tc>
        <w:tc>
          <w:tcPr>
            <w:tcW w:w="3826" w:type="dxa"/>
          </w:tcPr>
          <w:p w14:paraId="31CD6AE6" w14:textId="77777777" w:rsidR="00966820" w:rsidRPr="00174400" w:rsidRDefault="00966820" w:rsidP="007101DD">
            <w:pPr>
              <w:spacing w:line="245" w:lineRule="auto"/>
              <w:rPr>
                <w:rFonts w:ascii="Calibri" w:hAnsi="Calibri" w:cs="Calibri"/>
                <w:sz w:val="18"/>
                <w:szCs w:val="18"/>
                <w:lang w:val="hr-HR"/>
              </w:rPr>
            </w:pPr>
          </w:p>
        </w:tc>
      </w:tr>
      <w:tr w:rsidR="00966820" w:rsidRPr="00EE3C61" w14:paraId="35A2FE8D" w14:textId="77777777">
        <w:tc>
          <w:tcPr>
            <w:tcW w:w="1843" w:type="dxa"/>
          </w:tcPr>
          <w:p w14:paraId="57896A9F"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Vukovar</w:t>
            </w:r>
          </w:p>
        </w:tc>
        <w:tc>
          <w:tcPr>
            <w:tcW w:w="1417" w:type="dxa"/>
          </w:tcPr>
          <w:p w14:paraId="4DCC4913"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151,5</w:t>
            </w:r>
          </w:p>
        </w:tc>
        <w:tc>
          <w:tcPr>
            <w:tcW w:w="1843" w:type="dxa"/>
          </w:tcPr>
          <w:p w14:paraId="311C4CA6"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6,2</w:t>
            </w:r>
          </w:p>
        </w:tc>
        <w:tc>
          <w:tcPr>
            <w:tcW w:w="3826" w:type="dxa"/>
          </w:tcPr>
          <w:p w14:paraId="25B5419E" w14:textId="77777777" w:rsidR="00966820" w:rsidRPr="00174400" w:rsidRDefault="00966820" w:rsidP="007101DD">
            <w:pPr>
              <w:spacing w:line="245" w:lineRule="auto"/>
              <w:rPr>
                <w:rFonts w:ascii="Calibri" w:hAnsi="Calibri" w:cs="Calibri"/>
                <w:sz w:val="18"/>
                <w:szCs w:val="18"/>
                <w:lang w:val="hr-HR"/>
              </w:rPr>
            </w:pPr>
            <w:r w:rsidRPr="00174400">
              <w:rPr>
                <w:rFonts w:ascii="Calibri" w:hAnsi="Calibri" w:cs="Calibri"/>
                <w:sz w:val="18"/>
                <w:szCs w:val="18"/>
                <w:lang w:val="hr-HR"/>
              </w:rPr>
              <w:t xml:space="preserve">Plus 4,5 milijuna eura  - Hrvatske ceste, plus 0,5 milijuna eura - Hrvatske vode  </w:t>
            </w:r>
          </w:p>
        </w:tc>
      </w:tr>
      <w:tr w:rsidR="00966820" w:rsidRPr="00174400" w14:paraId="318CB769" w14:textId="77777777">
        <w:tc>
          <w:tcPr>
            <w:tcW w:w="1843" w:type="dxa"/>
          </w:tcPr>
          <w:p w14:paraId="490C2AE2"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Knin</w:t>
            </w:r>
          </w:p>
        </w:tc>
        <w:tc>
          <w:tcPr>
            <w:tcW w:w="1417" w:type="dxa"/>
          </w:tcPr>
          <w:p w14:paraId="72D5FAC3"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62,0</w:t>
            </w:r>
          </w:p>
        </w:tc>
        <w:tc>
          <w:tcPr>
            <w:tcW w:w="1843" w:type="dxa"/>
          </w:tcPr>
          <w:p w14:paraId="160202CE" w14:textId="59C40DE8"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3</w:t>
            </w:r>
            <w:r>
              <w:rPr>
                <w:rFonts w:ascii="Calibri" w:hAnsi="Calibri" w:cs="Calibri"/>
                <w:sz w:val="20"/>
                <w:szCs w:val="20"/>
                <w:lang w:val="hr-HR"/>
              </w:rPr>
              <w:t>,</w:t>
            </w:r>
            <w:r w:rsidRPr="00AA2B58">
              <w:rPr>
                <w:rFonts w:ascii="Calibri" w:hAnsi="Calibri" w:cs="Calibri"/>
                <w:sz w:val="20"/>
                <w:szCs w:val="20"/>
                <w:lang w:val="hr-HR"/>
              </w:rPr>
              <w:t>4</w:t>
            </w:r>
          </w:p>
        </w:tc>
        <w:tc>
          <w:tcPr>
            <w:tcW w:w="3826" w:type="dxa"/>
          </w:tcPr>
          <w:p w14:paraId="663244F7" w14:textId="77777777" w:rsidR="00966820" w:rsidRPr="00174400" w:rsidRDefault="00966820" w:rsidP="007101DD">
            <w:pPr>
              <w:spacing w:line="245" w:lineRule="auto"/>
              <w:rPr>
                <w:rFonts w:ascii="Calibri" w:hAnsi="Calibri" w:cs="Calibri"/>
                <w:sz w:val="18"/>
                <w:szCs w:val="18"/>
                <w:lang w:val="hr-HR"/>
              </w:rPr>
            </w:pPr>
          </w:p>
        </w:tc>
      </w:tr>
      <w:tr w:rsidR="00966820" w:rsidRPr="00174400" w14:paraId="28E8C0DB" w14:textId="77777777">
        <w:tc>
          <w:tcPr>
            <w:tcW w:w="1843" w:type="dxa"/>
          </w:tcPr>
          <w:p w14:paraId="7E64FE66"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Omiš</w:t>
            </w:r>
          </w:p>
        </w:tc>
        <w:tc>
          <w:tcPr>
            <w:tcW w:w="1417" w:type="dxa"/>
          </w:tcPr>
          <w:p w14:paraId="0380854C"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20,7</w:t>
            </w:r>
          </w:p>
        </w:tc>
        <w:tc>
          <w:tcPr>
            <w:tcW w:w="1843" w:type="dxa"/>
          </w:tcPr>
          <w:p w14:paraId="748659FF"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Nije dostupno</w:t>
            </w:r>
          </w:p>
        </w:tc>
        <w:tc>
          <w:tcPr>
            <w:tcW w:w="3826" w:type="dxa"/>
          </w:tcPr>
          <w:p w14:paraId="61377DFA" w14:textId="77777777" w:rsidR="00966820" w:rsidRPr="00174400" w:rsidRDefault="00966820" w:rsidP="007101DD">
            <w:pPr>
              <w:spacing w:line="245" w:lineRule="auto"/>
              <w:rPr>
                <w:rFonts w:ascii="Calibri" w:hAnsi="Calibri" w:cs="Calibri"/>
                <w:sz w:val="18"/>
                <w:szCs w:val="18"/>
                <w:lang w:val="hr-HR"/>
              </w:rPr>
            </w:pPr>
          </w:p>
        </w:tc>
      </w:tr>
      <w:tr w:rsidR="00966820" w:rsidRPr="00EE3C61" w14:paraId="655F097A" w14:textId="77777777">
        <w:tc>
          <w:tcPr>
            <w:tcW w:w="1843" w:type="dxa"/>
          </w:tcPr>
          <w:p w14:paraId="043B4DA8"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Rovinj</w:t>
            </w:r>
          </w:p>
        </w:tc>
        <w:tc>
          <w:tcPr>
            <w:tcW w:w="1417" w:type="dxa"/>
          </w:tcPr>
          <w:p w14:paraId="721ECD11"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49,8</w:t>
            </w:r>
          </w:p>
        </w:tc>
        <w:tc>
          <w:tcPr>
            <w:tcW w:w="1843" w:type="dxa"/>
          </w:tcPr>
          <w:p w14:paraId="22ADF75E"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9,6</w:t>
            </w:r>
          </w:p>
        </w:tc>
        <w:tc>
          <w:tcPr>
            <w:tcW w:w="3826" w:type="dxa"/>
          </w:tcPr>
          <w:p w14:paraId="06F7A419" w14:textId="77777777" w:rsidR="00966820" w:rsidRPr="00174400" w:rsidRDefault="00966820" w:rsidP="007101DD">
            <w:pPr>
              <w:spacing w:line="245" w:lineRule="auto"/>
              <w:rPr>
                <w:rFonts w:ascii="Calibri" w:hAnsi="Calibri" w:cs="Calibri"/>
                <w:sz w:val="18"/>
                <w:szCs w:val="18"/>
                <w:lang w:val="hr-HR"/>
              </w:rPr>
            </w:pPr>
            <w:r w:rsidRPr="00174400">
              <w:rPr>
                <w:rFonts w:ascii="Calibri" w:hAnsi="Calibri" w:cs="Calibri"/>
                <w:sz w:val="18"/>
                <w:szCs w:val="18"/>
                <w:lang w:val="hr-HR"/>
              </w:rPr>
              <w:t>Plus 11 milijuna eura - Istarska županija i Ministarstvo znanosti, obrazovanja i sporta</w:t>
            </w:r>
          </w:p>
        </w:tc>
      </w:tr>
      <w:tr w:rsidR="00966820" w:rsidRPr="00966820" w14:paraId="4AEC3CBE" w14:textId="77777777">
        <w:tc>
          <w:tcPr>
            <w:tcW w:w="1843" w:type="dxa"/>
          </w:tcPr>
          <w:p w14:paraId="09FB8895"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Požega</w:t>
            </w:r>
          </w:p>
        </w:tc>
        <w:tc>
          <w:tcPr>
            <w:tcW w:w="1417" w:type="dxa"/>
          </w:tcPr>
          <w:p w14:paraId="11B367E4"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94,0</w:t>
            </w:r>
          </w:p>
        </w:tc>
        <w:tc>
          <w:tcPr>
            <w:tcW w:w="1843" w:type="dxa"/>
          </w:tcPr>
          <w:p w14:paraId="2AA54C4D"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1,5</w:t>
            </w:r>
          </w:p>
        </w:tc>
        <w:tc>
          <w:tcPr>
            <w:tcW w:w="3826" w:type="dxa"/>
          </w:tcPr>
          <w:p w14:paraId="226D01D6" w14:textId="77777777" w:rsidR="00966820" w:rsidRPr="00174400" w:rsidRDefault="00966820" w:rsidP="007101DD">
            <w:pPr>
              <w:spacing w:line="245" w:lineRule="auto"/>
              <w:rPr>
                <w:rFonts w:ascii="Calibri" w:hAnsi="Calibri" w:cs="Calibri"/>
                <w:sz w:val="18"/>
                <w:szCs w:val="18"/>
                <w:lang w:val="hr-HR"/>
              </w:rPr>
            </w:pPr>
            <w:r w:rsidRPr="00174400">
              <w:rPr>
                <w:rFonts w:ascii="Calibri" w:hAnsi="Calibri" w:cs="Calibri"/>
                <w:sz w:val="18"/>
                <w:szCs w:val="18"/>
                <w:lang w:val="hr-HR"/>
              </w:rPr>
              <w:t>Plus 10 milijuna eura -Ministarstvo za zaštitu okoliša, plus 2 milijuna eura - državne ceste</w:t>
            </w:r>
          </w:p>
        </w:tc>
      </w:tr>
      <w:tr w:rsidR="00966820" w:rsidRPr="00174400" w14:paraId="3A9147BB" w14:textId="77777777">
        <w:tc>
          <w:tcPr>
            <w:tcW w:w="1843" w:type="dxa"/>
          </w:tcPr>
          <w:p w14:paraId="63E3223B"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Nova Gradiška</w:t>
            </w:r>
          </w:p>
        </w:tc>
        <w:tc>
          <w:tcPr>
            <w:tcW w:w="1417" w:type="dxa"/>
          </w:tcPr>
          <w:p w14:paraId="1BA53024"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63,1</w:t>
            </w:r>
          </w:p>
        </w:tc>
        <w:tc>
          <w:tcPr>
            <w:tcW w:w="1843" w:type="dxa"/>
          </w:tcPr>
          <w:p w14:paraId="2B348E7A"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3,</w:t>
            </w:r>
            <w:proofErr w:type="spellStart"/>
            <w:r w:rsidRPr="00AA2B58">
              <w:rPr>
                <w:rFonts w:ascii="Calibri" w:hAnsi="Calibri" w:cs="Calibri"/>
                <w:sz w:val="20"/>
                <w:szCs w:val="20"/>
                <w:lang w:val="hr-HR"/>
              </w:rPr>
              <w:t>3</w:t>
            </w:r>
            <w:proofErr w:type="spellEnd"/>
          </w:p>
        </w:tc>
        <w:tc>
          <w:tcPr>
            <w:tcW w:w="3826" w:type="dxa"/>
          </w:tcPr>
          <w:p w14:paraId="1A4A970B" w14:textId="77777777" w:rsidR="00966820" w:rsidRPr="00174400" w:rsidRDefault="00966820" w:rsidP="007101DD">
            <w:pPr>
              <w:spacing w:line="245" w:lineRule="auto"/>
              <w:rPr>
                <w:rFonts w:ascii="Calibri" w:hAnsi="Calibri" w:cs="Calibri"/>
                <w:sz w:val="18"/>
                <w:szCs w:val="18"/>
                <w:lang w:val="hr-HR"/>
              </w:rPr>
            </w:pPr>
          </w:p>
        </w:tc>
      </w:tr>
      <w:tr w:rsidR="00966820" w:rsidRPr="00174400" w14:paraId="26C663C3" w14:textId="77777777">
        <w:tc>
          <w:tcPr>
            <w:tcW w:w="1843" w:type="dxa"/>
          </w:tcPr>
          <w:p w14:paraId="72799664"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Metković</w:t>
            </w:r>
          </w:p>
        </w:tc>
        <w:tc>
          <w:tcPr>
            <w:tcW w:w="1417" w:type="dxa"/>
          </w:tcPr>
          <w:p w14:paraId="3D8B62C7"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34,0</w:t>
            </w:r>
          </w:p>
        </w:tc>
        <w:tc>
          <w:tcPr>
            <w:tcW w:w="1843" w:type="dxa"/>
          </w:tcPr>
          <w:p w14:paraId="27594E3A"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6,5</w:t>
            </w:r>
          </w:p>
        </w:tc>
        <w:tc>
          <w:tcPr>
            <w:tcW w:w="3826" w:type="dxa"/>
          </w:tcPr>
          <w:p w14:paraId="281ACA0F" w14:textId="77777777" w:rsidR="00966820" w:rsidRPr="00174400" w:rsidRDefault="00966820" w:rsidP="007101DD">
            <w:pPr>
              <w:spacing w:line="245" w:lineRule="auto"/>
              <w:rPr>
                <w:rFonts w:ascii="Calibri" w:hAnsi="Calibri" w:cs="Calibri"/>
                <w:b/>
                <w:bCs/>
                <w:sz w:val="18"/>
                <w:szCs w:val="18"/>
                <w:lang w:val="hr-HR"/>
              </w:rPr>
            </w:pPr>
          </w:p>
        </w:tc>
      </w:tr>
      <w:tr w:rsidR="00966820" w:rsidRPr="00EE3C61" w14:paraId="4E8A1FA1" w14:textId="77777777">
        <w:tc>
          <w:tcPr>
            <w:tcW w:w="1843" w:type="dxa"/>
          </w:tcPr>
          <w:p w14:paraId="23EE002A"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Ploče</w:t>
            </w:r>
          </w:p>
        </w:tc>
        <w:tc>
          <w:tcPr>
            <w:tcW w:w="1417" w:type="dxa"/>
          </w:tcPr>
          <w:p w14:paraId="7C891A4E"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92,5</w:t>
            </w:r>
          </w:p>
        </w:tc>
        <w:tc>
          <w:tcPr>
            <w:tcW w:w="1843" w:type="dxa"/>
          </w:tcPr>
          <w:p w14:paraId="32C31461" w14:textId="77777777" w:rsidR="00966820" w:rsidRPr="001C0B95" w:rsidRDefault="00966820" w:rsidP="007101DD">
            <w:pPr>
              <w:spacing w:line="245" w:lineRule="auto"/>
              <w:jc w:val="right"/>
              <w:rPr>
                <w:rFonts w:ascii="Calibri" w:hAnsi="Calibri" w:cs="Calibri"/>
                <w:sz w:val="20"/>
                <w:szCs w:val="20"/>
                <w:lang w:val="hr-HR"/>
              </w:rPr>
            </w:pPr>
            <w:r w:rsidRPr="001C0B95">
              <w:rPr>
                <w:rFonts w:ascii="Calibri" w:hAnsi="Calibri" w:cs="Calibri"/>
                <w:sz w:val="20"/>
                <w:szCs w:val="20"/>
                <w:lang w:val="hr-HR"/>
              </w:rPr>
              <w:t>0,2</w:t>
            </w:r>
          </w:p>
        </w:tc>
        <w:tc>
          <w:tcPr>
            <w:tcW w:w="3826" w:type="dxa"/>
          </w:tcPr>
          <w:p w14:paraId="00F19267" w14:textId="77777777" w:rsidR="00966820" w:rsidRPr="00174400" w:rsidRDefault="00966820" w:rsidP="007101DD">
            <w:pPr>
              <w:spacing w:line="245" w:lineRule="auto"/>
              <w:rPr>
                <w:rFonts w:ascii="Calibri" w:hAnsi="Calibri" w:cs="Calibri"/>
                <w:sz w:val="18"/>
                <w:szCs w:val="18"/>
                <w:lang w:val="hr-HR"/>
              </w:rPr>
            </w:pPr>
            <w:r w:rsidRPr="00174400">
              <w:rPr>
                <w:rFonts w:ascii="Calibri" w:hAnsi="Calibri" w:cs="Calibri"/>
                <w:sz w:val="18"/>
                <w:szCs w:val="18"/>
                <w:lang w:val="hr-HR"/>
              </w:rPr>
              <w:t xml:space="preserve">Uključen i u dio velikog projekta od 225 milijuna eura (??) – biciklističke staze oko </w:t>
            </w:r>
            <w:proofErr w:type="spellStart"/>
            <w:r w:rsidRPr="00174400">
              <w:rPr>
                <w:rFonts w:ascii="Calibri" w:hAnsi="Calibri" w:cs="Calibri"/>
                <w:sz w:val="18"/>
                <w:szCs w:val="18"/>
                <w:lang w:val="hr-HR"/>
              </w:rPr>
              <w:t>Baćinskih</w:t>
            </w:r>
            <w:proofErr w:type="spellEnd"/>
            <w:r w:rsidRPr="00174400">
              <w:rPr>
                <w:rFonts w:ascii="Calibri" w:hAnsi="Calibri" w:cs="Calibri"/>
                <w:sz w:val="18"/>
                <w:szCs w:val="18"/>
                <w:lang w:val="hr-HR"/>
              </w:rPr>
              <w:t xml:space="preserve"> jezera (Svjetska banka)</w:t>
            </w:r>
          </w:p>
        </w:tc>
      </w:tr>
      <w:tr w:rsidR="00966820" w:rsidRPr="00174400" w14:paraId="1ECD5D98" w14:textId="77777777">
        <w:tc>
          <w:tcPr>
            <w:tcW w:w="1843" w:type="dxa"/>
          </w:tcPr>
          <w:p w14:paraId="23EC55C2"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Krapina</w:t>
            </w:r>
          </w:p>
        </w:tc>
        <w:tc>
          <w:tcPr>
            <w:tcW w:w="1417" w:type="dxa"/>
          </w:tcPr>
          <w:p w14:paraId="3CA2B27E"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75,2</w:t>
            </w:r>
          </w:p>
        </w:tc>
        <w:tc>
          <w:tcPr>
            <w:tcW w:w="1843" w:type="dxa"/>
          </w:tcPr>
          <w:p w14:paraId="48A65C65" w14:textId="515672B1" w:rsidR="00966820" w:rsidRPr="001C0B95" w:rsidRDefault="00966820" w:rsidP="007101DD">
            <w:pPr>
              <w:spacing w:line="245" w:lineRule="auto"/>
              <w:jc w:val="right"/>
              <w:rPr>
                <w:rFonts w:ascii="Calibri" w:hAnsi="Calibri" w:cs="Calibri"/>
                <w:sz w:val="20"/>
                <w:szCs w:val="20"/>
                <w:lang w:val="hr-HR"/>
              </w:rPr>
            </w:pPr>
            <w:r w:rsidRPr="001C0B95">
              <w:rPr>
                <w:rFonts w:ascii="Calibri" w:hAnsi="Calibri" w:cs="Calibri"/>
                <w:sz w:val="20"/>
                <w:szCs w:val="20"/>
                <w:lang w:val="hr-HR"/>
              </w:rPr>
              <w:t>1,</w:t>
            </w:r>
            <w:r>
              <w:rPr>
                <w:rFonts w:ascii="Calibri" w:hAnsi="Calibri" w:cs="Calibri"/>
                <w:sz w:val="20"/>
                <w:szCs w:val="20"/>
                <w:lang w:val="hr-HR"/>
              </w:rPr>
              <w:t>4</w:t>
            </w:r>
          </w:p>
        </w:tc>
        <w:tc>
          <w:tcPr>
            <w:tcW w:w="3826" w:type="dxa"/>
          </w:tcPr>
          <w:p w14:paraId="3133799E" w14:textId="77777777" w:rsidR="00966820" w:rsidRPr="00174400" w:rsidRDefault="00966820" w:rsidP="007101DD">
            <w:pPr>
              <w:spacing w:line="245" w:lineRule="auto"/>
              <w:rPr>
                <w:rFonts w:ascii="Calibri" w:hAnsi="Calibri" w:cs="Calibri"/>
                <w:sz w:val="18"/>
                <w:szCs w:val="18"/>
                <w:lang w:val="hr-HR"/>
              </w:rPr>
            </w:pPr>
          </w:p>
        </w:tc>
      </w:tr>
      <w:tr w:rsidR="00966820" w:rsidRPr="00EE3C61" w14:paraId="0BECC0B1" w14:textId="77777777">
        <w:tc>
          <w:tcPr>
            <w:tcW w:w="1843" w:type="dxa"/>
          </w:tcPr>
          <w:p w14:paraId="478C56BA"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Gospić</w:t>
            </w:r>
          </w:p>
        </w:tc>
        <w:tc>
          <w:tcPr>
            <w:tcW w:w="1417" w:type="dxa"/>
          </w:tcPr>
          <w:p w14:paraId="6DE7F47C"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13,7</w:t>
            </w:r>
          </w:p>
        </w:tc>
        <w:tc>
          <w:tcPr>
            <w:tcW w:w="1843" w:type="dxa"/>
          </w:tcPr>
          <w:p w14:paraId="769B2DDB" w14:textId="77777777" w:rsidR="00966820" w:rsidRPr="001C0B95" w:rsidRDefault="00966820" w:rsidP="007101DD">
            <w:pPr>
              <w:spacing w:line="245" w:lineRule="auto"/>
              <w:jc w:val="right"/>
              <w:rPr>
                <w:rFonts w:ascii="Calibri" w:hAnsi="Calibri" w:cs="Calibri"/>
                <w:sz w:val="20"/>
                <w:szCs w:val="20"/>
                <w:lang w:val="hr-HR"/>
              </w:rPr>
            </w:pPr>
            <w:r w:rsidRPr="001C0B95">
              <w:rPr>
                <w:rFonts w:ascii="Calibri" w:hAnsi="Calibri" w:cs="Calibri"/>
                <w:sz w:val="20"/>
                <w:szCs w:val="20"/>
                <w:lang w:val="hr-HR"/>
              </w:rPr>
              <w:t>0,</w:t>
            </w:r>
            <w:proofErr w:type="spellStart"/>
            <w:r w:rsidRPr="001C0B95">
              <w:rPr>
                <w:rFonts w:ascii="Calibri" w:hAnsi="Calibri" w:cs="Calibri"/>
                <w:sz w:val="20"/>
                <w:szCs w:val="20"/>
                <w:lang w:val="hr-HR"/>
              </w:rPr>
              <w:t>0</w:t>
            </w:r>
            <w:proofErr w:type="spellEnd"/>
          </w:p>
        </w:tc>
        <w:tc>
          <w:tcPr>
            <w:tcW w:w="3826" w:type="dxa"/>
          </w:tcPr>
          <w:p w14:paraId="3A3B31A8" w14:textId="77777777" w:rsidR="00966820" w:rsidRPr="00174400" w:rsidRDefault="00966820" w:rsidP="007101DD">
            <w:pPr>
              <w:spacing w:line="245" w:lineRule="auto"/>
              <w:rPr>
                <w:rFonts w:ascii="Calibri" w:hAnsi="Calibri" w:cs="Calibri"/>
                <w:sz w:val="18"/>
                <w:szCs w:val="18"/>
                <w:lang w:val="hr-HR"/>
              </w:rPr>
            </w:pPr>
            <w:r w:rsidRPr="00174400">
              <w:rPr>
                <w:rFonts w:ascii="Calibri" w:hAnsi="Calibri" w:cs="Calibri"/>
                <w:sz w:val="18"/>
                <w:szCs w:val="18"/>
                <w:lang w:val="hr-HR"/>
              </w:rPr>
              <w:t xml:space="preserve">Također  1,45 milijuna eura - nacionalni projekti vezani uz vode i knjižnice </w:t>
            </w:r>
          </w:p>
        </w:tc>
      </w:tr>
      <w:tr w:rsidR="00966820" w:rsidRPr="00EE3C61" w14:paraId="0D82F669" w14:textId="77777777">
        <w:tc>
          <w:tcPr>
            <w:tcW w:w="1843" w:type="dxa"/>
          </w:tcPr>
          <w:p w14:paraId="14A904CB"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Opatija</w:t>
            </w:r>
          </w:p>
        </w:tc>
        <w:tc>
          <w:tcPr>
            <w:tcW w:w="1417" w:type="dxa"/>
          </w:tcPr>
          <w:p w14:paraId="3329A5F4"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89,4</w:t>
            </w:r>
          </w:p>
        </w:tc>
        <w:tc>
          <w:tcPr>
            <w:tcW w:w="1843" w:type="dxa"/>
          </w:tcPr>
          <w:p w14:paraId="5FD0630C" w14:textId="77777777" w:rsidR="00966820" w:rsidRPr="001C0B95" w:rsidRDefault="00966820" w:rsidP="007101DD">
            <w:pPr>
              <w:spacing w:line="245" w:lineRule="auto"/>
              <w:jc w:val="right"/>
              <w:rPr>
                <w:rFonts w:ascii="Calibri" w:hAnsi="Calibri" w:cs="Calibri"/>
                <w:sz w:val="20"/>
                <w:szCs w:val="20"/>
                <w:lang w:val="hr-HR"/>
              </w:rPr>
            </w:pPr>
            <w:r w:rsidRPr="001C0B95">
              <w:rPr>
                <w:rFonts w:ascii="Calibri" w:hAnsi="Calibri" w:cs="Calibri"/>
                <w:sz w:val="20"/>
                <w:szCs w:val="20"/>
                <w:lang w:val="hr-HR"/>
              </w:rPr>
              <w:t>0,</w:t>
            </w:r>
            <w:proofErr w:type="spellStart"/>
            <w:r w:rsidRPr="001C0B95">
              <w:rPr>
                <w:rFonts w:ascii="Calibri" w:hAnsi="Calibri" w:cs="Calibri"/>
                <w:sz w:val="20"/>
                <w:szCs w:val="20"/>
                <w:lang w:val="hr-HR"/>
              </w:rPr>
              <w:t>0</w:t>
            </w:r>
            <w:proofErr w:type="spellEnd"/>
          </w:p>
        </w:tc>
        <w:tc>
          <w:tcPr>
            <w:tcW w:w="3826" w:type="dxa"/>
          </w:tcPr>
          <w:p w14:paraId="5874A24B" w14:textId="77777777" w:rsidR="00966820" w:rsidRPr="00174400" w:rsidRDefault="00966820" w:rsidP="007101DD">
            <w:pPr>
              <w:spacing w:line="245" w:lineRule="auto"/>
              <w:rPr>
                <w:rFonts w:ascii="Calibri" w:hAnsi="Calibri" w:cs="Calibri"/>
                <w:sz w:val="18"/>
                <w:szCs w:val="18"/>
                <w:lang w:val="hr-HR"/>
              </w:rPr>
            </w:pPr>
            <w:r w:rsidRPr="00174400">
              <w:rPr>
                <w:rFonts w:ascii="Calibri" w:hAnsi="Calibri" w:cs="Calibri"/>
                <w:sz w:val="18"/>
                <w:szCs w:val="18"/>
                <w:lang w:val="hr-HR"/>
              </w:rPr>
              <w:t>Plus 5,</w:t>
            </w:r>
            <w:proofErr w:type="spellStart"/>
            <w:r w:rsidRPr="00174400">
              <w:rPr>
                <w:rFonts w:ascii="Calibri" w:hAnsi="Calibri" w:cs="Calibri"/>
                <w:sz w:val="18"/>
                <w:szCs w:val="18"/>
                <w:lang w:val="hr-HR"/>
              </w:rPr>
              <w:t>5</w:t>
            </w:r>
            <w:proofErr w:type="spellEnd"/>
            <w:r w:rsidRPr="00174400">
              <w:rPr>
                <w:rFonts w:ascii="Calibri" w:hAnsi="Calibri" w:cs="Calibri"/>
                <w:sz w:val="18"/>
                <w:szCs w:val="18"/>
                <w:lang w:val="hr-HR"/>
              </w:rPr>
              <w:t xml:space="preserve"> milijuna eura -nacionalni projekt otpadnih voda </w:t>
            </w:r>
          </w:p>
        </w:tc>
      </w:tr>
      <w:tr w:rsidR="00966820" w:rsidRPr="00EE3C61" w14:paraId="0FF1E83C" w14:textId="77777777">
        <w:tc>
          <w:tcPr>
            <w:tcW w:w="1843" w:type="dxa"/>
          </w:tcPr>
          <w:p w14:paraId="7433C17B"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Crikvenica</w:t>
            </w:r>
          </w:p>
        </w:tc>
        <w:tc>
          <w:tcPr>
            <w:tcW w:w="1417" w:type="dxa"/>
          </w:tcPr>
          <w:p w14:paraId="00927363"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26,9</w:t>
            </w:r>
          </w:p>
        </w:tc>
        <w:tc>
          <w:tcPr>
            <w:tcW w:w="1843" w:type="dxa"/>
          </w:tcPr>
          <w:p w14:paraId="0D615F6E" w14:textId="77777777" w:rsidR="00966820" w:rsidRPr="001C0B95" w:rsidRDefault="00966820" w:rsidP="007101DD">
            <w:pPr>
              <w:spacing w:line="245" w:lineRule="auto"/>
              <w:jc w:val="right"/>
              <w:rPr>
                <w:rFonts w:ascii="Calibri" w:hAnsi="Calibri" w:cs="Calibri"/>
                <w:sz w:val="20"/>
                <w:szCs w:val="20"/>
                <w:lang w:val="hr-HR"/>
              </w:rPr>
            </w:pPr>
            <w:r w:rsidRPr="001C0B95">
              <w:rPr>
                <w:rFonts w:ascii="Calibri" w:hAnsi="Calibri" w:cs="Calibri"/>
                <w:sz w:val="20"/>
                <w:szCs w:val="20"/>
                <w:lang w:val="hr-HR"/>
              </w:rPr>
              <w:t>2,0</w:t>
            </w:r>
          </w:p>
        </w:tc>
        <w:tc>
          <w:tcPr>
            <w:tcW w:w="3826" w:type="dxa"/>
          </w:tcPr>
          <w:p w14:paraId="6B96B6DB" w14:textId="77777777" w:rsidR="00966820" w:rsidRPr="00174400" w:rsidRDefault="00966820" w:rsidP="007101DD">
            <w:pPr>
              <w:spacing w:line="245" w:lineRule="auto"/>
              <w:rPr>
                <w:rFonts w:ascii="Calibri" w:hAnsi="Calibri" w:cs="Calibri"/>
                <w:sz w:val="18"/>
                <w:szCs w:val="18"/>
                <w:lang w:val="hr-HR"/>
              </w:rPr>
            </w:pPr>
            <w:r w:rsidRPr="00174400">
              <w:rPr>
                <w:rFonts w:ascii="Calibri" w:hAnsi="Calibri" w:cs="Calibri"/>
                <w:sz w:val="18"/>
                <w:szCs w:val="18"/>
                <w:lang w:val="hr-HR"/>
              </w:rPr>
              <w:t>Plus 2,9 milijuna eura -nacionalni projekt otpadnih voda i otpada</w:t>
            </w:r>
          </w:p>
        </w:tc>
      </w:tr>
      <w:tr w:rsidR="00966820" w:rsidRPr="00EE3C61" w14:paraId="63C01F7C" w14:textId="77777777">
        <w:tc>
          <w:tcPr>
            <w:tcW w:w="1843" w:type="dxa"/>
          </w:tcPr>
          <w:p w14:paraId="4E66FA9F"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Pleternica</w:t>
            </w:r>
          </w:p>
        </w:tc>
        <w:tc>
          <w:tcPr>
            <w:tcW w:w="1417" w:type="dxa"/>
          </w:tcPr>
          <w:p w14:paraId="5FA981C6"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61</w:t>
            </w:r>
            <w:r>
              <w:rPr>
                <w:rFonts w:ascii="Calibri" w:hAnsi="Calibri" w:cs="Calibri"/>
                <w:sz w:val="20"/>
                <w:szCs w:val="20"/>
                <w:lang w:val="hr-HR"/>
              </w:rPr>
              <w:t>,0</w:t>
            </w:r>
          </w:p>
        </w:tc>
        <w:tc>
          <w:tcPr>
            <w:tcW w:w="1843" w:type="dxa"/>
          </w:tcPr>
          <w:p w14:paraId="04E464DF" w14:textId="77777777" w:rsidR="00966820" w:rsidRPr="001C0B95" w:rsidRDefault="00966820" w:rsidP="007101DD">
            <w:pPr>
              <w:spacing w:line="245" w:lineRule="auto"/>
              <w:jc w:val="right"/>
              <w:rPr>
                <w:rFonts w:ascii="Calibri" w:hAnsi="Calibri" w:cs="Calibri"/>
                <w:sz w:val="20"/>
                <w:szCs w:val="20"/>
                <w:lang w:val="hr-HR"/>
              </w:rPr>
            </w:pPr>
            <w:r w:rsidRPr="001C0B95">
              <w:rPr>
                <w:rFonts w:ascii="Calibri" w:hAnsi="Calibri" w:cs="Calibri"/>
                <w:sz w:val="20"/>
                <w:szCs w:val="20"/>
                <w:lang w:val="hr-HR"/>
              </w:rPr>
              <w:t>6,0</w:t>
            </w:r>
          </w:p>
        </w:tc>
        <w:tc>
          <w:tcPr>
            <w:tcW w:w="3826" w:type="dxa"/>
          </w:tcPr>
          <w:p w14:paraId="48FE6D9E" w14:textId="77777777" w:rsidR="00966820" w:rsidRPr="00174400" w:rsidRDefault="00966820" w:rsidP="007101DD">
            <w:pPr>
              <w:spacing w:line="245" w:lineRule="auto"/>
              <w:rPr>
                <w:rFonts w:ascii="Calibri" w:hAnsi="Calibri" w:cs="Calibri"/>
                <w:sz w:val="18"/>
                <w:szCs w:val="18"/>
                <w:lang w:val="hr-HR"/>
              </w:rPr>
            </w:pPr>
            <w:r w:rsidRPr="00174400">
              <w:rPr>
                <w:rFonts w:ascii="Calibri" w:hAnsi="Calibri" w:cs="Calibri"/>
                <w:sz w:val="18"/>
                <w:szCs w:val="18"/>
                <w:lang w:val="hr-HR"/>
              </w:rPr>
              <w:t>Plus 3,5 milijuna eura - nacionalne ceste i hidroenergija</w:t>
            </w:r>
          </w:p>
        </w:tc>
      </w:tr>
      <w:tr w:rsidR="00966820" w:rsidRPr="00EE3C61" w14:paraId="6063BC27" w14:textId="77777777">
        <w:tc>
          <w:tcPr>
            <w:tcW w:w="1843" w:type="dxa"/>
          </w:tcPr>
          <w:p w14:paraId="5C84D720"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Novi Marof</w:t>
            </w:r>
          </w:p>
        </w:tc>
        <w:tc>
          <w:tcPr>
            <w:tcW w:w="1417" w:type="dxa"/>
          </w:tcPr>
          <w:p w14:paraId="6F3DC2DC" w14:textId="77777777"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106</w:t>
            </w:r>
            <w:r>
              <w:rPr>
                <w:rFonts w:ascii="Calibri" w:hAnsi="Calibri" w:cs="Calibri"/>
                <w:sz w:val="20"/>
                <w:szCs w:val="20"/>
                <w:lang w:val="hr-HR"/>
              </w:rPr>
              <w:t>,0</w:t>
            </w:r>
          </w:p>
        </w:tc>
        <w:tc>
          <w:tcPr>
            <w:tcW w:w="1843" w:type="dxa"/>
          </w:tcPr>
          <w:p w14:paraId="2F6962C4" w14:textId="7C7AE257" w:rsidR="00966820" w:rsidRPr="001C0B95" w:rsidRDefault="00966820" w:rsidP="007101DD">
            <w:pPr>
              <w:spacing w:line="245" w:lineRule="auto"/>
              <w:jc w:val="right"/>
              <w:rPr>
                <w:rFonts w:ascii="Calibri" w:hAnsi="Calibri" w:cs="Calibri"/>
                <w:sz w:val="20"/>
                <w:szCs w:val="20"/>
                <w:lang w:val="hr-HR"/>
              </w:rPr>
            </w:pPr>
            <w:r w:rsidRPr="001C0B95">
              <w:rPr>
                <w:rFonts w:ascii="Calibri" w:hAnsi="Calibri" w:cs="Calibri"/>
                <w:sz w:val="20"/>
                <w:szCs w:val="20"/>
                <w:lang w:val="hr-HR"/>
              </w:rPr>
              <w:t>0</w:t>
            </w:r>
            <w:r>
              <w:rPr>
                <w:rFonts w:ascii="Calibri" w:hAnsi="Calibri" w:cs="Calibri"/>
                <w:sz w:val="20"/>
                <w:szCs w:val="20"/>
                <w:lang w:val="hr-HR"/>
              </w:rPr>
              <w:t>,</w:t>
            </w:r>
            <w:r w:rsidRPr="001C0B95">
              <w:rPr>
                <w:rFonts w:ascii="Calibri" w:hAnsi="Calibri" w:cs="Calibri"/>
                <w:sz w:val="20"/>
                <w:szCs w:val="20"/>
                <w:lang w:val="hr-HR"/>
              </w:rPr>
              <w:t>7</w:t>
            </w:r>
          </w:p>
        </w:tc>
        <w:tc>
          <w:tcPr>
            <w:tcW w:w="3826" w:type="dxa"/>
          </w:tcPr>
          <w:p w14:paraId="78FEC1F5" w14:textId="77777777" w:rsidR="00966820" w:rsidRPr="00174400" w:rsidRDefault="00966820" w:rsidP="007101DD">
            <w:pPr>
              <w:spacing w:line="245" w:lineRule="auto"/>
              <w:rPr>
                <w:rFonts w:ascii="Calibri" w:hAnsi="Calibri" w:cs="Calibri"/>
                <w:sz w:val="18"/>
                <w:szCs w:val="18"/>
                <w:lang w:val="hr-HR"/>
              </w:rPr>
            </w:pPr>
            <w:r w:rsidRPr="00174400">
              <w:rPr>
                <w:rFonts w:ascii="Calibri" w:hAnsi="Calibri" w:cs="Calibri"/>
                <w:sz w:val="18"/>
                <w:szCs w:val="18"/>
                <w:lang w:val="hr-HR"/>
              </w:rPr>
              <w:t xml:space="preserve">Plus 2,5 milijuna eura državnih ulaganja u obnovu škole i privatni projekt obrade otpada </w:t>
            </w:r>
          </w:p>
        </w:tc>
      </w:tr>
      <w:tr w:rsidR="00966820" w:rsidRPr="00174400" w14:paraId="3C38F3A0" w14:textId="77777777">
        <w:tc>
          <w:tcPr>
            <w:tcW w:w="1843" w:type="dxa"/>
          </w:tcPr>
          <w:p w14:paraId="6D361096" w14:textId="77777777" w:rsidR="00966820" w:rsidRPr="00174400" w:rsidRDefault="00966820" w:rsidP="007101DD">
            <w:pPr>
              <w:spacing w:line="245" w:lineRule="auto"/>
              <w:rPr>
                <w:rFonts w:ascii="Calibri" w:hAnsi="Calibri" w:cs="Calibri"/>
                <w:sz w:val="20"/>
                <w:szCs w:val="20"/>
                <w:lang w:val="hr-HR"/>
              </w:rPr>
            </w:pPr>
            <w:r w:rsidRPr="00174400">
              <w:rPr>
                <w:rFonts w:ascii="Calibri" w:hAnsi="Calibri" w:cs="Calibri"/>
                <w:sz w:val="20"/>
                <w:szCs w:val="20"/>
                <w:lang w:val="hr-HR"/>
              </w:rPr>
              <w:t>Ivanec</w:t>
            </w:r>
          </w:p>
        </w:tc>
        <w:tc>
          <w:tcPr>
            <w:tcW w:w="1417" w:type="dxa"/>
          </w:tcPr>
          <w:p w14:paraId="4E274453" w14:textId="114A0EFB" w:rsidR="00966820" w:rsidRPr="00AA2B58" w:rsidRDefault="00966820" w:rsidP="007101DD">
            <w:pPr>
              <w:spacing w:line="245" w:lineRule="auto"/>
              <w:jc w:val="right"/>
              <w:rPr>
                <w:rFonts w:ascii="Calibri" w:hAnsi="Calibri" w:cs="Calibri"/>
                <w:sz w:val="20"/>
                <w:szCs w:val="20"/>
                <w:lang w:val="hr-HR"/>
              </w:rPr>
            </w:pPr>
            <w:r w:rsidRPr="00AA2B58">
              <w:rPr>
                <w:rFonts w:ascii="Calibri" w:hAnsi="Calibri" w:cs="Calibri"/>
                <w:sz w:val="20"/>
                <w:szCs w:val="20"/>
                <w:lang w:val="hr-HR"/>
              </w:rPr>
              <w:t>39,</w:t>
            </w:r>
            <w:r>
              <w:rPr>
                <w:rFonts w:ascii="Calibri" w:hAnsi="Calibri" w:cs="Calibri"/>
                <w:sz w:val="20"/>
                <w:szCs w:val="20"/>
                <w:lang w:val="hr-HR"/>
              </w:rPr>
              <w:t>5</w:t>
            </w:r>
          </w:p>
        </w:tc>
        <w:tc>
          <w:tcPr>
            <w:tcW w:w="1843" w:type="dxa"/>
          </w:tcPr>
          <w:p w14:paraId="53750B7A" w14:textId="77777777" w:rsidR="00966820" w:rsidRPr="001C0B95" w:rsidRDefault="00966820" w:rsidP="007101DD">
            <w:pPr>
              <w:spacing w:line="245" w:lineRule="auto"/>
              <w:jc w:val="right"/>
              <w:rPr>
                <w:rFonts w:ascii="Calibri" w:hAnsi="Calibri" w:cs="Calibri"/>
                <w:sz w:val="20"/>
                <w:szCs w:val="20"/>
                <w:lang w:val="hr-HR"/>
              </w:rPr>
            </w:pPr>
            <w:r w:rsidRPr="001C0B95">
              <w:rPr>
                <w:rFonts w:ascii="Calibri" w:hAnsi="Calibri" w:cs="Calibri"/>
                <w:sz w:val="20"/>
                <w:szCs w:val="20"/>
                <w:lang w:val="hr-HR"/>
              </w:rPr>
              <w:t>1,0</w:t>
            </w:r>
          </w:p>
        </w:tc>
        <w:tc>
          <w:tcPr>
            <w:tcW w:w="3826" w:type="dxa"/>
          </w:tcPr>
          <w:p w14:paraId="4C4633AB" w14:textId="77777777" w:rsidR="00966820" w:rsidRPr="00174400" w:rsidRDefault="00966820" w:rsidP="007101DD">
            <w:pPr>
              <w:spacing w:line="245" w:lineRule="auto"/>
              <w:rPr>
                <w:rFonts w:ascii="Calibri" w:hAnsi="Calibri" w:cs="Calibri"/>
                <w:sz w:val="18"/>
                <w:szCs w:val="18"/>
                <w:lang w:val="hr-HR"/>
              </w:rPr>
            </w:pPr>
          </w:p>
        </w:tc>
      </w:tr>
      <w:bookmarkEnd w:id="98"/>
      <w:tr w:rsidR="00966820" w:rsidRPr="00174400" w14:paraId="2F36654B" w14:textId="77777777">
        <w:tc>
          <w:tcPr>
            <w:tcW w:w="1843" w:type="dxa"/>
          </w:tcPr>
          <w:p w14:paraId="6FE7060E" w14:textId="77777777" w:rsidR="00966820" w:rsidRPr="00174400" w:rsidRDefault="00966820" w:rsidP="007101DD">
            <w:pPr>
              <w:spacing w:line="245" w:lineRule="auto"/>
              <w:jc w:val="right"/>
              <w:rPr>
                <w:rFonts w:ascii="Calibri" w:hAnsi="Calibri" w:cs="Calibri"/>
                <w:b/>
                <w:bCs/>
                <w:sz w:val="20"/>
                <w:szCs w:val="20"/>
                <w:lang w:val="hr-HR"/>
              </w:rPr>
            </w:pPr>
            <w:r w:rsidRPr="00174400">
              <w:rPr>
                <w:rFonts w:ascii="Calibri" w:hAnsi="Calibri" w:cs="Calibri"/>
                <w:b/>
                <w:bCs/>
                <w:sz w:val="20"/>
                <w:szCs w:val="20"/>
                <w:lang w:val="hr-HR"/>
              </w:rPr>
              <w:t>UKUPNO</w:t>
            </w:r>
          </w:p>
        </w:tc>
        <w:tc>
          <w:tcPr>
            <w:tcW w:w="1417" w:type="dxa"/>
          </w:tcPr>
          <w:p w14:paraId="0CE04B7D" w14:textId="612D71E6" w:rsidR="00966820" w:rsidRPr="00174400" w:rsidRDefault="00966820" w:rsidP="007101DD">
            <w:pPr>
              <w:spacing w:line="245" w:lineRule="auto"/>
              <w:jc w:val="right"/>
              <w:rPr>
                <w:rFonts w:ascii="Calibri" w:hAnsi="Calibri" w:cs="Calibri"/>
                <w:b/>
                <w:bCs/>
                <w:sz w:val="20"/>
                <w:szCs w:val="20"/>
                <w:lang w:val="hr-HR"/>
              </w:rPr>
            </w:pPr>
            <w:r w:rsidRPr="00174400">
              <w:rPr>
                <w:rFonts w:ascii="Calibri" w:hAnsi="Calibri" w:cs="Calibri"/>
                <w:b/>
                <w:bCs/>
                <w:sz w:val="20"/>
                <w:szCs w:val="20"/>
                <w:lang w:val="hr-HR"/>
              </w:rPr>
              <w:t>1.947,</w:t>
            </w:r>
            <w:r>
              <w:rPr>
                <w:rFonts w:ascii="Calibri" w:hAnsi="Calibri" w:cs="Calibri"/>
                <w:b/>
                <w:bCs/>
                <w:sz w:val="20"/>
                <w:szCs w:val="20"/>
                <w:lang w:val="hr-HR"/>
              </w:rPr>
              <w:t>8</w:t>
            </w:r>
          </w:p>
        </w:tc>
        <w:tc>
          <w:tcPr>
            <w:tcW w:w="1843" w:type="dxa"/>
          </w:tcPr>
          <w:p w14:paraId="13BCAC64" w14:textId="27775FAB" w:rsidR="00966820" w:rsidRPr="00174400" w:rsidRDefault="00966820" w:rsidP="007101DD">
            <w:pPr>
              <w:spacing w:line="245" w:lineRule="auto"/>
              <w:jc w:val="right"/>
              <w:rPr>
                <w:rFonts w:ascii="Calibri" w:hAnsi="Calibri" w:cs="Calibri"/>
                <w:b/>
                <w:bCs/>
                <w:sz w:val="20"/>
                <w:szCs w:val="20"/>
                <w:lang w:val="hr-HR"/>
              </w:rPr>
            </w:pPr>
            <w:r w:rsidRPr="00174400">
              <w:rPr>
                <w:rFonts w:ascii="Calibri" w:hAnsi="Calibri" w:cs="Calibri"/>
                <w:b/>
                <w:bCs/>
                <w:sz w:val="20"/>
                <w:szCs w:val="20"/>
                <w:lang w:val="hr-HR"/>
              </w:rPr>
              <w:t>67,6</w:t>
            </w:r>
          </w:p>
        </w:tc>
        <w:tc>
          <w:tcPr>
            <w:tcW w:w="3826" w:type="dxa"/>
          </w:tcPr>
          <w:p w14:paraId="482E31B9" w14:textId="77777777" w:rsidR="00966820" w:rsidRPr="00174400" w:rsidRDefault="00966820" w:rsidP="007101DD">
            <w:pPr>
              <w:spacing w:line="245" w:lineRule="auto"/>
              <w:rPr>
                <w:rFonts w:ascii="Calibri" w:hAnsi="Calibri" w:cs="Calibri"/>
                <w:b/>
                <w:bCs/>
                <w:sz w:val="18"/>
                <w:szCs w:val="18"/>
                <w:lang w:val="hr-HR"/>
              </w:rPr>
            </w:pPr>
          </w:p>
        </w:tc>
      </w:tr>
      <w:tr w:rsidR="00966820" w:rsidRPr="00EE3C61" w14:paraId="18A3C6A5" w14:textId="77777777">
        <w:tc>
          <w:tcPr>
            <w:tcW w:w="8929" w:type="dxa"/>
            <w:gridSpan w:val="4"/>
          </w:tcPr>
          <w:p w14:paraId="54D8B4FA" w14:textId="77777777" w:rsidR="00966820" w:rsidRPr="00174400" w:rsidRDefault="00966820" w:rsidP="007101DD">
            <w:pPr>
              <w:spacing w:line="245" w:lineRule="auto"/>
              <w:rPr>
                <w:rFonts w:ascii="Calibri" w:hAnsi="Calibri" w:cs="Calibri"/>
                <w:b/>
                <w:bCs/>
                <w:i/>
                <w:iCs/>
                <w:color w:val="000000"/>
                <w:sz w:val="18"/>
                <w:szCs w:val="18"/>
                <w:lang w:val="hr-HR" w:eastAsia="en-GB"/>
              </w:rPr>
            </w:pPr>
            <w:r w:rsidRPr="00174400">
              <w:rPr>
                <w:rFonts w:ascii="Calibri" w:hAnsi="Calibri" w:cs="Calibri"/>
                <w:b/>
                <w:bCs/>
                <w:i/>
                <w:iCs/>
                <w:color w:val="000000"/>
                <w:sz w:val="18"/>
                <w:szCs w:val="18"/>
                <w:lang w:val="hr-HR" w:eastAsia="en-GB"/>
              </w:rPr>
              <w:t>Izvor: Upitnik o održivom urbanom razvoju</w:t>
            </w:r>
          </w:p>
        </w:tc>
      </w:tr>
    </w:tbl>
    <w:p w14:paraId="5E086A07" w14:textId="77777777" w:rsidR="00966820" w:rsidRPr="00174400" w:rsidRDefault="00966820" w:rsidP="00EE467F">
      <w:pPr>
        <w:spacing w:after="160" w:line="259" w:lineRule="auto"/>
        <w:rPr>
          <w:rFonts w:ascii="Calibri" w:hAnsi="Calibri" w:cs="Calibri"/>
          <w:lang w:val="hr-HR"/>
        </w:rPr>
      </w:pPr>
      <w:r w:rsidRPr="00174400">
        <w:rPr>
          <w:rFonts w:ascii="Calibri" w:hAnsi="Calibri" w:cs="Calibri"/>
          <w:lang w:val="hr-HR"/>
        </w:rPr>
        <w:br w:type="page"/>
      </w:r>
    </w:p>
    <w:p w14:paraId="03D87054" w14:textId="77777777" w:rsidR="00966820" w:rsidRPr="00174400" w:rsidRDefault="00966820" w:rsidP="007101DD">
      <w:pPr>
        <w:pStyle w:val="11-Heading4"/>
        <w:numPr>
          <w:ilvl w:val="0"/>
          <w:numId w:val="45"/>
        </w:numPr>
        <w:spacing w:before="40" w:after="40" w:line="300" w:lineRule="auto"/>
        <w:rPr>
          <w:rFonts w:ascii="Calibri" w:hAnsi="Calibri" w:cs="Calibri"/>
          <w:b/>
          <w:bCs/>
          <w:lang w:val="hr-HR"/>
        </w:rPr>
      </w:pPr>
      <w:bookmarkStart w:id="99" w:name="_Toc396648408"/>
      <w:r w:rsidRPr="00174400">
        <w:rPr>
          <w:rFonts w:ascii="Calibri" w:hAnsi="Calibri" w:cs="Calibri"/>
          <w:b/>
          <w:bCs/>
          <w:lang w:val="hr-HR"/>
        </w:rPr>
        <w:t>Regulatorne obveze vezane uz 'Održivi urbani razvoj' u okviru Kohezijske politike EU-a za razdoblje 2014. - 2020.</w:t>
      </w:r>
      <w:bookmarkEnd w:id="99"/>
    </w:p>
    <w:p w14:paraId="2159FB91"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Članak 7. Uredbe Europskog fonda za regionalni razvoj (EFRR) 1301/2013</w:t>
      </w:r>
      <w:r w:rsidRPr="00174400">
        <w:rPr>
          <w:rStyle w:val="FootnoteReference"/>
          <w:rFonts w:ascii="Calibri" w:hAnsi="Calibri" w:cs="Calibri"/>
          <w:lang w:val="hr-HR"/>
        </w:rPr>
        <w:footnoteReference w:id="17"/>
      </w:r>
      <w:r w:rsidRPr="00174400">
        <w:rPr>
          <w:rFonts w:ascii="Calibri" w:hAnsi="Calibri" w:cs="Calibri"/>
          <w:lang w:val="hr-HR"/>
        </w:rPr>
        <w:t xml:space="preserve"> od država članica zahtijeva da unutar operativnih programa podržavaju teritorijalne intervencije 'Održivog urbanog razvoja' „</w:t>
      </w:r>
      <w:r w:rsidRPr="00174400">
        <w:rPr>
          <w:rFonts w:ascii="Calibri" w:hAnsi="Calibri" w:cs="Calibri"/>
          <w:i/>
          <w:iCs/>
          <w:lang w:val="hr-HR"/>
        </w:rPr>
        <w:t>kroz strategije koje nalažu provedbu integriranih aktivnosti u cilju suočavanja s gospodarskim, ekološkim, klimatskim, demografskim i socijalnim izazovima koji utječu na urbana područja, uvažavajući pritom potrebu za promicanjem urbano – ruralnih veza</w:t>
      </w:r>
      <w:r w:rsidRPr="00174400">
        <w:rPr>
          <w:rFonts w:ascii="Calibri" w:hAnsi="Calibri" w:cs="Calibri"/>
          <w:lang w:val="hr-HR"/>
        </w:rPr>
        <w:t>“</w:t>
      </w:r>
      <w:r w:rsidRPr="00174400">
        <w:rPr>
          <w:rFonts w:ascii="Calibri" w:hAnsi="Calibri" w:cs="Calibri"/>
          <w:i/>
          <w:iCs/>
          <w:lang w:val="hr-HR"/>
        </w:rPr>
        <w:t xml:space="preserve">. </w:t>
      </w:r>
      <w:r w:rsidRPr="00174400">
        <w:rPr>
          <w:rFonts w:ascii="Calibri" w:hAnsi="Calibri" w:cs="Calibri"/>
          <w:lang w:val="hr-HR"/>
        </w:rPr>
        <w:t>Na temelju navedenog, sredstva je potrebno na integriran način usmjeriti na ciljana područja sa specifičnim urbanim izazovima – pri čemu, ako je prikladno treba integrirati sredstva iz EFRR-a i ESF-a.</w:t>
      </w:r>
    </w:p>
    <w:p w14:paraId="1414B43C" w14:textId="77777777" w:rsidR="00966820" w:rsidRPr="00174400" w:rsidRDefault="00966820" w:rsidP="007101DD">
      <w:pPr>
        <w:tabs>
          <w:tab w:val="left" w:pos="900"/>
        </w:tabs>
        <w:spacing w:before="40" w:after="40" w:line="300" w:lineRule="auto"/>
        <w:jc w:val="both"/>
        <w:rPr>
          <w:rFonts w:ascii="Calibri" w:hAnsi="Calibri" w:cs="Calibri"/>
          <w:lang w:val="hr-HR"/>
        </w:rPr>
      </w:pPr>
      <w:r w:rsidRPr="00174400">
        <w:rPr>
          <w:rFonts w:ascii="Calibri" w:hAnsi="Calibri" w:cs="Calibri"/>
          <w:lang w:val="hr-HR"/>
        </w:rPr>
        <w:t>Svaka država članica obvezna je izdvojiti najmanje 5% ukupnih sredstava EFRR-a</w:t>
      </w:r>
      <w:r>
        <w:rPr>
          <w:rFonts w:ascii="Calibri" w:hAnsi="Calibri" w:cs="Calibri"/>
          <w:lang w:val="hr-HR"/>
        </w:rPr>
        <w:t xml:space="preserve"> </w:t>
      </w:r>
      <w:r w:rsidRPr="00174400">
        <w:rPr>
          <w:rFonts w:ascii="Calibri" w:hAnsi="Calibri" w:cs="Calibri"/>
          <w:lang w:val="hr-HR"/>
        </w:rPr>
        <w:t>za 'Održivi urbani razvoj' te odabrati urbana područja na koja će usmjeriti navedena sredstva. Načela za odabir područja moraju biti opisana u Partnerskom sporazumu svake države članice, a dodatne pojedinosti o provedbi u relevantnom operativnom programu (programima).</w:t>
      </w:r>
    </w:p>
    <w:p w14:paraId="79530B01" w14:textId="77777777" w:rsidR="00966820" w:rsidRPr="00174400" w:rsidRDefault="00966820" w:rsidP="007101DD">
      <w:pPr>
        <w:tabs>
          <w:tab w:val="left" w:pos="900"/>
        </w:tabs>
        <w:spacing w:before="40" w:after="40" w:line="300" w:lineRule="auto"/>
        <w:jc w:val="both"/>
        <w:rPr>
          <w:rFonts w:ascii="Calibri" w:hAnsi="Calibri" w:cs="Calibri"/>
          <w:b/>
          <w:bCs/>
          <w:sz w:val="24"/>
          <w:szCs w:val="24"/>
          <w:lang w:val="hr-HR"/>
        </w:rPr>
      </w:pPr>
    </w:p>
    <w:p w14:paraId="01DA21D3" w14:textId="77777777" w:rsidR="00966820" w:rsidRPr="00174400" w:rsidRDefault="00966820" w:rsidP="007101DD">
      <w:pPr>
        <w:pStyle w:val="11-Heading5"/>
        <w:numPr>
          <w:ilvl w:val="1"/>
          <w:numId w:val="45"/>
        </w:numPr>
        <w:spacing w:before="40" w:after="40" w:line="300" w:lineRule="auto"/>
        <w:rPr>
          <w:b/>
          <w:bCs/>
          <w:lang w:val="hr-HR"/>
        </w:rPr>
      </w:pPr>
      <w:bookmarkStart w:id="100" w:name="_Toc396648409"/>
      <w:r w:rsidRPr="00174400">
        <w:rPr>
          <w:b/>
          <w:bCs/>
          <w:lang w:val="hr-HR"/>
        </w:rPr>
        <w:t>Odabir područja</w:t>
      </w:r>
      <w:bookmarkEnd w:id="100"/>
    </w:p>
    <w:p w14:paraId="285043E4"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Predloženi kriteriji za odabir urbanih područja za 'Održivi urbani razvoj' navedeni su u posebnom dokumentu, u skladu sa specifičnim Opisom posla (</w:t>
      </w:r>
      <w:proofErr w:type="spellStart"/>
      <w:r w:rsidRPr="00174400">
        <w:rPr>
          <w:rFonts w:ascii="Calibri" w:hAnsi="Calibri" w:cs="Calibri"/>
          <w:lang w:val="hr-HR"/>
        </w:rPr>
        <w:t>StoR</w:t>
      </w:r>
      <w:proofErr w:type="spellEnd"/>
      <w:r w:rsidRPr="00174400">
        <w:rPr>
          <w:rFonts w:ascii="Calibri" w:hAnsi="Calibri" w:cs="Calibri"/>
          <w:lang w:val="hr-HR"/>
        </w:rPr>
        <w:t xml:space="preserve"> – </w:t>
      </w:r>
      <w:proofErr w:type="spellStart"/>
      <w:r w:rsidRPr="00174400">
        <w:rPr>
          <w:rFonts w:ascii="Calibri" w:hAnsi="Calibri" w:cs="Calibri"/>
          <w:i/>
          <w:iCs/>
          <w:lang w:val="hr-HR"/>
        </w:rPr>
        <w:t>SpecificTermsof</w:t>
      </w:r>
      <w:proofErr w:type="spellEnd"/>
      <w:r w:rsidRPr="00174400">
        <w:rPr>
          <w:rFonts w:ascii="Calibri" w:hAnsi="Calibri" w:cs="Calibri"/>
          <w:i/>
          <w:iCs/>
          <w:lang w:val="hr-HR"/>
        </w:rPr>
        <w:t xml:space="preserve"> Reference</w:t>
      </w:r>
      <w:r w:rsidRPr="00174400">
        <w:rPr>
          <w:rFonts w:ascii="Calibri" w:hAnsi="Calibri" w:cs="Calibri"/>
          <w:lang w:val="hr-HR"/>
        </w:rPr>
        <w:t xml:space="preserve">) za ovaj Projekt. Zahtjeve iz uredbi EU-a u pogledu odabira funkcionalnih urbanih područja čini se mogućim ostvariti kroz bilo koju od sljedećih mogućnosti odabira:   </w:t>
      </w:r>
    </w:p>
    <w:p w14:paraId="2A494A10" w14:textId="77777777" w:rsidR="00966820" w:rsidRPr="00174400" w:rsidRDefault="00966820" w:rsidP="007101DD">
      <w:pPr>
        <w:numPr>
          <w:ilvl w:val="0"/>
          <w:numId w:val="31"/>
        </w:numPr>
        <w:spacing w:before="40" w:after="40" w:line="300" w:lineRule="auto"/>
        <w:ind w:left="1077" w:hanging="357"/>
        <w:jc w:val="both"/>
        <w:rPr>
          <w:rFonts w:ascii="Calibri" w:hAnsi="Calibri" w:cs="Calibri"/>
          <w:lang w:val="hr-HR"/>
        </w:rPr>
      </w:pPr>
      <w:r w:rsidRPr="00174400">
        <w:rPr>
          <w:rFonts w:ascii="Calibri" w:hAnsi="Calibri" w:cs="Calibri"/>
          <w:lang w:val="hr-HR"/>
        </w:rPr>
        <w:t>jedan grad (ili samo jedno područje unutar grada);</w:t>
      </w:r>
    </w:p>
    <w:p w14:paraId="58AB1630" w14:textId="77777777" w:rsidR="00966820" w:rsidRPr="00174400" w:rsidRDefault="00966820" w:rsidP="007101DD">
      <w:pPr>
        <w:numPr>
          <w:ilvl w:val="0"/>
          <w:numId w:val="31"/>
        </w:numPr>
        <w:spacing w:before="40" w:after="40" w:line="300" w:lineRule="auto"/>
        <w:ind w:left="1077" w:hanging="357"/>
        <w:jc w:val="both"/>
        <w:rPr>
          <w:rFonts w:ascii="Calibri" w:hAnsi="Calibri" w:cs="Calibri"/>
          <w:lang w:val="hr-HR"/>
        </w:rPr>
      </w:pPr>
      <w:r w:rsidRPr="00174400">
        <w:rPr>
          <w:rFonts w:ascii="Calibri" w:hAnsi="Calibri" w:cs="Calibri"/>
          <w:lang w:val="hr-HR"/>
        </w:rPr>
        <w:t>četiri najveća grada s više od 100.000 stanovnika (ili područja unutar njih);</w:t>
      </w:r>
    </w:p>
    <w:p w14:paraId="367F0921" w14:textId="77777777" w:rsidR="00966820" w:rsidRPr="00174400" w:rsidRDefault="00966820" w:rsidP="007101DD">
      <w:pPr>
        <w:numPr>
          <w:ilvl w:val="0"/>
          <w:numId w:val="31"/>
        </w:numPr>
        <w:spacing w:before="40" w:after="40" w:line="300" w:lineRule="auto"/>
        <w:ind w:left="1077" w:hanging="357"/>
        <w:jc w:val="both"/>
        <w:rPr>
          <w:rFonts w:ascii="Calibri" w:hAnsi="Calibri" w:cs="Calibri"/>
          <w:lang w:val="hr-HR"/>
        </w:rPr>
      </w:pPr>
      <w:r w:rsidRPr="00174400">
        <w:rPr>
          <w:rFonts w:ascii="Calibri" w:hAnsi="Calibri" w:cs="Calibri"/>
          <w:lang w:val="hr-HR"/>
        </w:rPr>
        <w:t>7-10 gradova s više od 35.000 stanovnika (ili područja unutar njih).</w:t>
      </w:r>
    </w:p>
    <w:p w14:paraId="428DFAB9" w14:textId="77777777" w:rsidR="00966820" w:rsidRPr="00174400" w:rsidRDefault="00966820" w:rsidP="007101DD">
      <w:pPr>
        <w:tabs>
          <w:tab w:val="left" w:pos="900"/>
        </w:tabs>
        <w:spacing w:before="40" w:after="40" w:line="300" w:lineRule="auto"/>
        <w:jc w:val="both"/>
        <w:rPr>
          <w:rFonts w:ascii="Calibri" w:hAnsi="Calibri" w:cs="Calibri"/>
          <w:lang w:val="hr-HR"/>
        </w:rPr>
      </w:pPr>
      <w:r w:rsidRPr="00174400">
        <w:rPr>
          <w:rFonts w:ascii="Calibri" w:hAnsi="Calibri" w:cs="Calibri"/>
          <w:lang w:val="hr-HR"/>
        </w:rPr>
        <w:t xml:space="preserve">Mnogo toga će ovisiti o iznosu sredstava za „Održivi urbani razvoj“. Pet posto sredstava EFRR-a dodijeljenih Republici Hrvatskoj ne čini se mnogo, uzmemo li u obzir da u četiri velika grada i u njihovim funkcionalnim područjima, kao što je istaknuto ranije, živi gotovo 47% ukupnog stanovništva. </w:t>
      </w:r>
    </w:p>
    <w:p w14:paraId="5BD86CD6" w14:textId="77777777" w:rsidR="00966820" w:rsidRPr="00174400" w:rsidRDefault="00966820" w:rsidP="007101DD">
      <w:pPr>
        <w:tabs>
          <w:tab w:val="left" w:pos="900"/>
        </w:tabs>
        <w:spacing w:before="40" w:after="40" w:line="300" w:lineRule="auto"/>
        <w:jc w:val="both"/>
        <w:rPr>
          <w:rFonts w:ascii="Calibri" w:hAnsi="Calibri" w:cs="Calibri"/>
          <w:lang w:val="hr-HR"/>
        </w:rPr>
      </w:pPr>
    </w:p>
    <w:p w14:paraId="18D44196" w14:textId="77777777" w:rsidR="00966820" w:rsidRPr="00174400" w:rsidRDefault="00966820" w:rsidP="001C0B95">
      <w:pPr>
        <w:pStyle w:val="11-Heading5"/>
        <w:numPr>
          <w:ilvl w:val="1"/>
          <w:numId w:val="45"/>
        </w:numPr>
        <w:spacing w:before="40" w:after="40" w:line="300" w:lineRule="auto"/>
        <w:rPr>
          <w:b/>
          <w:bCs/>
          <w:lang w:val="hr-HR"/>
        </w:rPr>
      </w:pPr>
      <w:bookmarkStart w:id="101" w:name="_Toc396648410"/>
      <w:r w:rsidRPr="00174400">
        <w:rPr>
          <w:b/>
          <w:bCs/>
          <w:lang w:val="hr-HR"/>
        </w:rPr>
        <w:t>Pristup integriranih teritorijalnih ulaganja (ITU)</w:t>
      </w:r>
      <w:bookmarkEnd w:id="101"/>
    </w:p>
    <w:p w14:paraId="21E4C3ED" w14:textId="77777777" w:rsidR="00966820" w:rsidRPr="00174400" w:rsidRDefault="00966820" w:rsidP="007101DD">
      <w:pPr>
        <w:tabs>
          <w:tab w:val="left" w:pos="900"/>
        </w:tabs>
        <w:spacing w:before="40" w:after="40" w:line="300" w:lineRule="auto"/>
        <w:jc w:val="both"/>
        <w:rPr>
          <w:rFonts w:ascii="Calibri" w:hAnsi="Calibri" w:cs="Calibri"/>
          <w:lang w:val="hr-HR"/>
        </w:rPr>
      </w:pPr>
      <w:r w:rsidRPr="00174400">
        <w:rPr>
          <w:rFonts w:ascii="Calibri" w:hAnsi="Calibri" w:cs="Calibri"/>
          <w:lang w:val="hr-HR"/>
        </w:rPr>
        <w:t xml:space="preserve">Članak 7. nove Uredbe o Europskom fondu za regionalni razvoj dalje navodi da se 'Održivi urbani razvoj' može provesti putem: </w:t>
      </w:r>
    </w:p>
    <w:p w14:paraId="603D29EC" w14:textId="77777777" w:rsidR="00966820" w:rsidRPr="00174400" w:rsidRDefault="00966820" w:rsidP="007101DD">
      <w:pPr>
        <w:numPr>
          <w:ilvl w:val="0"/>
          <w:numId w:val="28"/>
        </w:numPr>
        <w:spacing w:before="40" w:after="40" w:line="300" w:lineRule="auto"/>
        <w:ind w:left="714" w:hanging="357"/>
        <w:jc w:val="both"/>
        <w:rPr>
          <w:rFonts w:ascii="Calibri" w:hAnsi="Calibri" w:cs="Calibri"/>
          <w:lang w:val="hr-HR"/>
        </w:rPr>
      </w:pPr>
      <w:r w:rsidRPr="00174400">
        <w:rPr>
          <w:rFonts w:ascii="Calibri" w:hAnsi="Calibri" w:cs="Calibri"/>
          <w:lang w:val="hr-HR"/>
        </w:rPr>
        <w:t>integriranih teritorijalnih ulaganja (ITU),</w:t>
      </w:r>
    </w:p>
    <w:p w14:paraId="257E1FDF" w14:textId="77777777" w:rsidR="00966820" w:rsidRPr="00174400" w:rsidRDefault="00966820" w:rsidP="007101DD">
      <w:pPr>
        <w:numPr>
          <w:ilvl w:val="0"/>
          <w:numId w:val="28"/>
        </w:numPr>
        <w:spacing w:before="40" w:after="40" w:line="300" w:lineRule="auto"/>
        <w:ind w:left="714" w:hanging="357"/>
        <w:jc w:val="both"/>
        <w:rPr>
          <w:rFonts w:ascii="Calibri" w:hAnsi="Calibri" w:cs="Calibri"/>
          <w:lang w:val="hr-HR"/>
        </w:rPr>
      </w:pPr>
      <w:r w:rsidRPr="00174400">
        <w:rPr>
          <w:rFonts w:ascii="Calibri" w:hAnsi="Calibri" w:cs="Calibri"/>
          <w:lang w:val="hr-HR"/>
        </w:rPr>
        <w:t>specifičnog operativnog programa,</w:t>
      </w:r>
    </w:p>
    <w:p w14:paraId="72997F62" w14:textId="77777777" w:rsidR="00966820" w:rsidRPr="00174400" w:rsidRDefault="00966820" w:rsidP="007101DD">
      <w:pPr>
        <w:numPr>
          <w:ilvl w:val="0"/>
          <w:numId w:val="28"/>
        </w:numPr>
        <w:spacing w:before="40" w:after="40" w:line="300" w:lineRule="auto"/>
        <w:ind w:left="714" w:hanging="357"/>
        <w:jc w:val="both"/>
        <w:rPr>
          <w:rFonts w:ascii="Calibri" w:hAnsi="Calibri" w:cs="Calibri"/>
          <w:lang w:val="hr-HR"/>
        </w:rPr>
      </w:pPr>
      <w:r w:rsidRPr="00174400">
        <w:rPr>
          <w:rFonts w:ascii="Calibri" w:hAnsi="Calibri" w:cs="Calibri"/>
          <w:lang w:val="hr-HR"/>
        </w:rPr>
        <w:t>specifične prioritetne osi.</w:t>
      </w:r>
    </w:p>
    <w:p w14:paraId="05B8B67C"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Od ove tri opcije, Hrvatska je odabrala pristup ITU, opisan u članku 36. Uredbe o utvrđivanju zajedničkih odredbi 1303/2013. ITU zahtijeva kombinaciju sredstava iz </w:t>
      </w:r>
      <w:r w:rsidRPr="00174400">
        <w:rPr>
          <w:rFonts w:ascii="Calibri" w:hAnsi="Calibri" w:cs="Calibri"/>
          <w:u w:val="single"/>
          <w:lang w:val="hr-HR"/>
        </w:rPr>
        <w:t>više od jedne prioritetne osi</w:t>
      </w:r>
      <w:r w:rsidRPr="00174400">
        <w:rPr>
          <w:rFonts w:ascii="Calibri" w:hAnsi="Calibri" w:cs="Calibri"/>
          <w:lang w:val="hr-HR"/>
        </w:rPr>
        <w:t xml:space="preserve"> iz </w:t>
      </w:r>
      <w:r w:rsidRPr="00174400">
        <w:rPr>
          <w:rFonts w:ascii="Calibri" w:hAnsi="Calibri" w:cs="Calibri"/>
          <w:u w:val="single"/>
          <w:lang w:val="hr-HR"/>
        </w:rPr>
        <w:t>jednog ili više operativnih programa,</w:t>
      </w:r>
      <w:r w:rsidRPr="00174400">
        <w:rPr>
          <w:rFonts w:ascii="Calibri" w:hAnsi="Calibri" w:cs="Calibri"/>
          <w:lang w:val="hr-HR"/>
        </w:rPr>
        <w:t xml:space="preserve"> kako bi se financirale višedimenzionalne i međusektorske intervencije usmjerene na definirani teritorij. Sredstva EFRR-a, ESF-a i Kohezijskog fonda mogu se na taj način kombinirati u ITU te nadopunjavati sredstvima iz EPFRR-a i/ili EPRF-a.</w:t>
      </w:r>
    </w:p>
    <w:p w14:paraId="1A3D6B78"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Ključno obilježje ITU-a je mogućnost delegiranja funkcija vezanih za upravljanje provedbom tijelima izvan upravljačkog tijela (UT), iako to nije obavezno. Postoji fleksibilnost u vezi vrste tijela koja mogu biti odabrana u tu svrhu i zadataka koji mogu biti delegirani. Međutim, kada se ITU koriste za financiranje 'Održivog urbanog razvoja', regulatorni zahtjev traži da gradske vlasti svakako moraju biti uključene u odabir operacija. Prema tom scenariju, upravljačko tijelo –u slučaju Hrvatske tijelo državne uprave  – još uvijek će imati ulogu u provjeri prihvatljivosti operacija. </w:t>
      </w:r>
    </w:p>
    <w:p w14:paraId="4150ABD1"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Dakle, 'Održivi urbani razvoj', kao pojam definiran Uredbom o EFRR-u, čini se najprikladnijim za ulaganja o kojima se odlučuje na lokalnoj razini. No, nakon neslužbenih razgovora s hrvatskim vlastima postaje jasno da će značajan dio ulaganja u razdoblju 2014. -2020., predviđenih u okviru strategija održanog urbanog razvoja, biti proveden kao dio sektorskih intervencija definiranih na državnoj razini. ITU bi se možda mogla iskoristiti kako bi se financirao barem dio strategija, odnosno barem onaj dio za koji se lokalno sudjelovanje u odlukama vezanim uz odabir projekata smatra ključnim. Osim toga, mogla bi se koristiti za poticanje „integriranih aktivnosti“, koje bi se inače morale prijaviti na različite natječaje. </w:t>
      </w:r>
    </w:p>
    <w:p w14:paraId="4EDC46DE" w14:textId="77777777" w:rsidR="00966820" w:rsidRPr="00174400" w:rsidRDefault="00966820" w:rsidP="007101DD">
      <w:pPr>
        <w:spacing w:before="40" w:after="40" w:line="300" w:lineRule="auto"/>
        <w:jc w:val="both"/>
        <w:rPr>
          <w:rFonts w:ascii="Calibri" w:hAnsi="Calibri" w:cs="Calibri"/>
          <w:lang w:val="hr-HR"/>
        </w:rPr>
      </w:pPr>
    </w:p>
    <w:p w14:paraId="73979999" w14:textId="77777777" w:rsidR="00966820" w:rsidRPr="00174400" w:rsidRDefault="00966820" w:rsidP="007101DD">
      <w:pPr>
        <w:pStyle w:val="11-Heading6"/>
        <w:numPr>
          <w:ilvl w:val="2"/>
          <w:numId w:val="42"/>
        </w:numPr>
        <w:spacing w:before="40" w:after="40" w:line="300" w:lineRule="auto"/>
        <w:rPr>
          <w:sz w:val="22"/>
          <w:szCs w:val="22"/>
          <w:lang w:val="hr-HR"/>
        </w:rPr>
      </w:pPr>
      <w:bookmarkStart w:id="102" w:name="_Toc396648411"/>
      <w:r w:rsidRPr="00174400">
        <w:rPr>
          <w:sz w:val="22"/>
          <w:szCs w:val="22"/>
          <w:lang w:val="hr-HR"/>
        </w:rPr>
        <w:t>Mogući tematski sadržaji budućih integriranih teritorijalnih ulaganja za 'Održivi urbani razvoj' u Republici Hrvatskoj</w:t>
      </w:r>
      <w:bookmarkEnd w:id="102"/>
    </w:p>
    <w:p w14:paraId="19EC7274"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Kako bi se potaknulo promišljanje o mogućem sadržaju budućeg 'Održivog urbanog razvoja', izvršena je kratka procjena na temelju rezultata Upitnika, s posebnim naglaskom na:   </w:t>
      </w:r>
    </w:p>
    <w:p w14:paraId="1EEF86F6" w14:textId="77777777" w:rsidR="00966820" w:rsidRPr="00174400" w:rsidRDefault="00966820" w:rsidP="007101DD">
      <w:pPr>
        <w:numPr>
          <w:ilvl w:val="0"/>
          <w:numId w:val="25"/>
        </w:numPr>
        <w:spacing w:before="40" w:after="40" w:line="300" w:lineRule="auto"/>
        <w:ind w:left="714" w:hanging="357"/>
        <w:jc w:val="both"/>
        <w:rPr>
          <w:rFonts w:ascii="Calibri" w:hAnsi="Calibri" w:cs="Calibri"/>
          <w:lang w:val="hr-HR"/>
        </w:rPr>
      </w:pPr>
      <w:r w:rsidRPr="00174400">
        <w:rPr>
          <w:rFonts w:ascii="Calibri" w:hAnsi="Calibri" w:cs="Calibri"/>
          <w:lang w:val="hr-HR"/>
        </w:rPr>
        <w:t xml:space="preserve">postojanje nacionalnih strategija / „ex-ante“ zahtjeve vezane uz ulaganja; </w:t>
      </w:r>
    </w:p>
    <w:p w14:paraId="66195565" w14:textId="77777777" w:rsidR="00966820" w:rsidRPr="00174400" w:rsidRDefault="00966820" w:rsidP="007101DD">
      <w:pPr>
        <w:numPr>
          <w:ilvl w:val="0"/>
          <w:numId w:val="25"/>
        </w:numPr>
        <w:spacing w:before="40" w:after="40" w:line="300" w:lineRule="auto"/>
        <w:ind w:left="714" w:hanging="357"/>
        <w:jc w:val="both"/>
        <w:rPr>
          <w:rFonts w:ascii="Calibri" w:hAnsi="Calibri" w:cs="Calibri"/>
          <w:lang w:val="hr-HR"/>
        </w:rPr>
      </w:pPr>
      <w:r w:rsidRPr="00174400">
        <w:rPr>
          <w:rFonts w:ascii="Calibri" w:hAnsi="Calibri" w:cs="Calibri"/>
          <w:lang w:val="hr-HR"/>
        </w:rPr>
        <w:t>raspodjelu kompetencija na lokalnoj razini;</w:t>
      </w:r>
    </w:p>
    <w:p w14:paraId="74EDEF36" w14:textId="77777777" w:rsidR="00966820" w:rsidRPr="00174400" w:rsidRDefault="00966820" w:rsidP="007101DD">
      <w:pPr>
        <w:numPr>
          <w:ilvl w:val="0"/>
          <w:numId w:val="25"/>
        </w:numPr>
        <w:spacing w:before="40" w:after="40" w:line="300" w:lineRule="auto"/>
        <w:ind w:left="714" w:hanging="357"/>
        <w:jc w:val="both"/>
        <w:rPr>
          <w:rFonts w:ascii="Calibri" w:hAnsi="Calibri" w:cs="Calibri"/>
          <w:lang w:val="hr-HR"/>
        </w:rPr>
      </w:pPr>
      <w:r w:rsidRPr="00174400">
        <w:rPr>
          <w:rFonts w:ascii="Calibri" w:hAnsi="Calibri" w:cs="Calibri"/>
          <w:lang w:val="hr-HR"/>
        </w:rPr>
        <w:t>postojanje/potrebu za „</w:t>
      </w:r>
      <w:proofErr w:type="spellStart"/>
      <w:r w:rsidRPr="00174400">
        <w:rPr>
          <w:rFonts w:ascii="Calibri" w:hAnsi="Calibri" w:cs="Calibri"/>
          <w:i/>
          <w:iCs/>
          <w:lang w:val="hr-HR"/>
        </w:rPr>
        <w:t>in</w:t>
      </w:r>
      <w:proofErr w:type="spellEnd"/>
      <w:r w:rsidRPr="00174400">
        <w:rPr>
          <w:rFonts w:ascii="Calibri" w:hAnsi="Calibri" w:cs="Calibri"/>
          <w:i/>
          <w:iCs/>
          <w:lang w:val="hr-HR"/>
        </w:rPr>
        <w:t xml:space="preserve"> situ</w:t>
      </w:r>
      <w:r w:rsidRPr="00174400">
        <w:rPr>
          <w:rFonts w:ascii="Calibri" w:hAnsi="Calibri" w:cs="Calibri"/>
          <w:lang w:val="hr-HR"/>
        </w:rPr>
        <w:t xml:space="preserve">” znanjem, odlukama i kapacitetom za uspješnu provedbu. </w:t>
      </w:r>
    </w:p>
    <w:p w14:paraId="66FEDD8E"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Donja tablica iznosi opću procjenu relevantnosti svakog tematskog cilja za razdoblje 2014.-2020. za donošenje lokalnih odluka u okviru budućih ITU u 'Održivi urbani razvoj' u Hrvatskoj, prema kategorijama  „visoka“, „srednja“ ili „niska“.</w:t>
      </w:r>
    </w:p>
    <w:p w14:paraId="5A868300" w14:textId="77777777" w:rsidR="00966820" w:rsidRPr="00174400" w:rsidRDefault="00966820" w:rsidP="00EE467F">
      <w:pPr>
        <w:spacing w:line="259" w:lineRule="auto"/>
        <w:jc w:val="both"/>
        <w:rPr>
          <w:rFonts w:ascii="Calibri" w:hAnsi="Calibri" w:cs="Calibri"/>
          <w:lang w:val="hr-HR"/>
        </w:rPr>
      </w:pPr>
    </w:p>
    <w:p w14:paraId="755C7ED9" w14:textId="77777777" w:rsidR="00966820" w:rsidRPr="00692BF1" w:rsidRDefault="00966820">
      <w:pPr>
        <w:rPr>
          <w:lang w:val="hr-HR"/>
        </w:rPr>
      </w:pPr>
      <w:r>
        <w:rPr>
          <w:lang w:val="hr-HR"/>
        </w:rPr>
        <w:br w:type="page"/>
      </w:r>
    </w:p>
    <w:tbl>
      <w:tblPr>
        <w:tblW w:w="90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5245"/>
        <w:gridCol w:w="1842"/>
      </w:tblGrid>
      <w:tr w:rsidR="00966820" w:rsidRPr="00EE3C61" w14:paraId="5719DDA9" w14:textId="77777777">
        <w:trPr>
          <w:tblHeader/>
        </w:trPr>
        <w:tc>
          <w:tcPr>
            <w:tcW w:w="9067" w:type="dxa"/>
            <w:gridSpan w:val="3"/>
          </w:tcPr>
          <w:p w14:paraId="787B4197" w14:textId="77777777" w:rsidR="00966820" w:rsidRPr="00174400" w:rsidRDefault="00966820" w:rsidP="007101DD">
            <w:pPr>
              <w:spacing w:line="245" w:lineRule="auto"/>
              <w:jc w:val="center"/>
              <w:rPr>
                <w:rFonts w:ascii="Calibri" w:hAnsi="Calibri" w:cs="Calibri"/>
                <w:b/>
                <w:bCs/>
                <w:sz w:val="18"/>
                <w:szCs w:val="18"/>
                <w:lang w:val="hr-HR"/>
              </w:rPr>
            </w:pPr>
            <w:r w:rsidRPr="00174400">
              <w:rPr>
                <w:rFonts w:ascii="Calibri" w:hAnsi="Calibri" w:cs="Calibri"/>
                <w:b/>
                <w:bCs/>
                <w:sz w:val="18"/>
                <w:szCs w:val="18"/>
                <w:lang w:val="hr-HR"/>
              </w:rPr>
              <w:t>Tablica 6.2a)</w:t>
            </w:r>
          </w:p>
          <w:p w14:paraId="2B903A50" w14:textId="77777777" w:rsidR="00966820" w:rsidRPr="00174400" w:rsidRDefault="00966820" w:rsidP="007101DD">
            <w:pPr>
              <w:spacing w:line="245" w:lineRule="auto"/>
              <w:jc w:val="center"/>
              <w:rPr>
                <w:rFonts w:ascii="Calibri" w:hAnsi="Calibri" w:cs="Calibri"/>
                <w:b/>
                <w:bCs/>
                <w:sz w:val="16"/>
                <w:szCs w:val="16"/>
                <w:lang w:val="hr-HR"/>
              </w:rPr>
            </w:pPr>
            <w:r w:rsidRPr="00174400">
              <w:rPr>
                <w:rFonts w:ascii="Calibri" w:hAnsi="Calibri" w:cs="Calibri"/>
                <w:b/>
                <w:bCs/>
                <w:lang w:val="hr-HR"/>
              </w:rPr>
              <w:t>Kratka procjena potencijala tematskih ciljeva za relevantan doprinos integriranim teritorijalnim ulaganjima za održivi urbani razvoj u Republici Hrvatskoj</w:t>
            </w:r>
          </w:p>
        </w:tc>
      </w:tr>
      <w:tr w:rsidR="00966820" w:rsidRPr="00EE3C61" w14:paraId="3070DFA3" w14:textId="77777777">
        <w:trPr>
          <w:trHeight w:val="1282"/>
          <w:tblHeader/>
        </w:trPr>
        <w:tc>
          <w:tcPr>
            <w:tcW w:w="1980" w:type="dxa"/>
          </w:tcPr>
          <w:p w14:paraId="16598AFE" w14:textId="77777777" w:rsidR="00966820" w:rsidRPr="00174400" w:rsidRDefault="00966820" w:rsidP="007101DD">
            <w:pPr>
              <w:spacing w:line="245" w:lineRule="auto"/>
              <w:jc w:val="center"/>
              <w:rPr>
                <w:rFonts w:ascii="Calibri" w:hAnsi="Calibri" w:cs="Calibri"/>
                <w:b/>
                <w:bCs/>
                <w:sz w:val="18"/>
                <w:szCs w:val="18"/>
                <w:lang w:val="hr-HR"/>
              </w:rPr>
            </w:pPr>
          </w:p>
          <w:p w14:paraId="0435E9A6" w14:textId="77777777" w:rsidR="00966820" w:rsidRPr="00174400" w:rsidRDefault="00966820" w:rsidP="007101DD">
            <w:pPr>
              <w:spacing w:line="245" w:lineRule="auto"/>
              <w:jc w:val="center"/>
              <w:rPr>
                <w:rFonts w:ascii="Calibri" w:hAnsi="Calibri" w:cs="Calibri"/>
                <w:b/>
                <w:bCs/>
                <w:sz w:val="18"/>
                <w:szCs w:val="18"/>
                <w:lang w:val="hr-HR"/>
              </w:rPr>
            </w:pPr>
            <w:r w:rsidRPr="00174400">
              <w:rPr>
                <w:rFonts w:ascii="Calibri" w:hAnsi="Calibri" w:cs="Calibri"/>
                <w:b/>
                <w:bCs/>
                <w:sz w:val="18"/>
                <w:szCs w:val="18"/>
                <w:lang w:val="hr-HR"/>
              </w:rPr>
              <w:t>Tematski cilj</w:t>
            </w:r>
          </w:p>
        </w:tc>
        <w:tc>
          <w:tcPr>
            <w:tcW w:w="5245" w:type="dxa"/>
          </w:tcPr>
          <w:p w14:paraId="235141B3" w14:textId="77777777" w:rsidR="00966820" w:rsidRPr="00174400" w:rsidRDefault="00966820" w:rsidP="007101DD">
            <w:pPr>
              <w:tabs>
                <w:tab w:val="left" w:pos="1032"/>
              </w:tabs>
              <w:spacing w:line="245" w:lineRule="auto"/>
              <w:jc w:val="center"/>
              <w:rPr>
                <w:rFonts w:ascii="Calibri" w:hAnsi="Calibri" w:cs="Calibri"/>
                <w:b/>
                <w:bCs/>
                <w:i/>
                <w:iCs/>
                <w:sz w:val="18"/>
                <w:szCs w:val="18"/>
                <w:lang w:val="hr-HR"/>
              </w:rPr>
            </w:pPr>
          </w:p>
          <w:p w14:paraId="7F5232EF" w14:textId="77777777" w:rsidR="00966820" w:rsidRPr="00174400" w:rsidRDefault="00966820" w:rsidP="007101DD">
            <w:pPr>
              <w:tabs>
                <w:tab w:val="left" w:pos="1032"/>
              </w:tabs>
              <w:spacing w:line="245" w:lineRule="auto"/>
              <w:jc w:val="center"/>
              <w:rPr>
                <w:rFonts w:ascii="Calibri" w:hAnsi="Calibri" w:cs="Calibri"/>
                <w:b/>
                <w:bCs/>
                <w:i/>
                <w:iCs/>
                <w:sz w:val="18"/>
                <w:szCs w:val="18"/>
                <w:lang w:val="hr-HR"/>
              </w:rPr>
            </w:pPr>
            <w:r w:rsidRPr="00174400">
              <w:rPr>
                <w:rFonts w:ascii="Calibri" w:hAnsi="Calibri" w:cs="Calibri"/>
                <w:b/>
                <w:bCs/>
                <w:i/>
                <w:iCs/>
                <w:sz w:val="18"/>
                <w:szCs w:val="18"/>
                <w:lang w:val="hr-HR"/>
              </w:rPr>
              <w:t xml:space="preserve">Spoznaje koje proizlaze iz analize relevantnog zakonodavstva EU-a,   programskih dokumenata koji su trenutno u fazi izrade, rezultata istraživanja i naknadnog rada na terenu </w:t>
            </w:r>
          </w:p>
        </w:tc>
        <w:tc>
          <w:tcPr>
            <w:tcW w:w="1842" w:type="dxa"/>
          </w:tcPr>
          <w:p w14:paraId="0F7902E6" w14:textId="77777777" w:rsidR="00966820" w:rsidRPr="00174400" w:rsidRDefault="00966820" w:rsidP="007101DD">
            <w:pPr>
              <w:spacing w:line="245" w:lineRule="auto"/>
              <w:jc w:val="center"/>
              <w:rPr>
                <w:rFonts w:ascii="Calibri" w:hAnsi="Calibri" w:cs="Calibri"/>
                <w:b/>
                <w:bCs/>
                <w:sz w:val="18"/>
                <w:szCs w:val="18"/>
                <w:lang w:val="hr-HR"/>
              </w:rPr>
            </w:pPr>
            <w:r w:rsidRPr="00174400">
              <w:rPr>
                <w:rFonts w:ascii="Calibri" w:hAnsi="Calibri" w:cs="Calibri"/>
                <w:b/>
                <w:bCs/>
                <w:sz w:val="18"/>
                <w:szCs w:val="18"/>
                <w:lang w:val="hr-HR"/>
              </w:rPr>
              <w:t xml:space="preserve">Ocijenjena relevantnost za ITU i „lokalno“ donošenje odluka  </w:t>
            </w:r>
          </w:p>
        </w:tc>
      </w:tr>
      <w:tr w:rsidR="00966820" w:rsidRPr="00174400" w14:paraId="5B45E993" w14:textId="77777777">
        <w:tc>
          <w:tcPr>
            <w:tcW w:w="1980" w:type="dxa"/>
          </w:tcPr>
          <w:p w14:paraId="75403EE3" w14:textId="77777777" w:rsidR="00966820" w:rsidRPr="00174400" w:rsidRDefault="00966820" w:rsidP="007101DD">
            <w:pPr>
              <w:spacing w:line="245" w:lineRule="auto"/>
              <w:rPr>
                <w:rFonts w:ascii="Calibri" w:hAnsi="Calibri" w:cs="Calibri"/>
                <w:b/>
                <w:bCs/>
                <w:sz w:val="16"/>
                <w:szCs w:val="16"/>
                <w:lang w:val="hr-HR"/>
              </w:rPr>
            </w:pPr>
            <w:r w:rsidRPr="00174400">
              <w:rPr>
                <w:rFonts w:ascii="Calibri" w:hAnsi="Calibri" w:cs="Calibri"/>
                <w:b/>
                <w:bCs/>
                <w:sz w:val="16"/>
                <w:szCs w:val="16"/>
                <w:lang w:val="hr-HR" w:eastAsia="fr-BE"/>
              </w:rPr>
              <w:t>(1) jačanje istraživanja, tehnološkog razvoja i inovacija</w:t>
            </w:r>
          </w:p>
        </w:tc>
        <w:tc>
          <w:tcPr>
            <w:tcW w:w="5245" w:type="dxa"/>
          </w:tcPr>
          <w:p w14:paraId="3CB98007" w14:textId="1E914F06"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pravi</w:t>
            </w:r>
            <w:r>
              <w:rPr>
                <w:rFonts w:ascii="Calibri" w:hAnsi="Calibri" w:cs="Calibri"/>
                <w:i/>
                <w:iCs/>
                <w:sz w:val="16"/>
                <w:szCs w:val="16"/>
                <w:lang w:val="hr-HR"/>
              </w:rPr>
              <w:t>la</w:t>
            </w:r>
            <w:r w:rsidRPr="00174400">
              <w:rPr>
                <w:rFonts w:ascii="Calibri" w:hAnsi="Calibri" w:cs="Calibri"/>
                <w:i/>
                <w:iCs/>
                <w:sz w:val="16"/>
                <w:szCs w:val="16"/>
                <w:lang w:val="hr-HR"/>
              </w:rPr>
              <w:t xml:space="preserve"> o „ex-ante“ uvjetima  nalažu da je ulaganja potrebno definirati kroz tzv. Strategiju pametne specijalizacije (</w:t>
            </w:r>
            <w:proofErr w:type="spellStart"/>
            <w:r w:rsidRPr="00174400">
              <w:rPr>
                <w:rFonts w:ascii="Calibri" w:hAnsi="Calibri" w:cs="Calibri"/>
                <w:i/>
                <w:iCs/>
                <w:sz w:val="16"/>
                <w:szCs w:val="16"/>
                <w:lang w:val="hr-HR"/>
              </w:rPr>
              <w:t>Smart</w:t>
            </w:r>
            <w:proofErr w:type="spellEnd"/>
            <w:r>
              <w:rPr>
                <w:rFonts w:ascii="Calibri" w:hAnsi="Calibri" w:cs="Calibri"/>
                <w:i/>
                <w:iCs/>
                <w:sz w:val="16"/>
                <w:szCs w:val="16"/>
                <w:lang w:val="hr-HR"/>
              </w:rPr>
              <w:t xml:space="preserve"> </w:t>
            </w:r>
            <w:proofErr w:type="spellStart"/>
            <w:r w:rsidRPr="00174400">
              <w:rPr>
                <w:rFonts w:ascii="Calibri" w:hAnsi="Calibri" w:cs="Calibri"/>
                <w:i/>
                <w:iCs/>
                <w:sz w:val="16"/>
                <w:szCs w:val="16"/>
                <w:lang w:val="hr-HR"/>
              </w:rPr>
              <w:t>Specialisation</w:t>
            </w:r>
            <w:proofErr w:type="spellEnd"/>
            <w:r>
              <w:rPr>
                <w:rFonts w:ascii="Calibri" w:hAnsi="Calibri" w:cs="Calibri"/>
                <w:i/>
                <w:iCs/>
                <w:sz w:val="16"/>
                <w:szCs w:val="16"/>
                <w:lang w:val="hr-HR"/>
              </w:rPr>
              <w:t xml:space="preserve"> </w:t>
            </w:r>
            <w:proofErr w:type="spellStart"/>
            <w:r w:rsidRPr="00174400">
              <w:rPr>
                <w:rFonts w:ascii="Calibri" w:hAnsi="Calibri" w:cs="Calibri"/>
                <w:i/>
                <w:iCs/>
                <w:sz w:val="16"/>
                <w:szCs w:val="16"/>
                <w:lang w:val="hr-HR"/>
              </w:rPr>
              <w:t>Strategy</w:t>
            </w:r>
            <w:proofErr w:type="spellEnd"/>
            <w:r w:rsidRPr="00174400">
              <w:rPr>
                <w:rFonts w:ascii="Calibri" w:hAnsi="Calibri" w:cs="Calibri"/>
                <w:i/>
                <w:iCs/>
                <w:sz w:val="16"/>
                <w:szCs w:val="16"/>
                <w:lang w:val="hr-HR"/>
              </w:rPr>
              <w:t>) – odnosno na nacionalnoj razini</w:t>
            </w:r>
          </w:p>
          <w:p w14:paraId="3371663C"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važno je razumjeti „poslovni“ fokus ovog tematskog cilja koji je strogo povezan s lokacijama na kojima se odvijaju ulaganja</w:t>
            </w:r>
          </w:p>
          <w:p w14:paraId="206BCF89"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veliki broj ispitanih gradova imao je planove za projekte tipa „inovacijski centri“  – ponekad kao dio planova o poslovnoj infrastrukturi – najbolji primjeri pokazali su potrebe lokalnih poslovnih sektora</w:t>
            </w:r>
          </w:p>
          <w:p w14:paraId="63057609"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velik dio aktivnosti koje moraju biti lokalno određene bio bi u „mekim“  intervencijama EFRR-a</w:t>
            </w:r>
          </w:p>
        </w:tc>
        <w:tc>
          <w:tcPr>
            <w:tcW w:w="1842" w:type="dxa"/>
          </w:tcPr>
          <w:p w14:paraId="638E2B1B" w14:textId="77777777" w:rsidR="00966820" w:rsidRPr="00174400" w:rsidRDefault="00966820" w:rsidP="007101DD">
            <w:pPr>
              <w:spacing w:line="245" w:lineRule="auto"/>
              <w:rPr>
                <w:rFonts w:ascii="Calibri" w:hAnsi="Calibri" w:cs="Calibri"/>
                <w:sz w:val="16"/>
                <w:szCs w:val="16"/>
                <w:lang w:val="hr-HR"/>
              </w:rPr>
            </w:pPr>
          </w:p>
          <w:p w14:paraId="6018A3F7" w14:textId="77777777" w:rsidR="00966820" w:rsidRPr="00174400" w:rsidRDefault="00966820" w:rsidP="007101DD">
            <w:pPr>
              <w:spacing w:line="245" w:lineRule="auto"/>
              <w:rPr>
                <w:rFonts w:ascii="Calibri" w:hAnsi="Calibri" w:cs="Calibri"/>
                <w:sz w:val="16"/>
                <w:szCs w:val="16"/>
                <w:lang w:val="hr-HR"/>
              </w:rPr>
            </w:pPr>
          </w:p>
          <w:p w14:paraId="2C572FEB" w14:textId="77777777" w:rsidR="00966820" w:rsidRPr="00174400" w:rsidRDefault="00966820" w:rsidP="007101DD">
            <w:pPr>
              <w:spacing w:line="245" w:lineRule="auto"/>
              <w:rPr>
                <w:rFonts w:ascii="Calibri" w:hAnsi="Calibri" w:cs="Calibri"/>
                <w:sz w:val="16"/>
                <w:szCs w:val="16"/>
                <w:lang w:val="hr-HR"/>
              </w:rPr>
            </w:pPr>
          </w:p>
          <w:p w14:paraId="27D62782" w14:textId="77777777" w:rsidR="00966820" w:rsidRPr="00174400" w:rsidRDefault="00966820" w:rsidP="007101DD">
            <w:pPr>
              <w:spacing w:line="245" w:lineRule="auto"/>
              <w:jc w:val="center"/>
              <w:rPr>
                <w:rFonts w:ascii="Calibri" w:hAnsi="Calibri" w:cs="Calibri"/>
                <w:sz w:val="16"/>
                <w:szCs w:val="16"/>
                <w:lang w:val="hr-HR"/>
              </w:rPr>
            </w:pPr>
          </w:p>
          <w:p w14:paraId="5DB67799" w14:textId="77777777" w:rsidR="00966820" w:rsidRPr="00174400" w:rsidRDefault="00966820" w:rsidP="007101DD">
            <w:pPr>
              <w:spacing w:line="245" w:lineRule="auto"/>
              <w:jc w:val="center"/>
              <w:rPr>
                <w:rFonts w:ascii="Calibri" w:hAnsi="Calibri" w:cs="Calibri"/>
                <w:sz w:val="16"/>
                <w:szCs w:val="16"/>
                <w:lang w:val="hr-HR"/>
              </w:rPr>
            </w:pPr>
          </w:p>
          <w:p w14:paraId="3C170C76" w14:textId="77777777" w:rsidR="00966820" w:rsidRPr="00174400" w:rsidRDefault="00966820" w:rsidP="007101DD">
            <w:pPr>
              <w:spacing w:line="245" w:lineRule="auto"/>
              <w:jc w:val="center"/>
              <w:rPr>
                <w:rFonts w:ascii="Calibri" w:hAnsi="Calibri" w:cs="Calibri"/>
                <w:sz w:val="16"/>
                <w:szCs w:val="16"/>
                <w:lang w:val="hr-HR"/>
              </w:rPr>
            </w:pPr>
            <w:r w:rsidRPr="00174400">
              <w:rPr>
                <w:rFonts w:ascii="Calibri" w:hAnsi="Calibri" w:cs="Calibri"/>
                <w:sz w:val="16"/>
                <w:szCs w:val="16"/>
                <w:lang w:val="hr-HR"/>
              </w:rPr>
              <w:t>Srednja</w:t>
            </w:r>
          </w:p>
        </w:tc>
      </w:tr>
      <w:tr w:rsidR="00966820" w:rsidRPr="00174400" w14:paraId="4EBAB368" w14:textId="77777777">
        <w:tc>
          <w:tcPr>
            <w:tcW w:w="1980" w:type="dxa"/>
          </w:tcPr>
          <w:p w14:paraId="241E9D06" w14:textId="77777777" w:rsidR="00966820" w:rsidRPr="00174400" w:rsidRDefault="00966820" w:rsidP="007101DD">
            <w:pPr>
              <w:spacing w:line="245" w:lineRule="auto"/>
              <w:rPr>
                <w:rFonts w:ascii="Calibri" w:hAnsi="Calibri" w:cs="Calibri"/>
                <w:b/>
                <w:bCs/>
                <w:sz w:val="16"/>
                <w:szCs w:val="16"/>
                <w:lang w:val="hr-HR"/>
              </w:rPr>
            </w:pPr>
            <w:r w:rsidRPr="00174400">
              <w:rPr>
                <w:rFonts w:ascii="Calibri" w:hAnsi="Calibri" w:cs="Calibri"/>
                <w:b/>
                <w:bCs/>
                <w:sz w:val="16"/>
                <w:szCs w:val="16"/>
                <w:lang w:val="hr-HR" w:eastAsia="fr-BE"/>
              </w:rPr>
              <w:t>(2) poboljšani pristup, korištenje te kvaliteta Informacijskih i komunikacijskih tehnologija</w:t>
            </w:r>
          </w:p>
        </w:tc>
        <w:tc>
          <w:tcPr>
            <w:tcW w:w="5245" w:type="dxa"/>
          </w:tcPr>
          <w:p w14:paraId="457AA2E1"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 xml:space="preserve">trenutno se ne čini relevantan za održivi urbani razvoj u Hrvatskoj  – primarni fokus je na izgradnji infrastrukturne u ruralnim i ostalim izoliranim područjima </w:t>
            </w:r>
          </w:p>
          <w:p w14:paraId="0CC77852"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mogućnost projektnih prijava tipa „pametni gradovi“ na duži rok</w:t>
            </w:r>
          </w:p>
        </w:tc>
        <w:tc>
          <w:tcPr>
            <w:tcW w:w="1842" w:type="dxa"/>
          </w:tcPr>
          <w:p w14:paraId="5B5F8873" w14:textId="77777777" w:rsidR="00966820" w:rsidRPr="00174400" w:rsidRDefault="00966820" w:rsidP="007101DD">
            <w:pPr>
              <w:spacing w:line="245" w:lineRule="auto"/>
              <w:jc w:val="center"/>
              <w:rPr>
                <w:rFonts w:ascii="Calibri" w:hAnsi="Calibri" w:cs="Calibri"/>
                <w:sz w:val="16"/>
                <w:szCs w:val="16"/>
                <w:lang w:val="hr-HR"/>
              </w:rPr>
            </w:pPr>
          </w:p>
          <w:p w14:paraId="7B02997D" w14:textId="77777777" w:rsidR="00966820" w:rsidRPr="00174400" w:rsidRDefault="00966820" w:rsidP="007101DD">
            <w:pPr>
              <w:spacing w:line="245" w:lineRule="auto"/>
              <w:jc w:val="center"/>
              <w:rPr>
                <w:rFonts w:ascii="Calibri" w:hAnsi="Calibri" w:cs="Calibri"/>
                <w:sz w:val="16"/>
                <w:szCs w:val="16"/>
                <w:lang w:val="hr-HR"/>
              </w:rPr>
            </w:pPr>
          </w:p>
          <w:p w14:paraId="2DC737F6" w14:textId="77777777" w:rsidR="00966820" w:rsidRPr="00174400" w:rsidRDefault="00966820" w:rsidP="007101DD">
            <w:pPr>
              <w:spacing w:line="245" w:lineRule="auto"/>
              <w:jc w:val="center"/>
              <w:rPr>
                <w:rFonts w:ascii="Calibri" w:hAnsi="Calibri" w:cs="Calibri"/>
                <w:sz w:val="16"/>
                <w:szCs w:val="16"/>
                <w:lang w:val="hr-HR"/>
              </w:rPr>
            </w:pPr>
            <w:r w:rsidRPr="00174400">
              <w:rPr>
                <w:rFonts w:ascii="Calibri" w:hAnsi="Calibri" w:cs="Calibri"/>
                <w:sz w:val="16"/>
                <w:szCs w:val="16"/>
                <w:lang w:val="hr-HR"/>
              </w:rPr>
              <w:t>Niska</w:t>
            </w:r>
          </w:p>
        </w:tc>
      </w:tr>
      <w:tr w:rsidR="00966820" w:rsidRPr="00174400" w14:paraId="526B075F" w14:textId="77777777">
        <w:tc>
          <w:tcPr>
            <w:tcW w:w="1980" w:type="dxa"/>
          </w:tcPr>
          <w:p w14:paraId="6B816ADB" w14:textId="77777777" w:rsidR="00966820" w:rsidRPr="00174400" w:rsidRDefault="00966820" w:rsidP="007101DD">
            <w:pPr>
              <w:spacing w:line="245" w:lineRule="auto"/>
              <w:rPr>
                <w:rFonts w:ascii="Calibri" w:hAnsi="Calibri" w:cs="Calibri"/>
                <w:b/>
                <w:bCs/>
                <w:sz w:val="16"/>
                <w:szCs w:val="16"/>
                <w:lang w:val="hr-HR"/>
              </w:rPr>
            </w:pPr>
            <w:r w:rsidRPr="00174400">
              <w:rPr>
                <w:rFonts w:ascii="Calibri" w:hAnsi="Calibri" w:cs="Calibri"/>
                <w:b/>
                <w:bCs/>
                <w:sz w:val="16"/>
                <w:szCs w:val="16"/>
                <w:lang w:val="hr-HR" w:eastAsia="fr-BE"/>
              </w:rPr>
              <w:t>(3) Jačanje konkurentnosti malih i srednjih poduzeća (MSP)</w:t>
            </w:r>
          </w:p>
        </w:tc>
        <w:tc>
          <w:tcPr>
            <w:tcW w:w="5245" w:type="dxa"/>
          </w:tcPr>
          <w:p w14:paraId="5EED37BC"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veliki nacionalni fond tipa JEREMIE koji se trenutno planira i koji će najvjerojatnije imati značajnu primjenu u poduzećima u urbanim područjima; postoji vjerojatnost da financijsku podršku individualnih poduzeća preuzmu lokalne podružnice državnih financijskih institucija</w:t>
            </w:r>
          </w:p>
          <w:p w14:paraId="4D8021F4"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„tvrda“ ulaganja iz EFRR-a su, čini se, više-manje ograničena na „poslovne inkubatore“, no ispitane gradske vlasti često su imale ambiciozne planove za „poslovne zone“</w:t>
            </w:r>
          </w:p>
          <w:p w14:paraId="47A374BE"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„meka“ ulaganja, primjerice u pružanje usluga poslovne podrške također su moguća</w:t>
            </w:r>
          </w:p>
          <w:p w14:paraId="64C27476" w14:textId="47914F6D"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 xml:space="preserve">Upitnik je </w:t>
            </w:r>
            <w:r>
              <w:rPr>
                <w:rFonts w:ascii="Calibri" w:hAnsi="Calibri" w:cs="Calibri"/>
                <w:i/>
                <w:iCs/>
                <w:sz w:val="16"/>
                <w:szCs w:val="16"/>
                <w:lang w:val="hr-HR"/>
              </w:rPr>
              <w:t>dao</w:t>
            </w:r>
            <w:r w:rsidRPr="00174400">
              <w:rPr>
                <w:rFonts w:ascii="Calibri" w:hAnsi="Calibri" w:cs="Calibri"/>
                <w:i/>
                <w:iCs/>
                <w:sz w:val="16"/>
                <w:szCs w:val="16"/>
                <w:lang w:val="hr-HR"/>
              </w:rPr>
              <w:t xml:space="preserve"> vrlo malo podataka o kapacitetima na razini grada u vezi pružanja učinkovite poslovne podrške – „meka“ ulaganja iz EFRR-a  ovdje bi se trebala razmatrati kao prioritet za bilo koju integriranu intervenciju usmjerenu gospodarskom uspjehu </w:t>
            </w:r>
          </w:p>
        </w:tc>
        <w:tc>
          <w:tcPr>
            <w:tcW w:w="1842" w:type="dxa"/>
          </w:tcPr>
          <w:p w14:paraId="12FAD219" w14:textId="77777777" w:rsidR="00966820" w:rsidRPr="00174400" w:rsidRDefault="00966820" w:rsidP="007101DD">
            <w:pPr>
              <w:spacing w:line="245" w:lineRule="auto"/>
              <w:rPr>
                <w:rFonts w:ascii="Calibri" w:hAnsi="Calibri" w:cs="Calibri"/>
                <w:sz w:val="16"/>
                <w:szCs w:val="16"/>
                <w:lang w:val="hr-HR"/>
              </w:rPr>
            </w:pPr>
          </w:p>
          <w:p w14:paraId="3B5ACCE5" w14:textId="77777777" w:rsidR="00966820" w:rsidRPr="00174400" w:rsidRDefault="00966820" w:rsidP="007101DD">
            <w:pPr>
              <w:spacing w:line="245" w:lineRule="auto"/>
              <w:rPr>
                <w:rFonts w:ascii="Calibri" w:hAnsi="Calibri" w:cs="Calibri"/>
                <w:sz w:val="16"/>
                <w:szCs w:val="16"/>
                <w:lang w:val="hr-HR"/>
              </w:rPr>
            </w:pPr>
          </w:p>
          <w:p w14:paraId="25732F6E" w14:textId="77777777" w:rsidR="00966820" w:rsidRPr="00174400" w:rsidRDefault="00966820" w:rsidP="007101DD">
            <w:pPr>
              <w:spacing w:line="245" w:lineRule="auto"/>
              <w:rPr>
                <w:rFonts w:ascii="Calibri" w:hAnsi="Calibri" w:cs="Calibri"/>
                <w:sz w:val="16"/>
                <w:szCs w:val="16"/>
                <w:lang w:val="hr-HR"/>
              </w:rPr>
            </w:pPr>
          </w:p>
          <w:p w14:paraId="4EEF5851" w14:textId="77777777" w:rsidR="00966820" w:rsidRPr="00174400" w:rsidRDefault="00966820" w:rsidP="007101DD">
            <w:pPr>
              <w:spacing w:line="245" w:lineRule="auto"/>
              <w:rPr>
                <w:rFonts w:ascii="Calibri" w:hAnsi="Calibri" w:cs="Calibri"/>
                <w:sz w:val="16"/>
                <w:szCs w:val="16"/>
                <w:lang w:val="hr-HR"/>
              </w:rPr>
            </w:pPr>
          </w:p>
          <w:p w14:paraId="4F1BEE98" w14:textId="77777777" w:rsidR="00966820" w:rsidRPr="00174400" w:rsidRDefault="00966820" w:rsidP="007101DD">
            <w:pPr>
              <w:spacing w:line="245" w:lineRule="auto"/>
              <w:rPr>
                <w:rFonts w:ascii="Calibri" w:hAnsi="Calibri" w:cs="Calibri"/>
                <w:sz w:val="16"/>
                <w:szCs w:val="16"/>
                <w:lang w:val="hr-HR"/>
              </w:rPr>
            </w:pPr>
          </w:p>
          <w:p w14:paraId="7D9D2EE2" w14:textId="77777777" w:rsidR="00966820" w:rsidRPr="00174400" w:rsidRDefault="00966820" w:rsidP="007101DD">
            <w:pPr>
              <w:spacing w:line="245" w:lineRule="auto"/>
              <w:rPr>
                <w:rFonts w:ascii="Calibri" w:hAnsi="Calibri" w:cs="Calibri"/>
                <w:sz w:val="16"/>
                <w:szCs w:val="16"/>
                <w:lang w:val="hr-HR"/>
              </w:rPr>
            </w:pPr>
          </w:p>
          <w:p w14:paraId="121C8300" w14:textId="77777777" w:rsidR="00966820" w:rsidRPr="00174400" w:rsidRDefault="00966820" w:rsidP="007101DD">
            <w:pPr>
              <w:spacing w:line="245" w:lineRule="auto"/>
              <w:jc w:val="center"/>
              <w:rPr>
                <w:rFonts w:ascii="Calibri" w:hAnsi="Calibri" w:cs="Calibri"/>
                <w:sz w:val="16"/>
                <w:szCs w:val="16"/>
                <w:lang w:val="hr-HR"/>
              </w:rPr>
            </w:pPr>
            <w:r w:rsidRPr="00174400">
              <w:rPr>
                <w:rFonts w:ascii="Calibri" w:hAnsi="Calibri" w:cs="Calibri"/>
                <w:sz w:val="16"/>
                <w:szCs w:val="16"/>
                <w:lang w:val="hr-HR"/>
              </w:rPr>
              <w:t>Srednja / visoka</w:t>
            </w:r>
          </w:p>
          <w:p w14:paraId="6ADA43E1" w14:textId="77777777" w:rsidR="00966820" w:rsidRPr="00174400" w:rsidRDefault="00966820" w:rsidP="007101DD">
            <w:pPr>
              <w:spacing w:line="245" w:lineRule="auto"/>
              <w:jc w:val="center"/>
              <w:rPr>
                <w:rFonts w:ascii="Calibri" w:hAnsi="Calibri" w:cs="Calibri"/>
                <w:i/>
                <w:iCs/>
                <w:sz w:val="16"/>
                <w:szCs w:val="16"/>
                <w:lang w:val="hr-HR"/>
              </w:rPr>
            </w:pPr>
          </w:p>
        </w:tc>
      </w:tr>
      <w:tr w:rsidR="00966820" w:rsidRPr="00174400" w14:paraId="7A7330BB" w14:textId="77777777">
        <w:tc>
          <w:tcPr>
            <w:tcW w:w="1980" w:type="dxa"/>
          </w:tcPr>
          <w:p w14:paraId="6F06B26F" w14:textId="77777777" w:rsidR="00966820" w:rsidRPr="00174400" w:rsidRDefault="00966820" w:rsidP="007101DD">
            <w:pPr>
              <w:spacing w:line="245" w:lineRule="auto"/>
              <w:rPr>
                <w:rFonts w:ascii="Calibri" w:hAnsi="Calibri" w:cs="Calibri"/>
                <w:b/>
                <w:bCs/>
                <w:sz w:val="16"/>
                <w:szCs w:val="16"/>
                <w:lang w:val="hr-HR"/>
              </w:rPr>
            </w:pPr>
            <w:r w:rsidRPr="00174400">
              <w:rPr>
                <w:rFonts w:ascii="Calibri" w:hAnsi="Calibri" w:cs="Calibri"/>
                <w:b/>
                <w:bCs/>
                <w:sz w:val="16"/>
                <w:szCs w:val="16"/>
                <w:lang w:val="hr-HR" w:eastAsia="fr-BE"/>
              </w:rPr>
              <w:t>(4) Podrška prijelazu prema ekonomiji temeljenoj na niskoj razini emisije CO</w:t>
            </w:r>
            <w:r w:rsidRPr="00174400">
              <w:rPr>
                <w:rFonts w:ascii="Calibri" w:hAnsi="Calibri" w:cs="Calibri"/>
                <w:b/>
                <w:bCs/>
                <w:sz w:val="16"/>
                <w:szCs w:val="16"/>
                <w:vertAlign w:val="subscript"/>
                <w:lang w:val="hr-HR" w:eastAsia="fr-BE"/>
              </w:rPr>
              <w:t>2</w:t>
            </w:r>
            <w:r w:rsidRPr="00174400">
              <w:rPr>
                <w:rFonts w:ascii="Calibri" w:hAnsi="Calibri" w:cs="Calibri"/>
                <w:b/>
                <w:bCs/>
                <w:sz w:val="16"/>
                <w:szCs w:val="16"/>
                <w:lang w:val="hr-HR" w:eastAsia="fr-BE"/>
              </w:rPr>
              <w:t xml:space="preserve"> u svim sektorima</w:t>
            </w:r>
          </w:p>
        </w:tc>
        <w:tc>
          <w:tcPr>
            <w:tcW w:w="5245" w:type="dxa"/>
          </w:tcPr>
          <w:p w14:paraId="6EF82DE1"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b/>
                <w:bCs/>
                <w:i/>
                <w:iCs/>
                <w:sz w:val="16"/>
                <w:szCs w:val="16"/>
                <w:lang w:val="hr-HR"/>
              </w:rPr>
              <w:t>(e) Promicanje strategija temeljenih na niskim razinama CO</w:t>
            </w:r>
            <w:r w:rsidRPr="00174400">
              <w:rPr>
                <w:rFonts w:ascii="Calibri" w:hAnsi="Calibri" w:cs="Calibri"/>
                <w:b/>
                <w:bCs/>
                <w:i/>
                <w:iCs/>
                <w:sz w:val="16"/>
                <w:szCs w:val="16"/>
                <w:vertAlign w:val="subscript"/>
                <w:lang w:val="hr-HR"/>
              </w:rPr>
              <w:t>2</w:t>
            </w:r>
            <w:r w:rsidRPr="00174400">
              <w:rPr>
                <w:rFonts w:ascii="Calibri" w:hAnsi="Calibri" w:cs="Calibri"/>
                <w:b/>
                <w:bCs/>
                <w:i/>
                <w:iCs/>
                <w:sz w:val="16"/>
                <w:szCs w:val="16"/>
                <w:lang w:val="hr-HR"/>
              </w:rPr>
              <w:t xml:space="preserve"> za sve vrste teritorija, pogotovo za urbana područja</w:t>
            </w:r>
            <w:r w:rsidRPr="00174400">
              <w:rPr>
                <w:rFonts w:ascii="Calibri" w:hAnsi="Calibri" w:cs="Calibri"/>
                <w:i/>
                <w:iCs/>
                <w:sz w:val="16"/>
                <w:szCs w:val="16"/>
                <w:lang w:val="hr-HR"/>
              </w:rPr>
              <w:t xml:space="preserve"> – očito pogodno za urbana ITU</w:t>
            </w:r>
          </w:p>
          <w:p w14:paraId="4204FDC2"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 xml:space="preserve">Direktiva o EPBD-u nalaže stroge ciljeve za poboljšanje energetske učinkovitosti u javnim zgradama, kao i znatno veće zahtjeve vezane uz energetsku učinkovitost poslovnih i stambenih zgrada – koje je najbolje definirati na lokalnoj razini </w:t>
            </w:r>
          </w:p>
          <w:p w14:paraId="5487E067"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naglasak na obnovljivim izvorima energije također odgovara realizaciji putem ITU</w:t>
            </w:r>
          </w:p>
          <w:p w14:paraId="7BB8C2F4"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b/>
                <w:bCs/>
                <w:i/>
                <w:iCs/>
                <w:sz w:val="16"/>
                <w:szCs w:val="16"/>
                <w:lang w:val="hr-HR"/>
              </w:rPr>
              <w:t xml:space="preserve">(e) …održiva </w:t>
            </w:r>
            <w:proofErr w:type="spellStart"/>
            <w:r w:rsidRPr="00174400">
              <w:rPr>
                <w:rFonts w:ascii="Calibri" w:hAnsi="Calibri" w:cs="Calibri"/>
                <w:b/>
                <w:bCs/>
                <w:i/>
                <w:iCs/>
                <w:sz w:val="16"/>
                <w:szCs w:val="16"/>
                <w:lang w:val="hr-HR"/>
              </w:rPr>
              <w:t>multimodalna</w:t>
            </w:r>
            <w:proofErr w:type="spellEnd"/>
            <w:r w:rsidRPr="00174400">
              <w:rPr>
                <w:rFonts w:ascii="Calibri" w:hAnsi="Calibri" w:cs="Calibri"/>
                <w:b/>
                <w:bCs/>
                <w:i/>
                <w:iCs/>
                <w:sz w:val="16"/>
                <w:szCs w:val="16"/>
                <w:lang w:val="hr-HR"/>
              </w:rPr>
              <w:t xml:space="preserve"> urbana mobilnost </w:t>
            </w:r>
            <w:r w:rsidRPr="00174400">
              <w:rPr>
                <w:rFonts w:ascii="Calibri" w:hAnsi="Calibri" w:cs="Calibri"/>
                <w:i/>
                <w:iCs/>
                <w:sz w:val="16"/>
                <w:szCs w:val="16"/>
                <w:lang w:val="hr-HR"/>
              </w:rPr>
              <w:t xml:space="preserve">iznimno je relevantna za odluku na lokalnoj razini o ulaganju u  javni gradski prijevoz (velika će ulaganja vjerojatno biti definirana na nacionalnoj razini) </w:t>
            </w:r>
          </w:p>
        </w:tc>
        <w:tc>
          <w:tcPr>
            <w:tcW w:w="1842" w:type="dxa"/>
          </w:tcPr>
          <w:p w14:paraId="7A1C0E49" w14:textId="77777777" w:rsidR="00966820" w:rsidRPr="00174400" w:rsidRDefault="00966820" w:rsidP="007101DD">
            <w:pPr>
              <w:spacing w:line="245" w:lineRule="auto"/>
              <w:rPr>
                <w:rFonts w:ascii="Calibri" w:hAnsi="Calibri" w:cs="Calibri"/>
                <w:sz w:val="16"/>
                <w:szCs w:val="16"/>
                <w:lang w:val="hr-HR"/>
              </w:rPr>
            </w:pPr>
          </w:p>
          <w:p w14:paraId="215D0C45" w14:textId="77777777" w:rsidR="00966820" w:rsidRPr="00174400" w:rsidRDefault="00966820" w:rsidP="007101DD">
            <w:pPr>
              <w:spacing w:line="245" w:lineRule="auto"/>
              <w:rPr>
                <w:rFonts w:ascii="Calibri" w:hAnsi="Calibri" w:cs="Calibri"/>
                <w:sz w:val="16"/>
                <w:szCs w:val="16"/>
                <w:lang w:val="hr-HR"/>
              </w:rPr>
            </w:pPr>
          </w:p>
          <w:p w14:paraId="09AC6F63" w14:textId="77777777" w:rsidR="00966820" w:rsidRPr="00174400" w:rsidRDefault="00966820" w:rsidP="007101DD">
            <w:pPr>
              <w:spacing w:line="245" w:lineRule="auto"/>
              <w:rPr>
                <w:rFonts w:ascii="Calibri" w:hAnsi="Calibri" w:cs="Calibri"/>
                <w:sz w:val="16"/>
                <w:szCs w:val="16"/>
                <w:lang w:val="hr-HR"/>
              </w:rPr>
            </w:pPr>
          </w:p>
          <w:p w14:paraId="3739E4E9" w14:textId="77777777" w:rsidR="00966820" w:rsidRPr="00174400" w:rsidRDefault="00966820" w:rsidP="007101DD">
            <w:pPr>
              <w:spacing w:line="245" w:lineRule="auto"/>
              <w:rPr>
                <w:rFonts w:ascii="Calibri" w:hAnsi="Calibri" w:cs="Calibri"/>
                <w:sz w:val="16"/>
                <w:szCs w:val="16"/>
                <w:lang w:val="hr-HR"/>
              </w:rPr>
            </w:pPr>
          </w:p>
          <w:p w14:paraId="430F7E1C" w14:textId="77777777" w:rsidR="00966820" w:rsidRPr="00174400" w:rsidRDefault="00966820" w:rsidP="007101DD">
            <w:pPr>
              <w:spacing w:line="245" w:lineRule="auto"/>
              <w:rPr>
                <w:rFonts w:ascii="Calibri" w:hAnsi="Calibri" w:cs="Calibri"/>
                <w:sz w:val="16"/>
                <w:szCs w:val="16"/>
                <w:lang w:val="hr-HR"/>
              </w:rPr>
            </w:pPr>
          </w:p>
          <w:p w14:paraId="4465CC3E" w14:textId="77777777" w:rsidR="00966820" w:rsidRPr="00174400" w:rsidRDefault="00966820" w:rsidP="007101DD">
            <w:pPr>
              <w:spacing w:line="245" w:lineRule="auto"/>
              <w:rPr>
                <w:rFonts w:ascii="Calibri" w:hAnsi="Calibri" w:cs="Calibri"/>
                <w:sz w:val="16"/>
                <w:szCs w:val="16"/>
                <w:lang w:val="hr-HR"/>
              </w:rPr>
            </w:pPr>
          </w:p>
          <w:p w14:paraId="105938B9" w14:textId="77777777" w:rsidR="00966820" w:rsidRPr="00174400" w:rsidRDefault="00966820" w:rsidP="007101DD">
            <w:pPr>
              <w:spacing w:line="245" w:lineRule="auto"/>
              <w:rPr>
                <w:rFonts w:ascii="Calibri" w:hAnsi="Calibri" w:cs="Calibri"/>
                <w:sz w:val="16"/>
                <w:szCs w:val="16"/>
                <w:lang w:val="hr-HR"/>
              </w:rPr>
            </w:pPr>
          </w:p>
          <w:p w14:paraId="49E1CEA6" w14:textId="77777777" w:rsidR="00966820" w:rsidRPr="00174400" w:rsidRDefault="00966820" w:rsidP="007101DD">
            <w:pPr>
              <w:spacing w:line="245" w:lineRule="auto"/>
              <w:jc w:val="center"/>
              <w:rPr>
                <w:rFonts w:ascii="Calibri" w:hAnsi="Calibri" w:cs="Calibri"/>
                <w:sz w:val="16"/>
                <w:szCs w:val="16"/>
                <w:lang w:val="hr-HR"/>
              </w:rPr>
            </w:pPr>
            <w:r w:rsidRPr="00174400">
              <w:rPr>
                <w:rFonts w:ascii="Calibri" w:hAnsi="Calibri" w:cs="Calibri"/>
                <w:sz w:val="16"/>
                <w:szCs w:val="16"/>
                <w:lang w:val="hr-HR"/>
              </w:rPr>
              <w:t>Visoka</w:t>
            </w:r>
          </w:p>
          <w:p w14:paraId="76C18E0B" w14:textId="77777777" w:rsidR="00966820" w:rsidRPr="00174400" w:rsidRDefault="00966820" w:rsidP="007101DD">
            <w:pPr>
              <w:spacing w:line="245" w:lineRule="auto"/>
              <w:rPr>
                <w:rFonts w:ascii="Calibri" w:hAnsi="Calibri" w:cs="Calibri"/>
                <w:sz w:val="16"/>
                <w:szCs w:val="16"/>
                <w:lang w:val="hr-HR"/>
              </w:rPr>
            </w:pPr>
          </w:p>
        </w:tc>
      </w:tr>
      <w:tr w:rsidR="00966820" w:rsidRPr="00174400" w14:paraId="3482DEC7" w14:textId="77777777">
        <w:tc>
          <w:tcPr>
            <w:tcW w:w="1980" w:type="dxa"/>
          </w:tcPr>
          <w:p w14:paraId="30217623" w14:textId="77777777" w:rsidR="00966820" w:rsidRPr="00174400" w:rsidRDefault="00966820" w:rsidP="007101DD">
            <w:pPr>
              <w:spacing w:line="245" w:lineRule="auto"/>
              <w:rPr>
                <w:rFonts w:ascii="Calibri" w:hAnsi="Calibri" w:cs="Calibri"/>
                <w:b/>
                <w:bCs/>
                <w:sz w:val="16"/>
                <w:szCs w:val="16"/>
                <w:lang w:val="hr-HR"/>
              </w:rPr>
            </w:pPr>
            <w:r w:rsidRPr="00174400">
              <w:rPr>
                <w:rFonts w:ascii="Calibri" w:hAnsi="Calibri" w:cs="Calibri"/>
                <w:b/>
                <w:bCs/>
                <w:sz w:val="16"/>
                <w:szCs w:val="16"/>
                <w:lang w:val="hr-HR" w:eastAsia="fr-BE"/>
              </w:rPr>
              <w:t>(5) Promicanje prilagodbe na klimatske promjene, prevencija i upravljanje rizicima</w:t>
            </w:r>
          </w:p>
        </w:tc>
        <w:tc>
          <w:tcPr>
            <w:tcW w:w="5245" w:type="dxa"/>
          </w:tcPr>
          <w:p w14:paraId="0EBDEE77"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vjerojatno će se odrediti na nacionalnoj razini, no pristup koji se temelji na određenoj lokaciji mogao bi biti presudan na duži rok</w:t>
            </w:r>
          </w:p>
        </w:tc>
        <w:tc>
          <w:tcPr>
            <w:tcW w:w="1842" w:type="dxa"/>
          </w:tcPr>
          <w:p w14:paraId="2772053A" w14:textId="77777777" w:rsidR="00966820" w:rsidRPr="00174400" w:rsidRDefault="00966820" w:rsidP="007101DD">
            <w:pPr>
              <w:spacing w:line="245" w:lineRule="auto"/>
              <w:rPr>
                <w:rFonts w:ascii="Calibri" w:hAnsi="Calibri" w:cs="Calibri"/>
                <w:sz w:val="16"/>
                <w:szCs w:val="16"/>
                <w:lang w:val="hr-HR"/>
              </w:rPr>
            </w:pPr>
          </w:p>
          <w:p w14:paraId="5C3F4C2C" w14:textId="77777777" w:rsidR="00966820" w:rsidRPr="00174400" w:rsidRDefault="00966820" w:rsidP="007101DD">
            <w:pPr>
              <w:spacing w:line="245" w:lineRule="auto"/>
              <w:jc w:val="center"/>
              <w:rPr>
                <w:rFonts w:ascii="Calibri" w:hAnsi="Calibri" w:cs="Calibri"/>
                <w:sz w:val="16"/>
                <w:szCs w:val="16"/>
                <w:lang w:val="hr-HR"/>
              </w:rPr>
            </w:pPr>
            <w:r w:rsidRPr="00174400">
              <w:rPr>
                <w:rFonts w:ascii="Calibri" w:hAnsi="Calibri" w:cs="Calibri"/>
                <w:sz w:val="16"/>
                <w:szCs w:val="16"/>
                <w:lang w:val="hr-HR"/>
              </w:rPr>
              <w:t>Niska</w:t>
            </w:r>
          </w:p>
          <w:p w14:paraId="035A267B" w14:textId="77777777" w:rsidR="00966820" w:rsidRPr="00174400" w:rsidRDefault="00966820" w:rsidP="007101DD">
            <w:pPr>
              <w:spacing w:line="245" w:lineRule="auto"/>
              <w:rPr>
                <w:rFonts w:ascii="Calibri" w:hAnsi="Calibri" w:cs="Calibri"/>
                <w:sz w:val="16"/>
                <w:szCs w:val="16"/>
                <w:lang w:val="hr-HR"/>
              </w:rPr>
            </w:pPr>
          </w:p>
        </w:tc>
      </w:tr>
      <w:tr w:rsidR="00966820" w:rsidRPr="00174400" w14:paraId="22F7A267" w14:textId="77777777">
        <w:tc>
          <w:tcPr>
            <w:tcW w:w="1980" w:type="dxa"/>
          </w:tcPr>
          <w:p w14:paraId="1BA94493" w14:textId="77777777" w:rsidR="00966820" w:rsidRPr="00174400" w:rsidRDefault="00966820" w:rsidP="007101DD">
            <w:pPr>
              <w:spacing w:line="245" w:lineRule="auto"/>
              <w:rPr>
                <w:rFonts w:ascii="Calibri" w:hAnsi="Calibri" w:cs="Calibri"/>
                <w:b/>
                <w:bCs/>
                <w:sz w:val="16"/>
                <w:szCs w:val="16"/>
                <w:lang w:val="hr-HR"/>
              </w:rPr>
            </w:pPr>
            <w:r w:rsidRPr="00174400">
              <w:rPr>
                <w:rFonts w:ascii="Calibri" w:hAnsi="Calibri" w:cs="Calibri"/>
                <w:b/>
                <w:bCs/>
                <w:sz w:val="16"/>
                <w:szCs w:val="16"/>
                <w:lang w:val="hr-HR" w:eastAsia="fr-BE"/>
              </w:rPr>
              <w:t>(6) Zaštita okoliša i promicanje učinkovitosti resursa</w:t>
            </w:r>
          </w:p>
        </w:tc>
        <w:tc>
          <w:tcPr>
            <w:tcW w:w="5245" w:type="dxa"/>
          </w:tcPr>
          <w:p w14:paraId="47B86B6E"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hrvatska urbana područja izrazila su vrlo visoku potražnju za tipom ulaganja „6(</w:t>
            </w:r>
            <w:proofErr w:type="spellStart"/>
            <w:r w:rsidRPr="00174400">
              <w:rPr>
                <w:rFonts w:ascii="Calibri" w:hAnsi="Calibri" w:cs="Calibri"/>
                <w:i/>
                <w:iCs/>
                <w:sz w:val="16"/>
                <w:szCs w:val="16"/>
                <w:lang w:val="hr-HR"/>
              </w:rPr>
              <w:t>ii</w:t>
            </w:r>
            <w:proofErr w:type="spellEnd"/>
            <w:r w:rsidRPr="00174400">
              <w:rPr>
                <w:rFonts w:ascii="Calibri" w:hAnsi="Calibri" w:cs="Calibri"/>
                <w:i/>
                <w:iCs/>
                <w:sz w:val="16"/>
                <w:szCs w:val="16"/>
                <w:lang w:val="hr-HR"/>
              </w:rPr>
              <w:t xml:space="preserve">)“, vezanih uz baštinu i turizam </w:t>
            </w:r>
          </w:p>
          <w:p w14:paraId="08FE455D"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b/>
                <w:bCs/>
                <w:i/>
                <w:iCs/>
                <w:sz w:val="16"/>
                <w:szCs w:val="16"/>
                <w:lang w:val="hr-HR"/>
              </w:rPr>
              <w:t xml:space="preserve">TC6 (e) poduzimanje mjera za poboljšanje urbanog okoliša, za revitalizaciju gradova, regeneraciju i dekontaminaciju </w:t>
            </w:r>
            <w:proofErr w:type="spellStart"/>
            <w:r w:rsidRPr="00174400">
              <w:rPr>
                <w:rFonts w:ascii="Calibri" w:hAnsi="Calibri" w:cs="Calibri"/>
                <w:b/>
                <w:bCs/>
                <w:i/>
                <w:iCs/>
                <w:sz w:val="16"/>
                <w:szCs w:val="16"/>
                <w:lang w:val="hr-HR"/>
              </w:rPr>
              <w:t>brownfield</w:t>
            </w:r>
            <w:proofErr w:type="spellEnd"/>
            <w:r w:rsidRPr="00174400">
              <w:rPr>
                <w:rFonts w:ascii="Calibri" w:hAnsi="Calibri" w:cs="Calibri"/>
                <w:b/>
                <w:bCs/>
                <w:i/>
                <w:iCs/>
                <w:sz w:val="16"/>
                <w:szCs w:val="16"/>
                <w:lang w:val="hr-HR"/>
              </w:rPr>
              <w:t xml:space="preserve"> lokacija (</w:t>
            </w:r>
            <w:r w:rsidRPr="00174400">
              <w:rPr>
                <w:rFonts w:ascii="Calibri" w:hAnsi="Calibri" w:cs="Calibri"/>
                <w:b/>
                <w:bCs/>
                <w:i/>
                <w:iCs/>
                <w:sz w:val="16"/>
                <w:szCs w:val="16"/>
                <w:u w:val="single"/>
                <w:lang w:val="hr-HR"/>
              </w:rPr>
              <w:t>uključujući i prostore prenamjene</w:t>
            </w:r>
            <w:r w:rsidRPr="00174400">
              <w:rPr>
                <w:rFonts w:ascii="Calibri" w:hAnsi="Calibri" w:cs="Calibri"/>
                <w:b/>
                <w:bCs/>
                <w:i/>
                <w:iCs/>
                <w:sz w:val="16"/>
                <w:szCs w:val="16"/>
                <w:lang w:val="hr-HR"/>
              </w:rPr>
              <w:t xml:space="preserve">) </w:t>
            </w:r>
            <w:r w:rsidRPr="00174400">
              <w:rPr>
                <w:rFonts w:ascii="Calibri" w:hAnsi="Calibri" w:cs="Calibri"/>
                <w:i/>
                <w:iCs/>
                <w:sz w:val="16"/>
                <w:szCs w:val="16"/>
                <w:lang w:val="hr-HR"/>
              </w:rPr>
              <w:t xml:space="preserve">- </w:t>
            </w:r>
            <w:proofErr w:type="spellStart"/>
            <w:r w:rsidRPr="00174400">
              <w:rPr>
                <w:rFonts w:ascii="Calibri" w:hAnsi="Calibri" w:cs="Calibri"/>
                <w:i/>
                <w:iCs/>
                <w:sz w:val="16"/>
                <w:szCs w:val="16"/>
                <w:lang w:val="hr-HR"/>
              </w:rPr>
              <w:t>brownfield</w:t>
            </w:r>
            <w:proofErr w:type="spellEnd"/>
            <w:r w:rsidRPr="00174400">
              <w:rPr>
                <w:rFonts w:ascii="Calibri" w:hAnsi="Calibri" w:cs="Calibri"/>
                <w:i/>
                <w:iCs/>
                <w:sz w:val="16"/>
                <w:szCs w:val="16"/>
                <w:lang w:val="hr-HR"/>
              </w:rPr>
              <w:t xml:space="preserve"> razvojni projekti od potencijalno velikog značaja za ITU, no istaknute su mnoge zakonske/administrativne zapreke vezano uz privatno vlasništvo i pretvorbu bivših vojnih područja </w:t>
            </w:r>
          </w:p>
        </w:tc>
        <w:tc>
          <w:tcPr>
            <w:tcW w:w="1842" w:type="dxa"/>
          </w:tcPr>
          <w:p w14:paraId="1DB7B191" w14:textId="77777777" w:rsidR="00966820" w:rsidRPr="00174400" w:rsidRDefault="00966820" w:rsidP="007101DD">
            <w:pPr>
              <w:spacing w:line="245" w:lineRule="auto"/>
              <w:rPr>
                <w:rFonts w:ascii="Calibri" w:hAnsi="Calibri" w:cs="Calibri"/>
                <w:sz w:val="16"/>
                <w:szCs w:val="16"/>
                <w:lang w:val="hr-HR"/>
              </w:rPr>
            </w:pPr>
          </w:p>
          <w:p w14:paraId="2B23C4AB" w14:textId="77777777" w:rsidR="00966820" w:rsidRPr="00174400" w:rsidRDefault="00966820" w:rsidP="007101DD">
            <w:pPr>
              <w:spacing w:line="245" w:lineRule="auto"/>
              <w:rPr>
                <w:rFonts w:ascii="Calibri" w:hAnsi="Calibri" w:cs="Calibri"/>
                <w:sz w:val="16"/>
                <w:szCs w:val="16"/>
                <w:lang w:val="hr-HR"/>
              </w:rPr>
            </w:pPr>
          </w:p>
          <w:p w14:paraId="163CA86B" w14:textId="77777777" w:rsidR="00966820" w:rsidRPr="00174400" w:rsidRDefault="00966820" w:rsidP="007101DD">
            <w:pPr>
              <w:spacing w:line="245" w:lineRule="auto"/>
              <w:rPr>
                <w:rFonts w:ascii="Calibri" w:hAnsi="Calibri" w:cs="Calibri"/>
                <w:sz w:val="16"/>
                <w:szCs w:val="16"/>
                <w:lang w:val="hr-HR"/>
              </w:rPr>
            </w:pPr>
          </w:p>
          <w:p w14:paraId="3015D19C" w14:textId="77777777" w:rsidR="00966820" w:rsidRPr="00174400" w:rsidRDefault="00966820" w:rsidP="007101DD">
            <w:pPr>
              <w:spacing w:line="245" w:lineRule="auto"/>
              <w:jc w:val="center"/>
              <w:rPr>
                <w:rFonts w:ascii="Calibri" w:hAnsi="Calibri" w:cs="Calibri"/>
                <w:sz w:val="16"/>
                <w:szCs w:val="16"/>
                <w:lang w:val="hr-HR"/>
              </w:rPr>
            </w:pPr>
            <w:r w:rsidRPr="00174400">
              <w:rPr>
                <w:rFonts w:ascii="Calibri" w:hAnsi="Calibri" w:cs="Calibri"/>
                <w:sz w:val="16"/>
                <w:szCs w:val="16"/>
                <w:lang w:val="hr-HR"/>
              </w:rPr>
              <w:t>Visoka</w:t>
            </w:r>
          </w:p>
          <w:p w14:paraId="5017251D" w14:textId="77777777" w:rsidR="00966820" w:rsidRPr="00174400" w:rsidRDefault="00966820" w:rsidP="007101DD">
            <w:pPr>
              <w:spacing w:line="245" w:lineRule="auto"/>
              <w:rPr>
                <w:rFonts w:ascii="Calibri" w:hAnsi="Calibri" w:cs="Calibri"/>
                <w:sz w:val="16"/>
                <w:szCs w:val="16"/>
                <w:lang w:val="hr-HR"/>
              </w:rPr>
            </w:pPr>
          </w:p>
        </w:tc>
      </w:tr>
      <w:tr w:rsidR="00966820" w:rsidRPr="00174400" w14:paraId="724546FA" w14:textId="77777777">
        <w:tc>
          <w:tcPr>
            <w:tcW w:w="1980" w:type="dxa"/>
          </w:tcPr>
          <w:p w14:paraId="111E0D3B" w14:textId="77777777" w:rsidR="00966820" w:rsidRPr="00174400" w:rsidRDefault="00966820" w:rsidP="007101DD">
            <w:pPr>
              <w:spacing w:line="245" w:lineRule="auto"/>
              <w:rPr>
                <w:rFonts w:ascii="Calibri" w:hAnsi="Calibri" w:cs="Calibri"/>
                <w:b/>
                <w:bCs/>
                <w:sz w:val="16"/>
                <w:szCs w:val="16"/>
                <w:lang w:val="hr-HR"/>
              </w:rPr>
            </w:pPr>
            <w:r w:rsidRPr="00174400">
              <w:rPr>
                <w:rFonts w:ascii="Calibri" w:hAnsi="Calibri" w:cs="Calibri"/>
                <w:b/>
                <w:bCs/>
                <w:sz w:val="16"/>
                <w:szCs w:val="16"/>
                <w:lang w:val="hr-HR" w:eastAsia="fr-BE"/>
              </w:rPr>
              <w:t>(7) Promicanje održivog prometa i uklanjanje uskih grla u ključnoj mrežnoj infrastrukturi</w:t>
            </w:r>
          </w:p>
        </w:tc>
        <w:tc>
          <w:tcPr>
            <w:tcW w:w="5245" w:type="dxa"/>
          </w:tcPr>
          <w:p w14:paraId="48EE52AC"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 xml:space="preserve">ako će se  javni gradski prijevoz financirati u okviru TC4, TC7 nije toliko relevantan </w:t>
            </w:r>
          </w:p>
          <w:p w14:paraId="79E659D6"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 xml:space="preserve">važna ulaganja u povezivanje mogu biti od vitalnog značaja za određena urbana područja, no vrlo će vjerojatno biti definirana na nacionalnoj razini   </w:t>
            </w:r>
          </w:p>
          <w:p w14:paraId="15116047"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ipak, neki bi aspekti mogli biti definirani na lokalnoj razini – npr. izgradnja postaja na određenim lokacijama</w:t>
            </w:r>
          </w:p>
        </w:tc>
        <w:tc>
          <w:tcPr>
            <w:tcW w:w="1842" w:type="dxa"/>
          </w:tcPr>
          <w:p w14:paraId="56A74F3F" w14:textId="77777777" w:rsidR="00966820" w:rsidRPr="00174400" w:rsidRDefault="00966820" w:rsidP="007101DD">
            <w:pPr>
              <w:spacing w:line="245" w:lineRule="auto"/>
              <w:jc w:val="center"/>
              <w:rPr>
                <w:rFonts w:ascii="Calibri" w:hAnsi="Calibri" w:cs="Calibri"/>
                <w:sz w:val="16"/>
                <w:szCs w:val="16"/>
                <w:lang w:val="hr-HR"/>
              </w:rPr>
            </w:pPr>
          </w:p>
          <w:p w14:paraId="6B97FA5A" w14:textId="77777777" w:rsidR="00966820" w:rsidRPr="00174400" w:rsidRDefault="00966820" w:rsidP="007101DD">
            <w:pPr>
              <w:spacing w:line="245" w:lineRule="auto"/>
              <w:jc w:val="center"/>
              <w:rPr>
                <w:rFonts w:ascii="Calibri" w:hAnsi="Calibri" w:cs="Calibri"/>
                <w:sz w:val="16"/>
                <w:szCs w:val="16"/>
                <w:lang w:val="hr-HR"/>
              </w:rPr>
            </w:pPr>
          </w:p>
          <w:p w14:paraId="406C4010" w14:textId="77777777" w:rsidR="00966820" w:rsidRPr="00174400" w:rsidRDefault="00966820" w:rsidP="007101DD">
            <w:pPr>
              <w:spacing w:line="245" w:lineRule="auto"/>
              <w:jc w:val="center"/>
              <w:rPr>
                <w:rFonts w:ascii="Calibri" w:hAnsi="Calibri" w:cs="Calibri"/>
                <w:sz w:val="16"/>
                <w:szCs w:val="16"/>
                <w:lang w:val="hr-HR"/>
              </w:rPr>
            </w:pPr>
            <w:r w:rsidRPr="00174400">
              <w:rPr>
                <w:rFonts w:ascii="Calibri" w:hAnsi="Calibri" w:cs="Calibri"/>
                <w:sz w:val="16"/>
                <w:szCs w:val="16"/>
                <w:lang w:val="hr-HR"/>
              </w:rPr>
              <w:t>Niska</w:t>
            </w:r>
          </w:p>
          <w:p w14:paraId="13E278E9" w14:textId="77777777" w:rsidR="00966820" w:rsidRPr="00174400" w:rsidRDefault="00966820" w:rsidP="007101DD">
            <w:pPr>
              <w:spacing w:line="245" w:lineRule="auto"/>
              <w:rPr>
                <w:rFonts w:ascii="Calibri" w:hAnsi="Calibri" w:cs="Calibri"/>
                <w:sz w:val="16"/>
                <w:szCs w:val="16"/>
                <w:lang w:val="hr-HR"/>
              </w:rPr>
            </w:pPr>
          </w:p>
        </w:tc>
      </w:tr>
      <w:tr w:rsidR="00966820" w:rsidRPr="00174400" w14:paraId="454C0ABB" w14:textId="77777777">
        <w:tc>
          <w:tcPr>
            <w:tcW w:w="1980" w:type="dxa"/>
          </w:tcPr>
          <w:p w14:paraId="66C0D7D5" w14:textId="77777777" w:rsidR="00966820" w:rsidRPr="00174400" w:rsidRDefault="00966820" w:rsidP="007101DD">
            <w:pPr>
              <w:spacing w:line="245" w:lineRule="auto"/>
              <w:rPr>
                <w:rFonts w:ascii="Calibri" w:hAnsi="Calibri" w:cs="Calibri"/>
                <w:b/>
                <w:bCs/>
                <w:sz w:val="16"/>
                <w:szCs w:val="16"/>
                <w:lang w:val="hr-HR"/>
              </w:rPr>
            </w:pPr>
            <w:r w:rsidRPr="00174400">
              <w:rPr>
                <w:rFonts w:ascii="Calibri" w:hAnsi="Calibri" w:cs="Calibri"/>
                <w:b/>
                <w:bCs/>
                <w:sz w:val="16"/>
                <w:szCs w:val="16"/>
                <w:lang w:val="hr-HR" w:eastAsia="fr-BE"/>
              </w:rPr>
              <w:t>(8) Promicanje održivog i kvalitetnog zapošljavanja i podrška mobilnosti radne snage</w:t>
            </w:r>
          </w:p>
        </w:tc>
        <w:tc>
          <w:tcPr>
            <w:tcW w:w="5245" w:type="dxa"/>
          </w:tcPr>
          <w:p w14:paraId="0F24FFB1"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nezaposlenost je istaknuta kao glavni problem ispitanih urbanih područja; ESF pod TC8 je, čini se, iznimno prikladan za ITU i donošenje odluka na lokalnoj razini kako bi se poboljšala relevantnost projekata na lokalnim tržištima rada</w:t>
            </w:r>
          </w:p>
          <w:p w14:paraId="1971DFB4"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EFRR investicijski prioritet</w:t>
            </w:r>
            <w:r w:rsidRPr="00174400">
              <w:rPr>
                <w:rFonts w:ascii="Calibri" w:hAnsi="Calibri" w:cs="Calibri"/>
                <w:b/>
                <w:bCs/>
                <w:i/>
                <w:iCs/>
                <w:sz w:val="16"/>
                <w:szCs w:val="16"/>
                <w:lang w:val="hr-HR"/>
              </w:rPr>
              <w:t xml:space="preserve">TC8 (b) potpora </w:t>
            </w:r>
            <w:r w:rsidRPr="00174400">
              <w:rPr>
                <w:rFonts w:ascii="Calibri" w:hAnsi="Calibri" w:cs="Calibri"/>
                <w:b/>
                <w:bCs/>
                <w:i/>
                <w:iCs/>
                <w:sz w:val="16"/>
                <w:szCs w:val="16"/>
                <w:u w:val="single"/>
                <w:lang w:val="hr-HR"/>
              </w:rPr>
              <w:t>rastu koji potiče zapošljavanje</w:t>
            </w:r>
            <w:r w:rsidRPr="00174400">
              <w:rPr>
                <w:rFonts w:ascii="Calibri" w:hAnsi="Calibri" w:cs="Calibri"/>
                <w:b/>
                <w:bCs/>
                <w:i/>
                <w:iCs/>
                <w:sz w:val="16"/>
                <w:szCs w:val="16"/>
                <w:lang w:val="hr-HR"/>
              </w:rPr>
              <w:t xml:space="preserve"> kroz razvoj endogenog potencijala kao dijela teritorijalne strategije za specifična područja…</w:t>
            </w:r>
            <w:r w:rsidRPr="00174400">
              <w:rPr>
                <w:rFonts w:ascii="Calibri" w:hAnsi="Calibri" w:cs="Calibri"/>
                <w:i/>
                <w:iCs/>
                <w:sz w:val="16"/>
                <w:szCs w:val="16"/>
                <w:lang w:val="hr-HR"/>
              </w:rPr>
              <w:t xml:space="preserve"> mogao bi ponuditi važne lokalno definirane mogućnosti za urbana područja (međutim, Hrvatska ovu komponentu zasad nije uključila u pregovore)</w:t>
            </w:r>
          </w:p>
        </w:tc>
        <w:tc>
          <w:tcPr>
            <w:tcW w:w="1842" w:type="dxa"/>
          </w:tcPr>
          <w:p w14:paraId="409FAAEC" w14:textId="77777777" w:rsidR="00966820" w:rsidRPr="00174400" w:rsidRDefault="00966820" w:rsidP="007101DD">
            <w:pPr>
              <w:spacing w:line="245" w:lineRule="auto"/>
              <w:rPr>
                <w:rFonts w:ascii="Calibri" w:hAnsi="Calibri" w:cs="Calibri"/>
                <w:sz w:val="16"/>
                <w:szCs w:val="16"/>
                <w:lang w:val="hr-HR"/>
              </w:rPr>
            </w:pPr>
          </w:p>
          <w:p w14:paraId="486CF1DB" w14:textId="77777777" w:rsidR="00966820" w:rsidRPr="00174400" w:rsidRDefault="00966820" w:rsidP="007101DD">
            <w:pPr>
              <w:spacing w:line="245" w:lineRule="auto"/>
              <w:rPr>
                <w:rFonts w:ascii="Calibri" w:hAnsi="Calibri" w:cs="Calibri"/>
                <w:sz w:val="16"/>
                <w:szCs w:val="16"/>
                <w:lang w:val="hr-HR"/>
              </w:rPr>
            </w:pPr>
          </w:p>
          <w:p w14:paraId="16873B66" w14:textId="77777777" w:rsidR="00966820" w:rsidRPr="00174400" w:rsidRDefault="00966820" w:rsidP="007101DD">
            <w:pPr>
              <w:spacing w:line="245" w:lineRule="auto"/>
              <w:rPr>
                <w:rFonts w:ascii="Calibri" w:hAnsi="Calibri" w:cs="Calibri"/>
                <w:sz w:val="16"/>
                <w:szCs w:val="16"/>
                <w:lang w:val="hr-HR"/>
              </w:rPr>
            </w:pPr>
          </w:p>
          <w:p w14:paraId="5CFE6D8D" w14:textId="77777777" w:rsidR="00966820" w:rsidRPr="00174400" w:rsidRDefault="00966820" w:rsidP="007101DD">
            <w:pPr>
              <w:spacing w:line="245" w:lineRule="auto"/>
              <w:jc w:val="center"/>
              <w:rPr>
                <w:rFonts w:ascii="Calibri" w:hAnsi="Calibri" w:cs="Calibri"/>
                <w:sz w:val="16"/>
                <w:szCs w:val="16"/>
                <w:lang w:val="hr-HR"/>
              </w:rPr>
            </w:pPr>
          </w:p>
          <w:p w14:paraId="27BDAE97" w14:textId="77777777" w:rsidR="00966820" w:rsidRPr="00174400" w:rsidRDefault="00966820" w:rsidP="007101DD">
            <w:pPr>
              <w:spacing w:line="245" w:lineRule="auto"/>
              <w:jc w:val="center"/>
              <w:rPr>
                <w:rFonts w:ascii="Calibri" w:hAnsi="Calibri" w:cs="Calibri"/>
                <w:sz w:val="16"/>
                <w:szCs w:val="16"/>
                <w:lang w:val="hr-HR"/>
              </w:rPr>
            </w:pPr>
            <w:r w:rsidRPr="00174400">
              <w:rPr>
                <w:rFonts w:ascii="Calibri" w:hAnsi="Calibri" w:cs="Calibri"/>
                <w:sz w:val="16"/>
                <w:szCs w:val="16"/>
                <w:lang w:val="hr-HR"/>
              </w:rPr>
              <w:t>Visoka</w:t>
            </w:r>
          </w:p>
          <w:p w14:paraId="32DF8DB4" w14:textId="77777777" w:rsidR="00966820" w:rsidRPr="00174400" w:rsidRDefault="00966820" w:rsidP="007101DD">
            <w:pPr>
              <w:spacing w:line="245" w:lineRule="auto"/>
              <w:rPr>
                <w:rFonts w:ascii="Calibri" w:hAnsi="Calibri" w:cs="Calibri"/>
                <w:sz w:val="16"/>
                <w:szCs w:val="16"/>
                <w:lang w:val="hr-HR"/>
              </w:rPr>
            </w:pPr>
          </w:p>
        </w:tc>
      </w:tr>
      <w:tr w:rsidR="00966820" w:rsidRPr="00174400" w14:paraId="3C73A877" w14:textId="77777777">
        <w:tc>
          <w:tcPr>
            <w:tcW w:w="1980" w:type="dxa"/>
          </w:tcPr>
          <w:p w14:paraId="114487B2" w14:textId="77777777" w:rsidR="00966820" w:rsidRPr="00174400" w:rsidRDefault="00966820" w:rsidP="007101DD">
            <w:pPr>
              <w:spacing w:line="245" w:lineRule="auto"/>
              <w:rPr>
                <w:rFonts w:ascii="Calibri" w:hAnsi="Calibri" w:cs="Calibri"/>
                <w:b/>
                <w:bCs/>
                <w:sz w:val="16"/>
                <w:szCs w:val="16"/>
                <w:lang w:val="hr-HR"/>
              </w:rPr>
            </w:pPr>
            <w:r w:rsidRPr="00174400">
              <w:rPr>
                <w:rFonts w:ascii="Calibri" w:hAnsi="Calibri" w:cs="Calibri"/>
                <w:b/>
                <w:bCs/>
                <w:sz w:val="16"/>
                <w:szCs w:val="16"/>
                <w:lang w:val="hr-HR" w:eastAsia="fr-BE"/>
              </w:rPr>
              <w:t>(9) Promicanje socijalne uključenosti te borba protiv siromaštva i svake diskriminacije</w:t>
            </w:r>
          </w:p>
        </w:tc>
        <w:tc>
          <w:tcPr>
            <w:tcW w:w="5245" w:type="dxa"/>
          </w:tcPr>
          <w:p w14:paraId="0D167063"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TC9 je vrlo relevantan i odgovara ITU modelu provedbe – lokalno definiranje je ključna komponenta za EFRR i ESF</w:t>
            </w:r>
          </w:p>
          <w:p w14:paraId="30E24CB3"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u cjelini, ispitana urbana područja nisu izvijestila o područjima „crnih rupa“ niti izrazila snažan interes za aktivnosti tipa CLLD (Lokalni razvoj pod vodstvom zajednice) – no povezane investicije izvan formalnog CLLD-a su vrlo moguće</w:t>
            </w:r>
          </w:p>
        </w:tc>
        <w:tc>
          <w:tcPr>
            <w:tcW w:w="1842" w:type="dxa"/>
          </w:tcPr>
          <w:p w14:paraId="74A5347C" w14:textId="77777777" w:rsidR="00966820" w:rsidRPr="00174400" w:rsidRDefault="00966820" w:rsidP="007101DD">
            <w:pPr>
              <w:spacing w:line="245" w:lineRule="auto"/>
              <w:rPr>
                <w:rFonts w:ascii="Calibri" w:hAnsi="Calibri" w:cs="Calibri"/>
                <w:sz w:val="16"/>
                <w:szCs w:val="16"/>
                <w:lang w:val="hr-HR"/>
              </w:rPr>
            </w:pPr>
          </w:p>
          <w:p w14:paraId="00DB6180" w14:textId="77777777" w:rsidR="00966820" w:rsidRPr="00174400" w:rsidRDefault="00966820" w:rsidP="007101DD">
            <w:pPr>
              <w:spacing w:line="245" w:lineRule="auto"/>
              <w:rPr>
                <w:rFonts w:ascii="Calibri" w:hAnsi="Calibri" w:cs="Calibri"/>
                <w:sz w:val="16"/>
                <w:szCs w:val="16"/>
                <w:lang w:val="hr-HR"/>
              </w:rPr>
            </w:pPr>
          </w:p>
          <w:p w14:paraId="7B382711" w14:textId="77777777" w:rsidR="00966820" w:rsidRPr="00174400" w:rsidRDefault="00966820" w:rsidP="007101DD">
            <w:pPr>
              <w:spacing w:line="245" w:lineRule="auto"/>
              <w:jc w:val="center"/>
              <w:rPr>
                <w:rFonts w:ascii="Calibri" w:hAnsi="Calibri" w:cs="Calibri"/>
                <w:sz w:val="16"/>
                <w:szCs w:val="16"/>
                <w:lang w:val="hr-HR"/>
              </w:rPr>
            </w:pPr>
          </w:p>
          <w:p w14:paraId="343FA087" w14:textId="77777777" w:rsidR="00966820" w:rsidRPr="00174400" w:rsidRDefault="00966820" w:rsidP="007101DD">
            <w:pPr>
              <w:spacing w:line="245" w:lineRule="auto"/>
              <w:jc w:val="center"/>
              <w:rPr>
                <w:rFonts w:ascii="Calibri" w:hAnsi="Calibri" w:cs="Calibri"/>
                <w:sz w:val="16"/>
                <w:szCs w:val="16"/>
                <w:lang w:val="hr-HR"/>
              </w:rPr>
            </w:pPr>
            <w:r w:rsidRPr="00174400">
              <w:rPr>
                <w:rFonts w:ascii="Calibri" w:hAnsi="Calibri" w:cs="Calibri"/>
                <w:sz w:val="16"/>
                <w:szCs w:val="16"/>
                <w:lang w:val="hr-HR"/>
              </w:rPr>
              <w:t>Visoka</w:t>
            </w:r>
          </w:p>
          <w:p w14:paraId="07FE28E6" w14:textId="77777777" w:rsidR="00966820" w:rsidRPr="00174400" w:rsidRDefault="00966820" w:rsidP="007101DD">
            <w:pPr>
              <w:spacing w:line="245" w:lineRule="auto"/>
              <w:rPr>
                <w:rFonts w:ascii="Calibri" w:hAnsi="Calibri" w:cs="Calibri"/>
                <w:sz w:val="16"/>
                <w:szCs w:val="16"/>
                <w:lang w:val="hr-HR"/>
              </w:rPr>
            </w:pPr>
          </w:p>
        </w:tc>
      </w:tr>
      <w:tr w:rsidR="00966820" w:rsidRPr="00174400" w14:paraId="6431E0B2" w14:textId="77777777">
        <w:tc>
          <w:tcPr>
            <w:tcW w:w="1980" w:type="dxa"/>
          </w:tcPr>
          <w:p w14:paraId="3C12BDD0" w14:textId="77777777" w:rsidR="00966820" w:rsidRPr="00174400" w:rsidRDefault="00966820" w:rsidP="007101DD">
            <w:pPr>
              <w:widowControl w:val="0"/>
              <w:spacing w:line="245" w:lineRule="auto"/>
              <w:outlineLvl w:val="0"/>
              <w:rPr>
                <w:rFonts w:ascii="Calibri" w:hAnsi="Calibri" w:cs="Calibri"/>
                <w:b/>
                <w:bCs/>
                <w:sz w:val="16"/>
                <w:szCs w:val="16"/>
                <w:lang w:val="hr-HR" w:eastAsia="fr-BE"/>
              </w:rPr>
            </w:pPr>
            <w:r w:rsidRPr="00174400">
              <w:rPr>
                <w:rFonts w:ascii="Calibri" w:hAnsi="Calibri" w:cs="Calibri"/>
                <w:b/>
                <w:bCs/>
                <w:sz w:val="16"/>
                <w:szCs w:val="16"/>
                <w:lang w:val="hr-HR" w:eastAsia="fr-BE"/>
              </w:rPr>
              <w:t xml:space="preserve">(10) Ulaganje u obrazovanje, stručno osposobljavanje za stjecanje vještina i </w:t>
            </w:r>
            <w:proofErr w:type="spellStart"/>
            <w:r w:rsidRPr="00174400">
              <w:rPr>
                <w:rFonts w:ascii="Calibri" w:hAnsi="Calibri" w:cs="Calibri"/>
                <w:b/>
                <w:bCs/>
                <w:sz w:val="16"/>
                <w:szCs w:val="16"/>
                <w:lang w:val="hr-HR" w:eastAsia="fr-BE"/>
              </w:rPr>
              <w:t>cjeloživotno</w:t>
            </w:r>
            <w:proofErr w:type="spellEnd"/>
            <w:r w:rsidRPr="00174400">
              <w:rPr>
                <w:rFonts w:ascii="Calibri" w:hAnsi="Calibri" w:cs="Calibri"/>
                <w:b/>
                <w:bCs/>
                <w:sz w:val="16"/>
                <w:szCs w:val="16"/>
                <w:lang w:val="hr-HR" w:eastAsia="fr-BE"/>
              </w:rPr>
              <w:t xml:space="preserve"> učenje</w:t>
            </w:r>
          </w:p>
        </w:tc>
        <w:tc>
          <w:tcPr>
            <w:tcW w:w="5245" w:type="dxa"/>
          </w:tcPr>
          <w:p w14:paraId="3608B393"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 xml:space="preserve">obrazovna infrastruktura iznimno je relevantna za sva ispitana urbana područja; čini se da je velik dio ulaganja povezanih s EFRR-om  definiran na državnoj razini, no ima mjesta i za odluke na lokalnoj razini </w:t>
            </w:r>
          </w:p>
          <w:p w14:paraId="06DDCE2C"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očito postoji potencijal za realizaciju ESF kroz ITU, ako postoji lokalni kapacitet za implementaciju ESF projekta (ili ima potencijala za njegovu izgradnju)</w:t>
            </w:r>
          </w:p>
        </w:tc>
        <w:tc>
          <w:tcPr>
            <w:tcW w:w="1842" w:type="dxa"/>
          </w:tcPr>
          <w:p w14:paraId="063B1134" w14:textId="77777777" w:rsidR="00966820" w:rsidRPr="00174400" w:rsidRDefault="00966820" w:rsidP="007101DD">
            <w:pPr>
              <w:spacing w:line="245" w:lineRule="auto"/>
              <w:rPr>
                <w:rFonts w:ascii="Calibri" w:hAnsi="Calibri" w:cs="Calibri"/>
                <w:sz w:val="16"/>
                <w:szCs w:val="16"/>
                <w:lang w:val="hr-HR"/>
              </w:rPr>
            </w:pPr>
          </w:p>
          <w:p w14:paraId="230FB99B" w14:textId="77777777" w:rsidR="00966820" w:rsidRPr="00174400" w:rsidRDefault="00966820" w:rsidP="007101DD">
            <w:pPr>
              <w:spacing w:line="245" w:lineRule="auto"/>
              <w:rPr>
                <w:rFonts w:ascii="Calibri" w:hAnsi="Calibri" w:cs="Calibri"/>
                <w:sz w:val="16"/>
                <w:szCs w:val="16"/>
                <w:lang w:val="hr-HR"/>
              </w:rPr>
            </w:pPr>
          </w:p>
          <w:p w14:paraId="2D502E40" w14:textId="77777777" w:rsidR="00966820" w:rsidRPr="00174400" w:rsidRDefault="00966820" w:rsidP="007101DD">
            <w:pPr>
              <w:spacing w:line="245" w:lineRule="auto"/>
              <w:jc w:val="center"/>
              <w:rPr>
                <w:rFonts w:ascii="Calibri" w:hAnsi="Calibri" w:cs="Calibri"/>
                <w:sz w:val="16"/>
                <w:szCs w:val="16"/>
                <w:lang w:val="hr-HR"/>
              </w:rPr>
            </w:pPr>
            <w:r w:rsidRPr="00174400">
              <w:rPr>
                <w:rFonts w:ascii="Calibri" w:hAnsi="Calibri" w:cs="Calibri"/>
                <w:sz w:val="16"/>
                <w:szCs w:val="16"/>
                <w:lang w:val="hr-HR"/>
              </w:rPr>
              <w:t>Srednja/visoka</w:t>
            </w:r>
          </w:p>
          <w:p w14:paraId="780B16E7" w14:textId="77777777" w:rsidR="00966820" w:rsidRPr="00174400" w:rsidRDefault="00966820" w:rsidP="007101DD">
            <w:pPr>
              <w:spacing w:line="245" w:lineRule="auto"/>
              <w:jc w:val="center"/>
              <w:rPr>
                <w:rFonts w:ascii="Calibri" w:hAnsi="Calibri" w:cs="Calibri"/>
                <w:i/>
                <w:iCs/>
                <w:color w:val="C00000"/>
                <w:sz w:val="16"/>
                <w:szCs w:val="16"/>
                <w:lang w:val="hr-HR"/>
              </w:rPr>
            </w:pPr>
          </w:p>
          <w:p w14:paraId="5C7A8AF6" w14:textId="77777777" w:rsidR="00966820" w:rsidRPr="00174400" w:rsidRDefault="00966820" w:rsidP="007101DD">
            <w:pPr>
              <w:spacing w:line="245" w:lineRule="auto"/>
              <w:rPr>
                <w:rFonts w:ascii="Calibri" w:hAnsi="Calibri" w:cs="Calibri"/>
                <w:sz w:val="16"/>
                <w:szCs w:val="16"/>
                <w:lang w:val="hr-HR"/>
              </w:rPr>
            </w:pPr>
          </w:p>
        </w:tc>
      </w:tr>
      <w:tr w:rsidR="00966820" w:rsidRPr="00174400" w14:paraId="70C97556" w14:textId="77777777">
        <w:tc>
          <w:tcPr>
            <w:tcW w:w="1980" w:type="dxa"/>
          </w:tcPr>
          <w:p w14:paraId="68860AFE" w14:textId="77777777" w:rsidR="00966820" w:rsidRPr="00174400" w:rsidRDefault="00966820" w:rsidP="007101DD">
            <w:pPr>
              <w:spacing w:line="245" w:lineRule="auto"/>
              <w:rPr>
                <w:rFonts w:ascii="Calibri" w:hAnsi="Calibri" w:cs="Calibri"/>
                <w:b/>
                <w:bCs/>
                <w:sz w:val="16"/>
                <w:szCs w:val="16"/>
                <w:lang w:val="hr-HR"/>
              </w:rPr>
            </w:pPr>
            <w:r w:rsidRPr="00174400">
              <w:rPr>
                <w:rFonts w:ascii="Calibri" w:hAnsi="Calibri" w:cs="Calibri"/>
                <w:b/>
                <w:bCs/>
                <w:sz w:val="16"/>
                <w:szCs w:val="16"/>
                <w:lang w:val="hr-HR" w:eastAsia="fr-BE"/>
              </w:rPr>
              <w:t>(11) Jačanje institucionalnih kapaciteta javne vlasti i interesnih skupina (dionika) i učinkovita javna uprava</w:t>
            </w:r>
          </w:p>
        </w:tc>
        <w:tc>
          <w:tcPr>
            <w:tcW w:w="5245" w:type="dxa"/>
          </w:tcPr>
          <w:p w14:paraId="7960958D"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pristup održivog urbanog razvoja (pogotovo onog koji se temelji na „funkcionalnom području“) uglavnom je nov za hrvatska urbana područja i institucije unutar njih</w:t>
            </w:r>
          </w:p>
          <w:p w14:paraId="095635EA"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 xml:space="preserve">u ispitanim je urbanim područjima istaknuta značajna potreba za jačanjem institucionalnih kapaciteta </w:t>
            </w:r>
          </w:p>
          <w:p w14:paraId="4B5F16DE"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potrebno je dodatno razjasniti u kojoj su mjeri lokalne odluke moguće u usporedbi s onim što se propisuje na nacionalnoj razini</w:t>
            </w:r>
          </w:p>
        </w:tc>
        <w:tc>
          <w:tcPr>
            <w:tcW w:w="1842" w:type="dxa"/>
          </w:tcPr>
          <w:p w14:paraId="19FD19B8" w14:textId="77777777" w:rsidR="00966820" w:rsidRPr="00174400" w:rsidRDefault="00966820" w:rsidP="007101DD">
            <w:pPr>
              <w:spacing w:line="245" w:lineRule="auto"/>
              <w:rPr>
                <w:rFonts w:ascii="Calibri" w:hAnsi="Calibri" w:cs="Calibri"/>
                <w:sz w:val="16"/>
                <w:szCs w:val="16"/>
                <w:lang w:val="hr-HR"/>
              </w:rPr>
            </w:pPr>
          </w:p>
          <w:p w14:paraId="1DD05DDF" w14:textId="77777777" w:rsidR="00966820" w:rsidRPr="00174400" w:rsidRDefault="00966820" w:rsidP="007101DD">
            <w:pPr>
              <w:spacing w:line="245" w:lineRule="auto"/>
              <w:rPr>
                <w:rFonts w:ascii="Calibri" w:hAnsi="Calibri" w:cs="Calibri"/>
                <w:sz w:val="16"/>
                <w:szCs w:val="16"/>
                <w:lang w:val="hr-HR"/>
              </w:rPr>
            </w:pPr>
          </w:p>
          <w:p w14:paraId="5DADE610" w14:textId="77777777" w:rsidR="00966820" w:rsidRPr="00174400" w:rsidRDefault="00966820" w:rsidP="007101DD">
            <w:pPr>
              <w:spacing w:line="245" w:lineRule="auto"/>
              <w:rPr>
                <w:rFonts w:ascii="Calibri" w:hAnsi="Calibri" w:cs="Calibri"/>
                <w:sz w:val="16"/>
                <w:szCs w:val="16"/>
                <w:lang w:val="hr-HR"/>
              </w:rPr>
            </w:pPr>
          </w:p>
          <w:p w14:paraId="735FDA89" w14:textId="77777777" w:rsidR="00966820" w:rsidRPr="00174400" w:rsidRDefault="00966820" w:rsidP="007101DD">
            <w:pPr>
              <w:spacing w:line="245" w:lineRule="auto"/>
              <w:jc w:val="center"/>
              <w:rPr>
                <w:rFonts w:ascii="Calibri" w:hAnsi="Calibri" w:cs="Calibri"/>
                <w:sz w:val="16"/>
                <w:szCs w:val="16"/>
                <w:lang w:val="hr-HR"/>
              </w:rPr>
            </w:pPr>
            <w:r w:rsidRPr="00174400">
              <w:rPr>
                <w:rFonts w:ascii="Calibri" w:hAnsi="Calibri" w:cs="Calibri"/>
                <w:sz w:val="16"/>
                <w:szCs w:val="16"/>
                <w:lang w:val="hr-HR"/>
              </w:rPr>
              <w:t>Srednja/visoka</w:t>
            </w:r>
          </w:p>
          <w:p w14:paraId="3F4FBB19" w14:textId="77777777" w:rsidR="00966820" w:rsidRPr="00174400" w:rsidRDefault="00966820" w:rsidP="007101DD">
            <w:pPr>
              <w:spacing w:line="245" w:lineRule="auto"/>
              <w:rPr>
                <w:rFonts w:ascii="Calibri" w:hAnsi="Calibri" w:cs="Calibri"/>
                <w:sz w:val="16"/>
                <w:szCs w:val="16"/>
                <w:lang w:val="hr-HR"/>
              </w:rPr>
            </w:pPr>
          </w:p>
        </w:tc>
      </w:tr>
      <w:tr w:rsidR="00966820" w:rsidRPr="00174400" w14:paraId="61158546" w14:textId="77777777">
        <w:tc>
          <w:tcPr>
            <w:tcW w:w="1980" w:type="dxa"/>
          </w:tcPr>
          <w:p w14:paraId="7BA75A7A" w14:textId="77777777" w:rsidR="00966820" w:rsidRPr="00174400" w:rsidRDefault="00966820" w:rsidP="007101DD">
            <w:pPr>
              <w:spacing w:line="245" w:lineRule="auto"/>
              <w:rPr>
                <w:rFonts w:ascii="Calibri" w:hAnsi="Calibri" w:cs="Calibri"/>
                <w:b/>
                <w:bCs/>
                <w:sz w:val="16"/>
                <w:szCs w:val="16"/>
                <w:lang w:val="hr-HR"/>
              </w:rPr>
            </w:pPr>
            <w:r w:rsidRPr="00174400">
              <w:rPr>
                <w:rFonts w:ascii="Calibri" w:hAnsi="Calibri" w:cs="Calibri"/>
                <w:b/>
                <w:bCs/>
                <w:sz w:val="16"/>
                <w:szCs w:val="16"/>
                <w:lang w:val="hr-HR"/>
              </w:rPr>
              <w:t>Tehnička pomoć</w:t>
            </w:r>
          </w:p>
        </w:tc>
        <w:tc>
          <w:tcPr>
            <w:tcW w:w="5245" w:type="dxa"/>
          </w:tcPr>
          <w:p w14:paraId="5E46EC6F" w14:textId="77777777" w:rsidR="00966820" w:rsidRPr="00174400" w:rsidRDefault="00966820" w:rsidP="007101DD">
            <w:pPr>
              <w:numPr>
                <w:ilvl w:val="0"/>
                <w:numId w:val="26"/>
              </w:numPr>
              <w:spacing w:line="245" w:lineRule="auto"/>
              <w:rPr>
                <w:rFonts w:ascii="Calibri" w:hAnsi="Calibri" w:cs="Calibri"/>
                <w:i/>
                <w:iCs/>
                <w:sz w:val="16"/>
                <w:szCs w:val="16"/>
                <w:lang w:val="hr-HR"/>
              </w:rPr>
            </w:pPr>
            <w:r w:rsidRPr="00174400">
              <w:rPr>
                <w:rFonts w:ascii="Calibri" w:hAnsi="Calibri" w:cs="Calibri"/>
                <w:i/>
                <w:iCs/>
                <w:sz w:val="16"/>
                <w:szCs w:val="16"/>
                <w:lang w:val="hr-HR"/>
              </w:rPr>
              <w:t>slični argumenti kao za TO11, no ovdje je fokus na operativnim aspektima stvarne realizacije ITU, povezanim istraživanjima, itd.</w:t>
            </w:r>
          </w:p>
          <w:p w14:paraId="61E950BD" w14:textId="77777777" w:rsidR="00966820" w:rsidRPr="00174400" w:rsidRDefault="00966820" w:rsidP="007101DD">
            <w:pPr>
              <w:numPr>
                <w:ilvl w:val="0"/>
                <w:numId w:val="26"/>
              </w:numPr>
              <w:spacing w:line="245" w:lineRule="auto"/>
              <w:rPr>
                <w:rFonts w:ascii="Calibri" w:hAnsi="Calibri" w:cs="Calibri"/>
                <w:i/>
                <w:iCs/>
                <w:color w:val="C00000"/>
                <w:sz w:val="16"/>
                <w:szCs w:val="16"/>
                <w:lang w:val="hr-HR"/>
              </w:rPr>
            </w:pPr>
            <w:r w:rsidRPr="00174400">
              <w:rPr>
                <w:rFonts w:ascii="Calibri" w:hAnsi="Calibri" w:cs="Calibri"/>
                <w:i/>
                <w:iCs/>
                <w:sz w:val="16"/>
                <w:szCs w:val="16"/>
                <w:lang w:val="hr-HR"/>
              </w:rPr>
              <w:t xml:space="preserve">kapacitet realizacije na lokalnoj razini ključno je pitanje za ITU u Republici Hrvatskoj – opsežna tehnička pomoć može se prilagoditi lokalnim potrebama za donošenje odluka, u kontekstu samih ITU-a </w:t>
            </w:r>
          </w:p>
        </w:tc>
        <w:tc>
          <w:tcPr>
            <w:tcW w:w="1842" w:type="dxa"/>
          </w:tcPr>
          <w:p w14:paraId="4ECB4A83" w14:textId="77777777" w:rsidR="00966820" w:rsidRPr="00174400" w:rsidRDefault="00966820" w:rsidP="007101DD">
            <w:pPr>
              <w:spacing w:line="245" w:lineRule="auto"/>
              <w:rPr>
                <w:rFonts w:ascii="Calibri" w:hAnsi="Calibri" w:cs="Calibri"/>
                <w:sz w:val="16"/>
                <w:szCs w:val="16"/>
                <w:lang w:val="hr-HR"/>
              </w:rPr>
            </w:pPr>
          </w:p>
          <w:p w14:paraId="67F653FC" w14:textId="77777777" w:rsidR="00966820" w:rsidRPr="00174400" w:rsidRDefault="00966820" w:rsidP="007101DD">
            <w:pPr>
              <w:spacing w:line="245" w:lineRule="auto"/>
              <w:rPr>
                <w:rFonts w:ascii="Calibri" w:hAnsi="Calibri" w:cs="Calibri"/>
                <w:sz w:val="16"/>
                <w:szCs w:val="16"/>
                <w:lang w:val="hr-HR"/>
              </w:rPr>
            </w:pPr>
          </w:p>
          <w:p w14:paraId="7000E6ED" w14:textId="77777777" w:rsidR="00966820" w:rsidRPr="00174400" w:rsidRDefault="00966820" w:rsidP="007101DD">
            <w:pPr>
              <w:spacing w:line="245" w:lineRule="auto"/>
              <w:jc w:val="center"/>
              <w:rPr>
                <w:rFonts w:ascii="Calibri" w:hAnsi="Calibri" w:cs="Calibri"/>
                <w:sz w:val="16"/>
                <w:szCs w:val="16"/>
                <w:lang w:val="hr-HR"/>
              </w:rPr>
            </w:pPr>
            <w:r w:rsidRPr="00174400">
              <w:rPr>
                <w:rFonts w:ascii="Calibri" w:hAnsi="Calibri" w:cs="Calibri"/>
                <w:sz w:val="16"/>
                <w:szCs w:val="16"/>
                <w:lang w:val="hr-HR"/>
              </w:rPr>
              <w:t>Srednja/visoka</w:t>
            </w:r>
          </w:p>
          <w:p w14:paraId="6DA80004" w14:textId="77777777" w:rsidR="00966820" w:rsidRPr="00174400" w:rsidRDefault="00966820" w:rsidP="007101DD">
            <w:pPr>
              <w:spacing w:line="245" w:lineRule="auto"/>
              <w:rPr>
                <w:rFonts w:ascii="Calibri" w:hAnsi="Calibri" w:cs="Calibri"/>
                <w:sz w:val="16"/>
                <w:szCs w:val="16"/>
                <w:lang w:val="hr-HR"/>
              </w:rPr>
            </w:pPr>
          </w:p>
        </w:tc>
      </w:tr>
    </w:tbl>
    <w:p w14:paraId="11A6B6F5" w14:textId="77777777" w:rsidR="00966820" w:rsidRDefault="00966820" w:rsidP="007101DD">
      <w:pPr>
        <w:spacing w:before="40" w:after="40" w:line="300" w:lineRule="auto"/>
        <w:jc w:val="both"/>
        <w:rPr>
          <w:rFonts w:ascii="Calibri" w:hAnsi="Calibri" w:cs="Calibri"/>
          <w:lang w:val="hr-HR"/>
        </w:rPr>
      </w:pPr>
    </w:p>
    <w:p w14:paraId="43C59764"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Uzimajući u obzir tematske ciljeve čija je relevantnost ocijenjena kao „srednja“, „srednja/visoka“ ili „visoka“, vjerujemo da se ITU-i u 'Održivi urbani razvoj' u Hrvatskoj mogu potencijalno oblikovati na način koji uključuje sljedeće elemente:  </w:t>
      </w:r>
    </w:p>
    <w:p w14:paraId="0E4DAE9F" w14:textId="77777777" w:rsidR="00966820" w:rsidRPr="00174400" w:rsidRDefault="00966820" w:rsidP="007101DD">
      <w:pPr>
        <w:spacing w:before="40" w:after="40" w:line="300" w:lineRule="auto"/>
        <w:ind w:left="720"/>
        <w:jc w:val="both"/>
        <w:rPr>
          <w:rFonts w:ascii="Calibri" w:hAnsi="Calibri" w:cs="Calibri"/>
          <w:sz w:val="20"/>
          <w:szCs w:val="20"/>
          <w:lang w:val="hr-HR"/>
        </w:rPr>
      </w:pPr>
      <w:r w:rsidRPr="00174400">
        <w:rPr>
          <w:rFonts w:ascii="Calibri" w:hAnsi="Calibri" w:cs="Calibri"/>
          <w:sz w:val="20"/>
          <w:szCs w:val="20"/>
          <w:lang w:val="hr-HR"/>
        </w:rPr>
        <w:t>TC1- jačanje istraživanja, tehnološkog razvoja i inovacija</w:t>
      </w:r>
    </w:p>
    <w:p w14:paraId="5530D4B0" w14:textId="77777777" w:rsidR="00966820" w:rsidRPr="00174400" w:rsidRDefault="00966820" w:rsidP="007101DD">
      <w:pPr>
        <w:spacing w:before="40" w:after="40" w:line="300" w:lineRule="auto"/>
        <w:ind w:left="720"/>
        <w:jc w:val="both"/>
        <w:rPr>
          <w:rFonts w:ascii="Calibri" w:hAnsi="Calibri" w:cs="Calibri"/>
          <w:sz w:val="20"/>
          <w:szCs w:val="20"/>
          <w:lang w:val="hr-HR"/>
        </w:rPr>
      </w:pPr>
      <w:r w:rsidRPr="00174400">
        <w:rPr>
          <w:rFonts w:ascii="Calibri" w:hAnsi="Calibri" w:cs="Calibri"/>
          <w:sz w:val="20"/>
          <w:szCs w:val="20"/>
          <w:lang w:val="hr-HR"/>
        </w:rPr>
        <w:t xml:space="preserve">TC3 - jačanje konkurentnosti malih i srednjih poduzeća </w:t>
      </w:r>
    </w:p>
    <w:p w14:paraId="4D5C565A" w14:textId="77777777" w:rsidR="00966820" w:rsidRPr="00174400" w:rsidRDefault="00966820" w:rsidP="007101DD">
      <w:pPr>
        <w:spacing w:before="40" w:after="40" w:line="300" w:lineRule="auto"/>
        <w:ind w:left="720"/>
        <w:jc w:val="both"/>
        <w:rPr>
          <w:rFonts w:ascii="Calibri" w:hAnsi="Calibri" w:cs="Calibri"/>
          <w:sz w:val="20"/>
          <w:szCs w:val="20"/>
          <w:lang w:val="hr-HR"/>
        </w:rPr>
      </w:pPr>
      <w:r w:rsidRPr="00174400">
        <w:rPr>
          <w:rFonts w:ascii="Calibri" w:hAnsi="Calibri" w:cs="Calibri"/>
          <w:sz w:val="20"/>
          <w:szCs w:val="20"/>
          <w:lang w:val="hr-HR"/>
        </w:rPr>
        <w:t>TC4 - podrška prijelazu prema ekonomiji temeljenoj na niskoj razini emisije CO</w:t>
      </w:r>
      <w:r w:rsidRPr="00174400">
        <w:rPr>
          <w:rFonts w:ascii="Calibri" w:hAnsi="Calibri" w:cs="Calibri"/>
          <w:sz w:val="20"/>
          <w:szCs w:val="20"/>
          <w:vertAlign w:val="subscript"/>
          <w:lang w:val="hr-HR"/>
        </w:rPr>
        <w:t>2</w:t>
      </w:r>
      <w:r w:rsidRPr="00174400">
        <w:rPr>
          <w:rFonts w:ascii="Calibri" w:hAnsi="Calibri" w:cs="Calibri"/>
          <w:sz w:val="20"/>
          <w:szCs w:val="20"/>
          <w:lang w:val="hr-HR"/>
        </w:rPr>
        <w:t xml:space="preserve"> u svim sektorima</w:t>
      </w:r>
    </w:p>
    <w:p w14:paraId="6A69A28B" w14:textId="77777777" w:rsidR="00966820" w:rsidRPr="00174400" w:rsidRDefault="00966820" w:rsidP="007101DD">
      <w:pPr>
        <w:spacing w:before="40" w:after="40" w:line="300" w:lineRule="auto"/>
        <w:ind w:left="720"/>
        <w:jc w:val="both"/>
        <w:rPr>
          <w:rFonts w:ascii="Calibri" w:hAnsi="Calibri" w:cs="Calibri"/>
          <w:sz w:val="20"/>
          <w:szCs w:val="20"/>
          <w:lang w:val="hr-HR"/>
        </w:rPr>
      </w:pPr>
      <w:r w:rsidRPr="00174400">
        <w:rPr>
          <w:rFonts w:ascii="Calibri" w:hAnsi="Calibri" w:cs="Calibri"/>
          <w:sz w:val="20"/>
          <w:szCs w:val="20"/>
          <w:lang w:val="hr-HR"/>
        </w:rPr>
        <w:t>TC6 - zaštita okoliša i promicanje učinkovitosti resursa</w:t>
      </w:r>
    </w:p>
    <w:p w14:paraId="718DA541" w14:textId="77777777" w:rsidR="00966820" w:rsidRPr="00174400" w:rsidRDefault="00966820" w:rsidP="007101DD">
      <w:pPr>
        <w:spacing w:before="40" w:after="40" w:line="300" w:lineRule="auto"/>
        <w:ind w:left="720"/>
        <w:jc w:val="both"/>
        <w:rPr>
          <w:rFonts w:ascii="Calibri" w:hAnsi="Calibri" w:cs="Calibri"/>
          <w:sz w:val="20"/>
          <w:szCs w:val="20"/>
          <w:lang w:val="hr-HR"/>
        </w:rPr>
      </w:pPr>
      <w:r w:rsidRPr="00174400">
        <w:rPr>
          <w:rFonts w:ascii="Calibri" w:hAnsi="Calibri" w:cs="Calibri"/>
          <w:sz w:val="20"/>
          <w:szCs w:val="20"/>
          <w:lang w:val="hr-HR"/>
        </w:rPr>
        <w:t>TC8 - promicanje održivog i kvalitetnog zapošljavanja i podrška mobilnosti radne snage</w:t>
      </w:r>
    </w:p>
    <w:p w14:paraId="6209AAFE" w14:textId="77777777" w:rsidR="00966820" w:rsidRPr="00174400" w:rsidRDefault="00966820" w:rsidP="007101DD">
      <w:pPr>
        <w:spacing w:before="40" w:after="40" w:line="300" w:lineRule="auto"/>
        <w:ind w:left="720"/>
        <w:jc w:val="both"/>
        <w:rPr>
          <w:rFonts w:ascii="Calibri" w:hAnsi="Calibri" w:cs="Calibri"/>
          <w:sz w:val="20"/>
          <w:szCs w:val="20"/>
          <w:lang w:val="hr-HR"/>
        </w:rPr>
      </w:pPr>
      <w:r w:rsidRPr="00174400">
        <w:rPr>
          <w:rFonts w:ascii="Calibri" w:hAnsi="Calibri" w:cs="Calibri"/>
          <w:sz w:val="20"/>
          <w:szCs w:val="20"/>
          <w:lang w:val="hr-HR"/>
        </w:rPr>
        <w:t>TC9 - promicanje socijalne uključenosti te borba protiv siromaštva i svakog oblika diskriminacije</w:t>
      </w:r>
    </w:p>
    <w:p w14:paraId="27F1C032" w14:textId="77777777" w:rsidR="00966820" w:rsidRPr="00174400" w:rsidRDefault="00966820" w:rsidP="007101DD">
      <w:pPr>
        <w:spacing w:before="40" w:after="40" w:line="300" w:lineRule="auto"/>
        <w:ind w:left="720"/>
        <w:jc w:val="both"/>
        <w:rPr>
          <w:rFonts w:ascii="Calibri" w:hAnsi="Calibri" w:cs="Calibri"/>
          <w:sz w:val="20"/>
          <w:szCs w:val="20"/>
          <w:lang w:val="hr-HR"/>
        </w:rPr>
      </w:pPr>
      <w:r w:rsidRPr="00174400">
        <w:rPr>
          <w:rFonts w:ascii="Calibri" w:hAnsi="Calibri" w:cs="Calibri"/>
          <w:sz w:val="20"/>
          <w:szCs w:val="20"/>
          <w:lang w:val="hr-HR"/>
        </w:rPr>
        <w:t xml:space="preserve">TC10 - ulaganje u obrazovanje, stručno osposobljavanje za stjecanje vještina i </w:t>
      </w:r>
      <w:proofErr w:type="spellStart"/>
      <w:r w:rsidRPr="00174400">
        <w:rPr>
          <w:rFonts w:ascii="Calibri" w:hAnsi="Calibri" w:cs="Calibri"/>
          <w:sz w:val="20"/>
          <w:szCs w:val="20"/>
          <w:lang w:val="hr-HR"/>
        </w:rPr>
        <w:t>cjeloživotno</w:t>
      </w:r>
      <w:proofErr w:type="spellEnd"/>
      <w:r w:rsidRPr="00174400">
        <w:rPr>
          <w:rFonts w:ascii="Calibri" w:hAnsi="Calibri" w:cs="Calibri"/>
          <w:sz w:val="20"/>
          <w:szCs w:val="20"/>
          <w:lang w:val="hr-HR"/>
        </w:rPr>
        <w:t xml:space="preserve"> učenje</w:t>
      </w:r>
    </w:p>
    <w:p w14:paraId="0067038D" w14:textId="77777777" w:rsidR="00966820" w:rsidRPr="00174400" w:rsidRDefault="00966820" w:rsidP="007101DD">
      <w:pPr>
        <w:spacing w:before="40" w:after="40" w:line="300" w:lineRule="auto"/>
        <w:ind w:left="720"/>
        <w:jc w:val="both"/>
        <w:rPr>
          <w:rFonts w:ascii="Calibri" w:hAnsi="Calibri" w:cs="Calibri"/>
          <w:lang w:val="hr-HR"/>
        </w:rPr>
      </w:pPr>
      <w:r w:rsidRPr="00174400">
        <w:rPr>
          <w:rFonts w:ascii="Calibri" w:hAnsi="Calibri" w:cs="Calibri"/>
          <w:sz w:val="20"/>
          <w:szCs w:val="20"/>
          <w:lang w:val="hr-HR"/>
        </w:rPr>
        <w:t>TC11 - jačanje institucionalnih kapaciteta javne vlasti i interesnih skupina te učinkovita javna uprava; Tehnička pomoć.</w:t>
      </w:r>
    </w:p>
    <w:p w14:paraId="0AFFF358"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Lokalno određen, integriran, utemeljen na znanju, klimatski prihvatljiv, usmjeren prema poboljšanju okoliša, socijalno </w:t>
      </w:r>
      <w:proofErr w:type="spellStart"/>
      <w:r w:rsidRPr="00174400">
        <w:rPr>
          <w:rFonts w:ascii="Calibri" w:hAnsi="Calibri" w:cs="Calibri"/>
          <w:lang w:val="hr-HR"/>
        </w:rPr>
        <w:t>uključiv</w:t>
      </w:r>
      <w:proofErr w:type="spellEnd"/>
      <w:r w:rsidRPr="00174400">
        <w:rPr>
          <w:rFonts w:ascii="Calibri" w:hAnsi="Calibri" w:cs="Calibri"/>
          <w:lang w:val="hr-HR"/>
        </w:rPr>
        <w:t xml:space="preserve"> razvoj trebao bi biti </w:t>
      </w:r>
      <w:r w:rsidRPr="00174400">
        <w:rPr>
          <w:rFonts w:ascii="Calibri" w:hAnsi="Calibri" w:cs="Calibri"/>
          <w:i/>
          <w:iCs/>
          <w:lang w:val="hr-HR"/>
        </w:rPr>
        <w:t>razlog postojanja</w:t>
      </w:r>
      <w:r w:rsidRPr="00174400">
        <w:rPr>
          <w:rFonts w:ascii="Calibri" w:hAnsi="Calibri" w:cs="Calibri"/>
          <w:lang w:val="hr-HR"/>
        </w:rPr>
        <w:t xml:space="preserve"> ITU-a. Međutim, postoji mogućnost da neće sva odabrana područja u hrvatskim gradovima pokrivati sve aspekte ITU-a. To samo po sebi ne predstavlja problem - sadržaj individualnih pilot ITU-a može se prilagoditi lokalnim zahtjevima, pod uvjetom da sva ITU zajedno pokrivaju cjelokupni raspon željenih dimenzija ulaganja i dodijeljenih financijskih sredstava. </w:t>
      </w:r>
    </w:p>
    <w:p w14:paraId="18273683"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Stvaranje kvalitetnih radnih mjesta vrlo će vjerojatno biti središnji cilj održivog urbanog razvoja u Republici Hrvatskoj. Nezaposlenost  – odnosno bruto manjak radnih mjesta – ključno je razvojno pitanje koje su istaknula sva urbana područja koje je stručni tim posjetio tijekom terenskog istraživanja. Zagreb je posebno istaknuo nezaposlenost mladih. Otvaranje novih radnih mjesta, ako se može mjeriti i pratiti na razini svakog područja (a možda i doprinos široj strategiji održivog urbanog razvoja), može biti vjerodostojan „specifičan“ pokazatelj rezultata za ITU.</w:t>
      </w:r>
    </w:p>
    <w:p w14:paraId="336302A4"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Procjenjuje se da bi  za prikladno ispitivanje ITU kao modela za provedbu 'Održivog urbanog razvoja' trebalo zadovoljiti sljedeće:</w:t>
      </w:r>
    </w:p>
    <w:p w14:paraId="78692DF8" w14:textId="77777777" w:rsidR="00966820" w:rsidRPr="00174400" w:rsidRDefault="00966820" w:rsidP="007101DD">
      <w:pPr>
        <w:numPr>
          <w:ilvl w:val="0"/>
          <w:numId w:val="27"/>
        </w:numPr>
        <w:spacing w:before="40" w:after="40" w:line="300" w:lineRule="auto"/>
        <w:ind w:left="714" w:hanging="357"/>
        <w:jc w:val="both"/>
        <w:rPr>
          <w:rFonts w:ascii="Calibri" w:hAnsi="Calibri" w:cs="Calibri"/>
          <w:lang w:val="hr-HR"/>
        </w:rPr>
      </w:pPr>
      <w:r w:rsidRPr="00174400">
        <w:rPr>
          <w:rFonts w:ascii="Calibri" w:hAnsi="Calibri" w:cs="Calibri"/>
          <w:lang w:val="hr-HR"/>
        </w:rPr>
        <w:t>opseg sredstava treba biti dovoljan da se olakša primjena pristupa održivog razvoja, što znači da bi lokalne donositelje odluka trebalo potaknuti da uzmu u obzir gospodarsku i socijalnu dimenziju te dimenziju zaštite okoliša,</w:t>
      </w:r>
    </w:p>
    <w:p w14:paraId="76158A39" w14:textId="77777777" w:rsidR="00966820" w:rsidRPr="00174400" w:rsidRDefault="00966820" w:rsidP="007101DD">
      <w:pPr>
        <w:numPr>
          <w:ilvl w:val="0"/>
          <w:numId w:val="27"/>
        </w:numPr>
        <w:spacing w:before="40" w:after="40" w:line="300" w:lineRule="auto"/>
        <w:ind w:left="714" w:hanging="357"/>
        <w:jc w:val="both"/>
        <w:rPr>
          <w:rFonts w:ascii="Calibri" w:hAnsi="Calibri" w:cs="Calibri"/>
          <w:lang w:val="hr-HR"/>
        </w:rPr>
      </w:pPr>
      <w:r w:rsidRPr="00174400">
        <w:rPr>
          <w:rFonts w:ascii="Calibri" w:hAnsi="Calibri" w:cs="Calibri"/>
          <w:lang w:val="hr-HR"/>
        </w:rPr>
        <w:t>raspon financiranja treba biti usklađen s elementima strategije integriranog urbanog razvoja koji su istaknuti na lokalnoj razini (odnosno, gradovi kojima su namijenjena ITU ne bi se smjeli istovremeno natjecati s onima kojima ITU nisu namijenjena).</w:t>
      </w:r>
    </w:p>
    <w:p w14:paraId="3364B05B"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Dodjela financijskih sredstava unutar pojedinih tematskih ciljeva može se, s jedne strane, odrediti s obzirom na iskazane potrebe odabranih urbanih područja, no treba odražavati i političke odluke koje stoje iza svakog pilot ITU-a. Stoga će hrvatske vlasti morati razmisliti što doista žele postići s ITU i što žele ispitati. Vjerojatno će jedan od vrlo važnih testova, uz integrirana ulaganja s ciljem stvaranja kvalitetnih radnih mjesta, morati biti povezan s razvojem institucionalnih i administrativnih kapaciteta u ciljnim područjima – što samo po sebi treba predstavljati uzor drugim područjima.</w:t>
      </w:r>
    </w:p>
    <w:p w14:paraId="38CE7271"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Svrsishodna uspostava i provedba ITU-a podrazumijeva da će ona kroz integraciju različitih tematskih intervencija i načina financiranja na lokalnoj razni,</w:t>
      </w:r>
      <w:r>
        <w:rPr>
          <w:rFonts w:ascii="Calibri" w:hAnsi="Calibri" w:cs="Calibri"/>
          <w:lang w:val="hr-HR"/>
        </w:rPr>
        <w:t xml:space="preserve"> </w:t>
      </w:r>
      <w:r w:rsidRPr="00174400">
        <w:rPr>
          <w:rFonts w:ascii="Calibri" w:hAnsi="Calibri" w:cs="Calibri"/>
          <w:lang w:val="hr-HR"/>
        </w:rPr>
        <w:t xml:space="preserve">postići istinski razvojni učinak koji se ne bi u istoj mjeri mogao postići putem zasebnih projekata u istom području, odabranih na nacionalnoj razini. </w:t>
      </w:r>
    </w:p>
    <w:p w14:paraId="63093BA8" w14:textId="77777777" w:rsidR="00966820" w:rsidRPr="00174400" w:rsidRDefault="00966820" w:rsidP="007101DD">
      <w:pPr>
        <w:spacing w:before="40" w:after="40" w:line="300" w:lineRule="auto"/>
        <w:jc w:val="both"/>
        <w:rPr>
          <w:rFonts w:ascii="Calibri" w:hAnsi="Calibri" w:cs="Calibri"/>
          <w:lang w:val="hr-HR"/>
        </w:rPr>
      </w:pPr>
    </w:p>
    <w:p w14:paraId="7442775E" w14:textId="77777777" w:rsidR="00966820" w:rsidRPr="00174400" w:rsidRDefault="00966820" w:rsidP="007101DD">
      <w:pPr>
        <w:pStyle w:val="11-Heading6"/>
        <w:numPr>
          <w:ilvl w:val="2"/>
          <w:numId w:val="42"/>
        </w:numPr>
        <w:spacing w:before="40" w:after="40" w:line="300" w:lineRule="auto"/>
        <w:rPr>
          <w:sz w:val="22"/>
          <w:szCs w:val="22"/>
          <w:lang w:val="hr-HR"/>
        </w:rPr>
      </w:pPr>
      <w:bookmarkStart w:id="103" w:name="_Toc396648412"/>
      <w:r w:rsidRPr="00174400">
        <w:rPr>
          <w:sz w:val="22"/>
          <w:szCs w:val="22"/>
          <w:lang w:val="hr-HR"/>
        </w:rPr>
        <w:t>Lokalne strukture - donositelji odluka</w:t>
      </w:r>
      <w:bookmarkEnd w:id="103"/>
    </w:p>
    <w:p w14:paraId="34EA3B19" w14:textId="2CA0F5EB"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Iako Uredba o EFRR-u </w:t>
      </w:r>
      <w:proofErr w:type="spellStart"/>
      <w:r w:rsidRPr="00174400">
        <w:rPr>
          <w:rFonts w:ascii="Calibri" w:hAnsi="Calibri" w:cs="Calibri"/>
          <w:lang w:val="hr-HR"/>
        </w:rPr>
        <w:t>u</w:t>
      </w:r>
      <w:proofErr w:type="spellEnd"/>
      <w:r w:rsidRPr="00174400">
        <w:rPr>
          <w:rFonts w:ascii="Calibri" w:hAnsi="Calibri" w:cs="Calibri"/>
          <w:lang w:val="hr-HR"/>
        </w:rPr>
        <w:t xml:space="preserve"> vezi s donošenjem odluka o odabiru projekata 'Održivog urbanog razvoja' spominje samo „gradske vlasti“, ITU ne bi smjela postati samo sredstvo kojim gradske vlasti donose odluke o dodjeli sredstava iz EU fondova vlastitim projektima. Za gradske bi vlasti bilo mnogo korisnije da se uključe u odabir projekata ostalih tijela, što bi još više pridonijelo </w:t>
      </w:r>
      <w:r>
        <w:rPr>
          <w:rFonts w:ascii="Calibri" w:hAnsi="Calibri" w:cs="Calibri"/>
          <w:lang w:val="hr-HR"/>
        </w:rPr>
        <w:t>ostvarenju</w:t>
      </w:r>
      <w:r w:rsidRPr="00174400">
        <w:rPr>
          <w:rFonts w:ascii="Calibri" w:hAnsi="Calibri" w:cs="Calibri"/>
          <w:lang w:val="hr-HR"/>
        </w:rPr>
        <w:t xml:space="preserve"> ciljeva strategije urbanog razvoja. Po istoj logici, ostala tijela moraju također biti u mogućnosti razmotriti i pomoći u izradi boljih prijedloga projekata tijela gradske vlasti. Transparentan mehanizam za pripremu i donošenje informiranih odluka u vezi projekata tako bi postao ključna značajka integriranog pristupa. </w:t>
      </w:r>
    </w:p>
    <w:p w14:paraId="18EA01EE" w14:textId="48669262"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Implementacijska struktura ITU vezana uz 'Održivi urbani razvoj' trebala bi ciljano graditi </w:t>
      </w:r>
      <w:r w:rsidRPr="00174400">
        <w:rPr>
          <w:rFonts w:ascii="Calibri" w:hAnsi="Calibri" w:cs="Calibri"/>
          <w:i/>
          <w:iCs/>
          <w:lang w:val="hr-HR"/>
        </w:rPr>
        <w:t>partnerstvo</w:t>
      </w:r>
      <w:r w:rsidRPr="00174400">
        <w:rPr>
          <w:rFonts w:ascii="Calibri" w:hAnsi="Calibri" w:cs="Calibri"/>
          <w:lang w:val="hr-HR"/>
        </w:rPr>
        <w:t xml:space="preserve"> za razvoj i odabir projekata kao svoj ključni element, a ne se oslanjati samo na tijela gradske uprave. Partnerstvo bi se moglo uspostaviti u obliku povjerenstva i/ili radnih skupina različitih struktura, no mora na odgovarajući način zastupati sve relevantne skupine dionika, uključujući i upravljačko tijelo i/ili ostala relevantna tijela državne uprave jer oni, kao članovi jedne ili druge strukture, mogu također značajno pridonijeti integraciji. Gradske vlasti i ostali lokalni partneri također bi imali koristi od većeg stupnja informiranosti u pogledu vremena i sadržaja odluka o projektima definiranim na nacionalnoj razini koji nisu uključeni u ITU</w:t>
      </w:r>
      <w:r>
        <w:rPr>
          <w:rFonts w:ascii="Calibri" w:hAnsi="Calibri" w:cs="Calibri"/>
          <w:lang w:val="hr-HR"/>
        </w:rPr>
        <w:t>, a provode se</w:t>
      </w:r>
      <w:r w:rsidRPr="00174400">
        <w:rPr>
          <w:rFonts w:ascii="Calibri" w:hAnsi="Calibri" w:cs="Calibri"/>
          <w:lang w:val="hr-HR"/>
        </w:rPr>
        <w:t xml:space="preserve"> u </w:t>
      </w:r>
      <w:r>
        <w:rPr>
          <w:rFonts w:ascii="Calibri" w:hAnsi="Calibri" w:cs="Calibri"/>
          <w:lang w:val="hr-HR"/>
        </w:rPr>
        <w:t xml:space="preserve">istom </w:t>
      </w:r>
      <w:r w:rsidRPr="00174400">
        <w:rPr>
          <w:rFonts w:ascii="Calibri" w:hAnsi="Calibri" w:cs="Calibri"/>
          <w:lang w:val="hr-HR"/>
        </w:rPr>
        <w:t>urbanom području.</w:t>
      </w:r>
    </w:p>
    <w:p w14:paraId="6458C4C0"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Hrvatska partnerstva vezana uz ITU također bi mogla proučiti novije modele sklapanja partnerskih ugovora za provedbu određenih aktivnosti. Prema ovom pristupu, umjesto da su organizacije svih vrsta kandidati za financiranje,</w:t>
      </w:r>
      <w:r>
        <w:rPr>
          <w:rFonts w:ascii="Calibri" w:hAnsi="Calibri" w:cs="Calibri"/>
          <w:lang w:val="hr-HR"/>
        </w:rPr>
        <w:t xml:space="preserve"> </w:t>
      </w:r>
      <w:r w:rsidRPr="00174400">
        <w:rPr>
          <w:rFonts w:ascii="Calibri" w:hAnsi="Calibri" w:cs="Calibri"/>
          <w:lang w:val="hr-HR"/>
        </w:rPr>
        <w:t>podnositelj zahtjeva moglo bi, primjerice, biti regionalno tijelo za obuku, a ugovorena isporuka izvršila bi se preko privatnog i nevladinog sektora budući da su te organizacije stručnije ili su u boljem odnosu s ciljnim skupinama. Na području socijalne uključenosti, u mnogim je državama članicama uobičajeno da više agencija surađuje u okviru projekta, budući da se klijenti ponekad suočavaju sa složenim preprekama sudjelovanju na tržištu rada (stručne vještine, zdravlje, briga o djeci, stambeno pitanje), što se može učinkovitije rješavati kroz suradnju relevantnih agencija.</w:t>
      </w:r>
    </w:p>
    <w:p w14:paraId="3C80E9EB" w14:textId="77777777" w:rsidR="00966820" w:rsidRPr="00174400" w:rsidRDefault="00966820" w:rsidP="007101DD">
      <w:pPr>
        <w:spacing w:before="40" w:after="40" w:line="300" w:lineRule="auto"/>
        <w:jc w:val="both"/>
        <w:rPr>
          <w:rFonts w:ascii="Calibri" w:hAnsi="Calibri" w:cs="Calibri"/>
          <w:b/>
          <w:bCs/>
          <w:i/>
          <w:iCs/>
          <w:lang w:val="hr-HR"/>
        </w:rPr>
      </w:pPr>
      <w:r w:rsidRPr="00174400">
        <w:rPr>
          <w:rFonts w:ascii="Calibri" w:hAnsi="Calibri" w:cs="Calibri"/>
          <w:lang w:val="hr-HR"/>
        </w:rPr>
        <w:t>Modeli ugovaranja u mnogim državama članicama zamjenjuju izravnu provedbu od strane podnositelja zahtjeva, budući da snižavaju rizike i troškove povezane s upravljanjem velikim brojem transakcija niske vrijednosti (primjerice, problem zbog nestale autobusne karte u projektima obuke). Modeli ugovaranja mogu se dobro primijeniti u slučajevima korištenja pojednostavljenih opcija naknade troškova (npr. paušal, jedinični troškovi, jednokratna isplata). To, međutim, može zahtijevati izradu dogovorenog, opravdanog i pojednostavljenog modela troškova koji će se pokazati održivim i u standardnim opsežnijim intervencijama.</w:t>
      </w:r>
    </w:p>
    <w:p w14:paraId="389AB2FD" w14:textId="77777777" w:rsidR="00966820" w:rsidRPr="00174400" w:rsidDel="00095888" w:rsidRDefault="00966820" w:rsidP="007101DD">
      <w:pPr>
        <w:spacing w:before="40" w:after="40" w:line="300" w:lineRule="auto"/>
        <w:jc w:val="both"/>
        <w:rPr>
          <w:rFonts w:ascii="Calibri" w:hAnsi="Calibri" w:cs="Calibri"/>
          <w:lang w:val="hr-HR"/>
        </w:rPr>
      </w:pPr>
    </w:p>
    <w:p w14:paraId="21D16CDA" w14:textId="220A9C82" w:rsidR="00966820" w:rsidRPr="00174400" w:rsidRDefault="00966820" w:rsidP="007101DD">
      <w:pPr>
        <w:pStyle w:val="11-Heading6"/>
        <w:numPr>
          <w:ilvl w:val="2"/>
          <w:numId w:val="42"/>
        </w:numPr>
        <w:spacing w:before="40" w:after="40" w:line="300" w:lineRule="auto"/>
        <w:rPr>
          <w:sz w:val="22"/>
          <w:szCs w:val="22"/>
          <w:lang w:val="hr-HR"/>
        </w:rPr>
      </w:pPr>
      <w:bookmarkStart w:id="104" w:name="_Toc396648413"/>
      <w:r w:rsidRPr="00174400">
        <w:rPr>
          <w:sz w:val="22"/>
          <w:szCs w:val="22"/>
          <w:lang w:val="hr-HR"/>
        </w:rPr>
        <w:t>Ideje za integrirana teritorijalna ulaganja na određenim područjima – prijedlozi sudionika radionica</w:t>
      </w:r>
      <w:bookmarkEnd w:id="104"/>
    </w:p>
    <w:p w14:paraId="7A49B1F8"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Četiri lokalne radionice održane u svibnju 2014. pružile su priliku za ocjenu reakcija predstavnika gradova i ostalih partnera iz devet većih gradova na trenutni prijedlog tematskog i financijskog opsega ITU za 'Održivi urbani razvoj' u razdoblju 2014. – 2020. </w:t>
      </w:r>
    </w:p>
    <w:tbl>
      <w:tblPr>
        <w:tblpPr w:leftFromText="180" w:rightFromText="180" w:vertAnchor="text" w:horzAnchor="margin" w:tblpY="219"/>
        <w:tblW w:w="0" w:type="auto"/>
        <w:tblLook w:val="00A0" w:firstRow="1" w:lastRow="0" w:firstColumn="1" w:lastColumn="0" w:noHBand="0" w:noVBand="0"/>
      </w:tblPr>
      <w:tblGrid>
        <w:gridCol w:w="4508"/>
        <w:gridCol w:w="3851"/>
      </w:tblGrid>
      <w:tr w:rsidR="00966820" w:rsidRPr="00174400" w14:paraId="47EFEFF7" w14:textId="77777777">
        <w:tc>
          <w:tcPr>
            <w:tcW w:w="4508" w:type="dxa"/>
          </w:tcPr>
          <w:p w14:paraId="783D81EF" w14:textId="77777777" w:rsidR="00966820" w:rsidRPr="00174400" w:rsidRDefault="00D000E2" w:rsidP="007101DD">
            <w:pPr>
              <w:spacing w:before="40" w:after="40" w:line="300" w:lineRule="auto"/>
              <w:rPr>
                <w:rFonts w:ascii="Calibri" w:hAnsi="Calibri" w:cs="Calibri"/>
                <w:b/>
                <w:bCs/>
                <w:lang w:val="hr-HR"/>
              </w:rPr>
            </w:pPr>
            <w:r w:rsidRPr="001C0B95">
              <w:rPr>
                <w:rFonts w:ascii="Calibri" w:hAnsi="Calibri" w:cs="Calibri"/>
                <w:b/>
                <w:bCs/>
                <w:noProof/>
                <w:lang w:val="hr-HR" w:eastAsia="hr-HR"/>
              </w:rPr>
              <w:drawing>
                <wp:inline distT="0" distB="0" distL="0" distR="0" wp14:anchorId="032AE76A" wp14:editId="1FFC730D">
                  <wp:extent cx="2125980" cy="1653540"/>
                  <wp:effectExtent l="0" t="0" r="7620" b="3810"/>
                  <wp:docPr id="1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25980" cy="1653540"/>
                          </a:xfrm>
                          <a:prstGeom prst="rect">
                            <a:avLst/>
                          </a:prstGeom>
                          <a:noFill/>
                          <a:ln>
                            <a:noFill/>
                          </a:ln>
                        </pic:spPr>
                      </pic:pic>
                    </a:graphicData>
                  </a:graphic>
                </wp:inline>
              </w:drawing>
            </w:r>
          </w:p>
        </w:tc>
        <w:tc>
          <w:tcPr>
            <w:tcW w:w="3851" w:type="dxa"/>
          </w:tcPr>
          <w:p w14:paraId="6AAE9DFD" w14:textId="77777777" w:rsidR="00966820" w:rsidRPr="00174400" w:rsidRDefault="00D000E2" w:rsidP="007101DD">
            <w:pPr>
              <w:spacing w:before="40" w:after="40" w:line="300" w:lineRule="auto"/>
              <w:rPr>
                <w:rFonts w:ascii="Calibri" w:hAnsi="Calibri" w:cs="Calibri"/>
                <w:b/>
                <w:bCs/>
                <w:lang w:val="hr-HR"/>
              </w:rPr>
            </w:pPr>
            <w:r w:rsidRPr="001C0B95">
              <w:rPr>
                <w:rFonts w:ascii="Calibri" w:hAnsi="Calibri" w:cs="Calibri"/>
                <w:b/>
                <w:bCs/>
                <w:noProof/>
                <w:lang w:val="hr-HR" w:eastAsia="hr-HR"/>
              </w:rPr>
              <w:drawing>
                <wp:inline distT="0" distB="0" distL="0" distR="0" wp14:anchorId="32D66D47" wp14:editId="672B0612">
                  <wp:extent cx="2125980" cy="1638300"/>
                  <wp:effectExtent l="0" t="0" r="7620" b="0"/>
                  <wp:docPr id="1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25980" cy="1638300"/>
                          </a:xfrm>
                          <a:prstGeom prst="rect">
                            <a:avLst/>
                          </a:prstGeom>
                          <a:noFill/>
                          <a:ln>
                            <a:noFill/>
                          </a:ln>
                        </pic:spPr>
                      </pic:pic>
                    </a:graphicData>
                  </a:graphic>
                </wp:inline>
              </w:drawing>
            </w:r>
          </w:p>
        </w:tc>
      </w:tr>
      <w:tr w:rsidR="00966820" w:rsidRPr="00174400" w14:paraId="53CC783C" w14:textId="77777777">
        <w:tc>
          <w:tcPr>
            <w:tcW w:w="8359" w:type="dxa"/>
            <w:gridSpan w:val="2"/>
          </w:tcPr>
          <w:p w14:paraId="5AD5B6A3" w14:textId="77777777" w:rsidR="00966820" w:rsidRPr="00174400" w:rsidRDefault="00966820" w:rsidP="007101DD">
            <w:pPr>
              <w:spacing w:before="40" w:after="40" w:line="300" w:lineRule="auto"/>
              <w:jc w:val="center"/>
              <w:rPr>
                <w:rFonts w:ascii="Calibri" w:hAnsi="Calibri" w:cs="Calibri"/>
                <w:sz w:val="16"/>
                <w:szCs w:val="16"/>
                <w:lang w:val="hr-HR"/>
              </w:rPr>
            </w:pPr>
            <w:r w:rsidRPr="00174400">
              <w:rPr>
                <w:rFonts w:ascii="Calibri" w:hAnsi="Calibri" w:cs="Calibri"/>
                <w:sz w:val="16"/>
                <w:szCs w:val="16"/>
                <w:lang w:val="hr-HR"/>
              </w:rPr>
              <w:t>Sudionici radionice iz Rijeke i Zagreba sudjeluju u praktičnim vježbama kako bi se definirala ITU temeljena na određenim područjima – svibanj 2014.</w:t>
            </w:r>
          </w:p>
        </w:tc>
      </w:tr>
    </w:tbl>
    <w:p w14:paraId="662D7AA6" w14:textId="77777777" w:rsidR="00966820" w:rsidRPr="00174400" w:rsidRDefault="00966820" w:rsidP="007101DD">
      <w:pPr>
        <w:spacing w:before="40" w:after="40" w:line="300" w:lineRule="auto"/>
        <w:jc w:val="both"/>
        <w:rPr>
          <w:rFonts w:ascii="Calibri" w:hAnsi="Calibri" w:cs="Calibri"/>
          <w:lang w:val="hr-HR"/>
        </w:rPr>
      </w:pPr>
    </w:p>
    <w:p w14:paraId="79C71EDF" w14:textId="77777777" w:rsidR="00966820" w:rsidRPr="00174400" w:rsidRDefault="00966820" w:rsidP="007101DD">
      <w:pPr>
        <w:spacing w:before="40" w:after="40" w:line="300" w:lineRule="auto"/>
        <w:jc w:val="both"/>
        <w:rPr>
          <w:rFonts w:ascii="Calibri" w:hAnsi="Calibri" w:cs="Calibri"/>
          <w:lang w:val="hr-HR"/>
        </w:rPr>
      </w:pPr>
    </w:p>
    <w:p w14:paraId="66F858C8" w14:textId="77777777" w:rsidR="00966820" w:rsidRPr="00174400" w:rsidRDefault="00966820" w:rsidP="007101DD">
      <w:pPr>
        <w:spacing w:before="40" w:after="40" w:line="300" w:lineRule="auto"/>
        <w:jc w:val="both"/>
        <w:rPr>
          <w:rFonts w:ascii="Calibri" w:hAnsi="Calibri" w:cs="Calibri"/>
          <w:lang w:val="hr-HR"/>
        </w:rPr>
      </w:pPr>
    </w:p>
    <w:p w14:paraId="6072CF97" w14:textId="77777777" w:rsidR="00966820" w:rsidRPr="00174400" w:rsidRDefault="00966820" w:rsidP="007101DD">
      <w:pPr>
        <w:spacing w:before="40" w:after="40" w:line="300" w:lineRule="auto"/>
        <w:jc w:val="both"/>
        <w:rPr>
          <w:rFonts w:ascii="Calibri" w:hAnsi="Calibri" w:cs="Calibri"/>
          <w:lang w:val="hr-HR"/>
        </w:rPr>
      </w:pPr>
    </w:p>
    <w:p w14:paraId="2F92B304" w14:textId="77777777" w:rsidR="00966820" w:rsidRPr="00174400" w:rsidRDefault="00966820" w:rsidP="007101DD">
      <w:pPr>
        <w:spacing w:before="40" w:after="40" w:line="300" w:lineRule="auto"/>
        <w:jc w:val="both"/>
        <w:rPr>
          <w:rFonts w:ascii="Calibri" w:hAnsi="Calibri" w:cs="Calibri"/>
          <w:lang w:val="hr-HR"/>
        </w:rPr>
      </w:pPr>
    </w:p>
    <w:p w14:paraId="29EA6E28" w14:textId="77777777" w:rsidR="00966820" w:rsidRPr="00174400" w:rsidRDefault="00966820" w:rsidP="007101DD">
      <w:pPr>
        <w:spacing w:before="40" w:after="40" w:line="300" w:lineRule="auto"/>
        <w:jc w:val="both"/>
        <w:rPr>
          <w:rFonts w:ascii="Calibri" w:hAnsi="Calibri" w:cs="Calibri"/>
          <w:lang w:val="hr-HR"/>
        </w:rPr>
      </w:pPr>
    </w:p>
    <w:p w14:paraId="2190B5DF" w14:textId="77777777" w:rsidR="00966820" w:rsidRPr="00174400" w:rsidRDefault="00966820" w:rsidP="007101DD">
      <w:pPr>
        <w:spacing w:before="40" w:after="40" w:line="300" w:lineRule="auto"/>
        <w:jc w:val="both"/>
        <w:rPr>
          <w:rFonts w:ascii="Calibri" w:hAnsi="Calibri" w:cs="Calibri"/>
          <w:lang w:val="hr-HR"/>
        </w:rPr>
      </w:pPr>
    </w:p>
    <w:p w14:paraId="479DEE79" w14:textId="77777777" w:rsidR="00966820" w:rsidRPr="00174400" w:rsidRDefault="00966820" w:rsidP="007101DD">
      <w:pPr>
        <w:spacing w:before="40" w:after="40" w:line="300" w:lineRule="auto"/>
        <w:jc w:val="both"/>
        <w:rPr>
          <w:rFonts w:ascii="Calibri" w:hAnsi="Calibri" w:cs="Calibri"/>
          <w:lang w:val="hr-HR"/>
        </w:rPr>
      </w:pPr>
    </w:p>
    <w:p w14:paraId="10D27638" w14:textId="77777777" w:rsidR="00966820" w:rsidRPr="00174400" w:rsidRDefault="00966820" w:rsidP="007101DD">
      <w:pPr>
        <w:spacing w:before="40" w:after="40" w:line="300" w:lineRule="auto"/>
        <w:jc w:val="both"/>
        <w:rPr>
          <w:rFonts w:ascii="Calibri" w:hAnsi="Calibri" w:cs="Calibri"/>
          <w:lang w:val="hr-HR"/>
        </w:rPr>
      </w:pPr>
    </w:p>
    <w:p w14:paraId="750E0926" w14:textId="77777777" w:rsidR="00966820" w:rsidRDefault="00966820" w:rsidP="007101DD">
      <w:pPr>
        <w:spacing w:before="40" w:after="40" w:line="300" w:lineRule="auto"/>
        <w:jc w:val="both"/>
        <w:rPr>
          <w:rFonts w:ascii="Calibri" w:hAnsi="Calibri" w:cs="Calibri"/>
          <w:lang w:val="hr-HR"/>
        </w:rPr>
      </w:pPr>
    </w:p>
    <w:p w14:paraId="3681E999"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U okviru praktične vježbe na svakoj radionici od malih grupa sudionika zatraženo je da:</w:t>
      </w:r>
    </w:p>
    <w:p w14:paraId="30EB508D" w14:textId="77777777" w:rsidR="00966820" w:rsidRPr="00174400" w:rsidRDefault="00966820" w:rsidP="007101DD">
      <w:pPr>
        <w:pStyle w:val="ListParagraph"/>
        <w:numPr>
          <w:ilvl w:val="0"/>
          <w:numId w:val="46"/>
        </w:numPr>
        <w:spacing w:before="40" w:after="40" w:line="300" w:lineRule="auto"/>
        <w:ind w:left="357" w:hanging="357"/>
        <w:jc w:val="both"/>
        <w:rPr>
          <w:rFonts w:ascii="Calibri" w:hAnsi="Calibri" w:cs="Calibri"/>
          <w:lang w:val="hr-HR"/>
        </w:rPr>
      </w:pPr>
      <w:r w:rsidRPr="00174400">
        <w:rPr>
          <w:rFonts w:ascii="Calibri" w:hAnsi="Calibri" w:cs="Calibri"/>
          <w:sz w:val="22"/>
          <w:szCs w:val="22"/>
          <w:lang w:val="hr-HR"/>
        </w:rPr>
        <w:t>odaberu područje u svojem gradu ili njegovom funkcionalnom području u kojem bi se primjenom integriranog razvoja postigla dodana vrijednost – ako je moguće prijedlog treba predstavljati ogledni primjer za druga područja,</w:t>
      </w:r>
    </w:p>
    <w:p w14:paraId="4E7DED04" w14:textId="77777777" w:rsidR="00966820" w:rsidRPr="00174400" w:rsidRDefault="00966820" w:rsidP="007101DD">
      <w:pPr>
        <w:pStyle w:val="ListParagraph"/>
        <w:numPr>
          <w:ilvl w:val="0"/>
          <w:numId w:val="46"/>
        </w:numPr>
        <w:spacing w:before="40" w:after="40" w:line="300" w:lineRule="auto"/>
        <w:ind w:left="357" w:hanging="357"/>
        <w:jc w:val="both"/>
        <w:rPr>
          <w:rFonts w:ascii="Calibri" w:hAnsi="Calibri" w:cs="Calibri"/>
          <w:lang w:val="hr-HR"/>
        </w:rPr>
      </w:pPr>
      <w:r w:rsidRPr="00174400">
        <w:rPr>
          <w:rFonts w:ascii="Calibri" w:hAnsi="Calibri" w:cs="Calibri"/>
          <w:sz w:val="22"/>
          <w:szCs w:val="22"/>
          <w:lang w:val="hr-HR"/>
        </w:rPr>
        <w:t>definiraju sadržaj mogućeg integriranog teritorijalnog ulaganja za to područje uzimajući u obzir dostupnost aktivnosti unutar okvira trenutno raspoloživih sredstava namijenjenih ITU-ima za 'Održivi urbani razvoj' (predstavljeno ranije na radionici)</w:t>
      </w:r>
    </w:p>
    <w:p w14:paraId="4FFA8A58"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Općenito, sudionici su dobro obavili zadatak. Sve su skupine uspjele integrirati teoretske investicijske aktivnosti iz barem tri tematska cilja te uključiti „tvrde“ i „meke“ vrste intervencija u prijedlog za </w:t>
      </w:r>
      <w:r w:rsidRPr="00174400">
        <w:rPr>
          <w:rFonts w:ascii="Calibri" w:hAnsi="Calibri" w:cs="Calibri"/>
          <w:i/>
          <w:iCs/>
          <w:lang w:val="hr-HR"/>
        </w:rPr>
        <w:t>njihovo</w:t>
      </w:r>
      <w:r w:rsidRPr="00174400">
        <w:rPr>
          <w:rFonts w:ascii="Calibri" w:hAnsi="Calibri" w:cs="Calibri"/>
          <w:lang w:val="hr-HR"/>
        </w:rPr>
        <w:t xml:space="preserve"> integrirano teritorijalno ulaganje.</w:t>
      </w:r>
    </w:p>
    <w:p w14:paraId="599A2E47"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Neke od ideja za moguća ITU koja bi se provodila na određenim područjima predstavljene tijekom radionica su:</w:t>
      </w:r>
    </w:p>
    <w:p w14:paraId="0AEE519B" w14:textId="77777777" w:rsidR="00966820" w:rsidRPr="00174400" w:rsidRDefault="00966820" w:rsidP="007101DD">
      <w:pPr>
        <w:pStyle w:val="ListParagraph"/>
        <w:numPr>
          <w:ilvl w:val="0"/>
          <w:numId w:val="47"/>
        </w:numPr>
        <w:spacing w:before="40" w:after="40" w:line="300" w:lineRule="auto"/>
        <w:jc w:val="both"/>
        <w:rPr>
          <w:rFonts w:ascii="Calibri" w:hAnsi="Calibri" w:cs="Calibri"/>
          <w:lang w:val="hr-HR"/>
        </w:rPr>
      </w:pPr>
      <w:r w:rsidRPr="00174400">
        <w:rPr>
          <w:rFonts w:ascii="Calibri" w:hAnsi="Calibri" w:cs="Calibri"/>
          <w:b/>
          <w:bCs/>
          <w:sz w:val="22"/>
          <w:szCs w:val="22"/>
          <w:lang w:val="hr-HR"/>
        </w:rPr>
        <w:t>Pula</w:t>
      </w:r>
      <w:r w:rsidRPr="00174400">
        <w:rPr>
          <w:rFonts w:ascii="Calibri" w:hAnsi="Calibri" w:cs="Calibri"/>
          <w:sz w:val="22"/>
          <w:szCs w:val="22"/>
          <w:lang w:val="hr-HR"/>
        </w:rPr>
        <w:t>– obnova povijesne jezgre i uvale u cilju razvoja poduzetništva te u turističke svrhe,</w:t>
      </w:r>
    </w:p>
    <w:p w14:paraId="73BD6BCA" w14:textId="77777777" w:rsidR="00966820" w:rsidRPr="00174400" w:rsidRDefault="00966820" w:rsidP="007101DD">
      <w:pPr>
        <w:pStyle w:val="ListParagraph"/>
        <w:numPr>
          <w:ilvl w:val="0"/>
          <w:numId w:val="47"/>
        </w:numPr>
        <w:spacing w:before="40" w:after="40" w:line="300" w:lineRule="auto"/>
        <w:jc w:val="both"/>
        <w:rPr>
          <w:rFonts w:ascii="Calibri" w:hAnsi="Calibri" w:cs="Calibri"/>
          <w:lang w:val="hr-HR"/>
        </w:rPr>
      </w:pPr>
      <w:r w:rsidRPr="00174400">
        <w:rPr>
          <w:rFonts w:ascii="Calibri" w:hAnsi="Calibri" w:cs="Calibri"/>
          <w:b/>
          <w:bCs/>
          <w:sz w:val="22"/>
          <w:szCs w:val="22"/>
          <w:lang w:val="hr-HR"/>
        </w:rPr>
        <w:t>Rijeka</w:t>
      </w:r>
      <w:r w:rsidRPr="00174400">
        <w:rPr>
          <w:rFonts w:ascii="Calibri" w:hAnsi="Calibri" w:cs="Calibri"/>
          <w:sz w:val="22"/>
          <w:szCs w:val="22"/>
          <w:lang w:val="hr-HR"/>
        </w:rPr>
        <w:t xml:space="preserve"> – područje Mlake: sveobuhvatna obnova nekadašnjeg industrijskog područja, koje je isključeno iz gospodarskog i društvenog života grada, za poslovne i stambene namjene,</w:t>
      </w:r>
    </w:p>
    <w:tbl>
      <w:tblPr>
        <w:tblpPr w:leftFromText="180" w:rightFromText="180" w:vertAnchor="text" w:horzAnchor="margin" w:tblpY="56"/>
        <w:tblW w:w="0" w:type="auto"/>
        <w:tblLook w:val="00A0" w:firstRow="1" w:lastRow="0" w:firstColumn="1" w:lastColumn="0" w:noHBand="0" w:noVBand="0"/>
      </w:tblPr>
      <w:tblGrid>
        <w:gridCol w:w="4596"/>
        <w:gridCol w:w="4513"/>
      </w:tblGrid>
      <w:tr w:rsidR="00966820" w:rsidRPr="00174400" w14:paraId="3426076D" w14:textId="77777777">
        <w:tc>
          <w:tcPr>
            <w:tcW w:w="4513" w:type="dxa"/>
          </w:tcPr>
          <w:p w14:paraId="44DD2556" w14:textId="77777777" w:rsidR="00966820" w:rsidRPr="00174400" w:rsidRDefault="00D000E2" w:rsidP="007101DD">
            <w:pPr>
              <w:spacing w:before="40" w:after="40" w:line="300" w:lineRule="auto"/>
              <w:rPr>
                <w:rFonts w:ascii="Calibri" w:hAnsi="Calibri" w:cs="Calibri"/>
                <w:b/>
                <w:bCs/>
                <w:lang w:val="hr-HR"/>
              </w:rPr>
            </w:pPr>
            <w:r w:rsidRPr="001C0B95">
              <w:rPr>
                <w:rFonts w:ascii="Calibri" w:hAnsi="Calibri" w:cs="Calibri"/>
                <w:noProof/>
                <w:lang w:val="hr-HR" w:eastAsia="hr-HR"/>
              </w:rPr>
              <w:drawing>
                <wp:inline distT="0" distB="0" distL="0" distR="0" wp14:anchorId="7894D31A" wp14:editId="0073823D">
                  <wp:extent cx="2743200" cy="1546860"/>
                  <wp:effectExtent l="19050" t="19050" r="19050" b="15240"/>
                  <wp:docPr id="18"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1546860"/>
                          </a:xfrm>
                          <a:prstGeom prst="rect">
                            <a:avLst/>
                          </a:prstGeom>
                          <a:noFill/>
                          <a:ln w="9525" cmpd="sng">
                            <a:solidFill>
                              <a:srgbClr val="000000"/>
                            </a:solidFill>
                            <a:miter lim="800000"/>
                            <a:headEnd/>
                            <a:tailEnd/>
                          </a:ln>
                          <a:effectLst/>
                        </pic:spPr>
                      </pic:pic>
                    </a:graphicData>
                  </a:graphic>
                </wp:inline>
              </w:drawing>
            </w:r>
          </w:p>
        </w:tc>
        <w:tc>
          <w:tcPr>
            <w:tcW w:w="4513" w:type="dxa"/>
          </w:tcPr>
          <w:p w14:paraId="72EE1EF1" w14:textId="77777777" w:rsidR="00966820" w:rsidRPr="00174400" w:rsidRDefault="00D000E2" w:rsidP="007101DD">
            <w:pPr>
              <w:spacing w:before="40" w:after="40" w:line="300" w:lineRule="auto"/>
              <w:rPr>
                <w:rFonts w:ascii="Calibri" w:hAnsi="Calibri" w:cs="Calibri"/>
                <w:b/>
                <w:bCs/>
                <w:lang w:val="hr-HR"/>
              </w:rPr>
            </w:pPr>
            <w:r w:rsidRPr="001C0B95">
              <w:rPr>
                <w:rFonts w:ascii="Calibri" w:hAnsi="Calibri" w:cs="Calibri"/>
                <w:noProof/>
                <w:lang w:val="hr-HR" w:eastAsia="hr-HR"/>
              </w:rPr>
              <w:drawing>
                <wp:inline distT="0" distB="0" distL="0" distR="0" wp14:anchorId="6A57FFF3" wp14:editId="4D030A69">
                  <wp:extent cx="2689860" cy="1546860"/>
                  <wp:effectExtent l="19050" t="19050" r="15240" b="15240"/>
                  <wp:docPr id="19"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89860" cy="1546860"/>
                          </a:xfrm>
                          <a:prstGeom prst="rect">
                            <a:avLst/>
                          </a:prstGeom>
                          <a:noFill/>
                          <a:ln w="9525" cmpd="sng">
                            <a:solidFill>
                              <a:srgbClr val="000000"/>
                            </a:solidFill>
                            <a:miter lim="800000"/>
                            <a:headEnd/>
                            <a:tailEnd/>
                          </a:ln>
                          <a:effectLst/>
                        </pic:spPr>
                      </pic:pic>
                    </a:graphicData>
                  </a:graphic>
                </wp:inline>
              </w:drawing>
            </w:r>
          </w:p>
        </w:tc>
      </w:tr>
      <w:tr w:rsidR="00966820" w:rsidRPr="00EE3C61" w14:paraId="05EC410E" w14:textId="77777777">
        <w:tc>
          <w:tcPr>
            <w:tcW w:w="9026" w:type="dxa"/>
            <w:gridSpan w:val="2"/>
          </w:tcPr>
          <w:p w14:paraId="31F7AE73" w14:textId="77777777" w:rsidR="00966820" w:rsidRPr="00174400" w:rsidRDefault="00966820" w:rsidP="007101DD">
            <w:pPr>
              <w:spacing w:before="40" w:after="40" w:line="300" w:lineRule="auto"/>
              <w:jc w:val="center"/>
              <w:rPr>
                <w:rFonts w:ascii="Calibri" w:hAnsi="Calibri" w:cs="Calibri"/>
                <w:sz w:val="16"/>
                <w:szCs w:val="16"/>
                <w:lang w:val="hr-HR"/>
              </w:rPr>
            </w:pPr>
            <w:r w:rsidRPr="00174400">
              <w:rPr>
                <w:rFonts w:ascii="Calibri" w:hAnsi="Calibri" w:cs="Calibri"/>
                <w:sz w:val="16"/>
                <w:szCs w:val="16"/>
                <w:lang w:val="hr-HR"/>
              </w:rPr>
              <w:t>Slajdovi s prijedlozima ITU koje su iznijeli sudionici radionice iz Rijeke. Ključni ciljevi uključivali su povećanje udjela mladih ljudi u stanovništvu područja Mlake do 2023.  Slajdovi su prikazani i raspravljeni tijekom Završnog seminara održanog u lipnju 2014.</w:t>
            </w:r>
          </w:p>
        </w:tc>
      </w:tr>
    </w:tbl>
    <w:p w14:paraId="5388704E" w14:textId="77777777" w:rsidR="00966820" w:rsidRPr="007101DD" w:rsidRDefault="00966820" w:rsidP="007101DD">
      <w:pPr>
        <w:pStyle w:val="ListParagraph"/>
        <w:spacing w:before="40" w:after="40" w:line="300" w:lineRule="auto"/>
        <w:ind w:left="360"/>
        <w:jc w:val="both"/>
        <w:rPr>
          <w:rFonts w:ascii="Calibri" w:hAnsi="Calibri" w:cs="Calibri"/>
          <w:lang w:val="hr-HR"/>
        </w:rPr>
      </w:pPr>
    </w:p>
    <w:p w14:paraId="34493F59" w14:textId="77777777" w:rsidR="00966820" w:rsidRPr="00174400" w:rsidRDefault="00966820" w:rsidP="007101DD">
      <w:pPr>
        <w:pStyle w:val="ListParagraph"/>
        <w:numPr>
          <w:ilvl w:val="0"/>
          <w:numId w:val="47"/>
        </w:numPr>
        <w:spacing w:before="40" w:after="40" w:line="300" w:lineRule="auto"/>
        <w:jc w:val="both"/>
        <w:rPr>
          <w:rFonts w:ascii="Calibri" w:hAnsi="Calibri" w:cs="Calibri"/>
          <w:lang w:val="hr-HR"/>
        </w:rPr>
      </w:pPr>
      <w:r w:rsidRPr="00174400">
        <w:rPr>
          <w:rFonts w:ascii="Calibri" w:hAnsi="Calibri" w:cs="Calibri"/>
          <w:b/>
          <w:bCs/>
          <w:sz w:val="22"/>
          <w:szCs w:val="22"/>
          <w:lang w:val="hr-HR"/>
        </w:rPr>
        <w:t xml:space="preserve">Slavonski Brod </w:t>
      </w:r>
      <w:r w:rsidRPr="00174400">
        <w:rPr>
          <w:rFonts w:ascii="Calibri" w:hAnsi="Calibri" w:cs="Calibri"/>
          <w:sz w:val="22"/>
          <w:szCs w:val="22"/>
          <w:lang w:val="hr-HR"/>
        </w:rPr>
        <w:t>– zapadni ulaz u grad: razvoj novih poslovnih objekata s ciljem uključivanja romskog stanovništva; reprezentativni objekt namijenjen poslovnim pristupima koji se temelje na niskoj emisijiCO</w:t>
      </w:r>
      <w:r w:rsidRPr="00174400">
        <w:rPr>
          <w:rFonts w:ascii="Calibri" w:hAnsi="Calibri" w:cs="Calibri"/>
          <w:sz w:val="22"/>
          <w:szCs w:val="22"/>
          <w:vertAlign w:val="subscript"/>
          <w:lang w:val="hr-HR"/>
        </w:rPr>
        <w:t>2</w:t>
      </w:r>
      <w:r w:rsidRPr="00174400">
        <w:rPr>
          <w:rFonts w:ascii="Calibri" w:hAnsi="Calibri" w:cs="Calibri"/>
          <w:sz w:val="22"/>
          <w:szCs w:val="22"/>
          <w:lang w:val="hr-HR"/>
        </w:rPr>
        <w:t>,</w:t>
      </w:r>
    </w:p>
    <w:p w14:paraId="790FF918" w14:textId="77777777" w:rsidR="00966820" w:rsidRPr="00174400" w:rsidRDefault="00966820" w:rsidP="007101DD">
      <w:pPr>
        <w:pStyle w:val="ListParagraph"/>
        <w:numPr>
          <w:ilvl w:val="0"/>
          <w:numId w:val="47"/>
        </w:numPr>
        <w:spacing w:before="40" w:after="40" w:line="300" w:lineRule="auto"/>
        <w:ind w:hanging="357"/>
        <w:jc w:val="both"/>
        <w:rPr>
          <w:rFonts w:ascii="Calibri" w:hAnsi="Calibri" w:cs="Calibri"/>
          <w:lang w:val="hr-HR"/>
        </w:rPr>
      </w:pPr>
      <w:r w:rsidRPr="00174400">
        <w:rPr>
          <w:rFonts w:ascii="Calibri" w:hAnsi="Calibri" w:cs="Calibri"/>
          <w:b/>
          <w:bCs/>
          <w:sz w:val="22"/>
          <w:szCs w:val="22"/>
          <w:lang w:val="hr-HR"/>
        </w:rPr>
        <w:t>Osijek</w:t>
      </w:r>
      <w:r w:rsidRPr="00174400">
        <w:rPr>
          <w:rFonts w:ascii="Calibri" w:hAnsi="Calibri" w:cs="Calibri"/>
          <w:sz w:val="22"/>
          <w:szCs w:val="22"/>
          <w:lang w:val="hr-HR"/>
        </w:rPr>
        <w:t xml:space="preserve"> – usko ograničeno područje nekadašnjeg prostora za održavanje vlakova; ideja za ITU u skladu je sa strategijom za razvoj kreativnih industrija koje su povezane sa studentskim </w:t>
      </w:r>
      <w:proofErr w:type="spellStart"/>
      <w:r w:rsidRPr="00174400">
        <w:rPr>
          <w:rFonts w:ascii="Calibri" w:hAnsi="Calibri" w:cs="Calibri"/>
          <w:sz w:val="22"/>
          <w:szCs w:val="22"/>
          <w:lang w:val="hr-HR"/>
        </w:rPr>
        <w:t>kampusom</w:t>
      </w:r>
      <w:proofErr w:type="spellEnd"/>
      <w:r>
        <w:rPr>
          <w:rFonts w:ascii="Calibri" w:hAnsi="Calibri" w:cs="Calibri"/>
          <w:sz w:val="22"/>
          <w:szCs w:val="22"/>
          <w:lang w:val="hr-HR"/>
        </w:rPr>
        <w:t>,</w:t>
      </w:r>
    </w:p>
    <w:tbl>
      <w:tblPr>
        <w:tblpPr w:leftFromText="180" w:rightFromText="180" w:vertAnchor="text" w:horzAnchor="margin" w:tblpY="219"/>
        <w:tblW w:w="0" w:type="auto"/>
        <w:tblLook w:val="00A0" w:firstRow="1" w:lastRow="0" w:firstColumn="1" w:lastColumn="0" w:noHBand="0" w:noVBand="0"/>
      </w:tblPr>
      <w:tblGrid>
        <w:gridCol w:w="4508"/>
        <w:gridCol w:w="4416"/>
      </w:tblGrid>
      <w:tr w:rsidR="00966820" w:rsidRPr="00174400" w14:paraId="2404B4B7" w14:textId="77777777">
        <w:tc>
          <w:tcPr>
            <w:tcW w:w="4508" w:type="dxa"/>
          </w:tcPr>
          <w:p w14:paraId="74D3FDA9" w14:textId="77777777" w:rsidR="00966820" w:rsidRPr="00174400" w:rsidRDefault="00D000E2" w:rsidP="007101DD">
            <w:pPr>
              <w:spacing w:before="40" w:after="40" w:line="300" w:lineRule="auto"/>
              <w:rPr>
                <w:rFonts w:ascii="Calibri" w:hAnsi="Calibri" w:cs="Calibri"/>
                <w:b/>
                <w:bCs/>
                <w:lang w:val="hr-HR"/>
              </w:rPr>
            </w:pPr>
            <w:r w:rsidRPr="001C0B95">
              <w:rPr>
                <w:rFonts w:ascii="Calibri" w:hAnsi="Calibri" w:cs="Calibri"/>
                <w:b/>
                <w:bCs/>
                <w:noProof/>
                <w:lang w:val="hr-HR" w:eastAsia="hr-HR"/>
              </w:rPr>
              <w:drawing>
                <wp:inline distT="0" distB="0" distL="0" distR="0" wp14:anchorId="08B32A20" wp14:editId="5C63C825">
                  <wp:extent cx="2628900" cy="1463040"/>
                  <wp:effectExtent l="19050" t="19050" r="19050" b="22860"/>
                  <wp:docPr id="20"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28900" cy="1463040"/>
                          </a:xfrm>
                          <a:prstGeom prst="rect">
                            <a:avLst/>
                          </a:prstGeom>
                          <a:noFill/>
                          <a:ln w="9525" cmpd="sng">
                            <a:solidFill>
                              <a:srgbClr val="000000"/>
                            </a:solidFill>
                            <a:miter lim="800000"/>
                            <a:headEnd/>
                            <a:tailEnd/>
                          </a:ln>
                          <a:effectLst/>
                        </pic:spPr>
                      </pic:pic>
                    </a:graphicData>
                  </a:graphic>
                </wp:inline>
              </w:drawing>
            </w:r>
          </w:p>
        </w:tc>
        <w:tc>
          <w:tcPr>
            <w:tcW w:w="3851" w:type="dxa"/>
          </w:tcPr>
          <w:p w14:paraId="03B724A0" w14:textId="77777777" w:rsidR="00966820" w:rsidRPr="00174400" w:rsidRDefault="00D000E2" w:rsidP="007101DD">
            <w:pPr>
              <w:spacing w:before="40" w:after="40" w:line="300" w:lineRule="auto"/>
              <w:rPr>
                <w:rFonts w:ascii="Calibri" w:hAnsi="Calibri" w:cs="Calibri"/>
                <w:b/>
                <w:bCs/>
                <w:lang w:val="hr-HR"/>
              </w:rPr>
            </w:pPr>
            <w:r w:rsidRPr="001C0B95">
              <w:rPr>
                <w:rFonts w:ascii="Calibri" w:hAnsi="Calibri" w:cs="Calibri"/>
                <w:b/>
                <w:bCs/>
                <w:noProof/>
                <w:lang w:val="hr-HR" w:eastAsia="hr-HR"/>
              </w:rPr>
              <w:drawing>
                <wp:inline distT="0" distB="0" distL="0" distR="0" wp14:anchorId="7B0207F5" wp14:editId="17F83E03">
                  <wp:extent cx="2621280" cy="1478280"/>
                  <wp:effectExtent l="19050" t="19050" r="26670" b="26670"/>
                  <wp:docPr id="21"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21280" cy="1478280"/>
                          </a:xfrm>
                          <a:prstGeom prst="rect">
                            <a:avLst/>
                          </a:prstGeom>
                          <a:noFill/>
                          <a:ln w="9525" cmpd="sng">
                            <a:solidFill>
                              <a:srgbClr val="000000"/>
                            </a:solidFill>
                            <a:miter lim="800000"/>
                            <a:headEnd/>
                            <a:tailEnd/>
                          </a:ln>
                          <a:effectLst/>
                        </pic:spPr>
                      </pic:pic>
                    </a:graphicData>
                  </a:graphic>
                </wp:inline>
              </w:drawing>
            </w:r>
          </w:p>
        </w:tc>
      </w:tr>
      <w:tr w:rsidR="00966820" w:rsidRPr="00EE3C61" w14:paraId="7D161B97" w14:textId="77777777">
        <w:tc>
          <w:tcPr>
            <w:tcW w:w="8359" w:type="dxa"/>
            <w:gridSpan w:val="2"/>
          </w:tcPr>
          <w:p w14:paraId="639598DC" w14:textId="77777777" w:rsidR="00966820" w:rsidRPr="00174400" w:rsidRDefault="00966820" w:rsidP="007101DD">
            <w:pPr>
              <w:spacing w:before="40" w:after="40" w:line="300" w:lineRule="auto"/>
              <w:jc w:val="center"/>
              <w:rPr>
                <w:rFonts w:ascii="Calibri" w:hAnsi="Calibri" w:cs="Calibri"/>
                <w:sz w:val="16"/>
                <w:szCs w:val="16"/>
                <w:lang w:val="hr-HR"/>
              </w:rPr>
            </w:pPr>
            <w:r w:rsidRPr="00174400">
              <w:rPr>
                <w:rFonts w:ascii="Calibri" w:hAnsi="Calibri" w:cs="Calibri"/>
                <w:sz w:val="16"/>
                <w:szCs w:val="16"/>
                <w:lang w:val="hr-HR"/>
              </w:rPr>
              <w:t>Slajdovi s prijedlozima ITU koje su iznijeli sudionici radionice iz Osijeka. Koncept se temelji na usko prostorno ograničenom području. Slajdovi su predstavljeni i raspravljeni tijekom Završnog seminara održanog u lipnju 2014.</w:t>
            </w:r>
          </w:p>
        </w:tc>
      </w:tr>
    </w:tbl>
    <w:p w14:paraId="542D70BB" w14:textId="77777777" w:rsidR="00966820" w:rsidRPr="007101DD" w:rsidRDefault="00966820" w:rsidP="007101DD">
      <w:pPr>
        <w:pStyle w:val="ListParagraph"/>
        <w:spacing w:before="40" w:after="40" w:line="300" w:lineRule="auto"/>
        <w:ind w:left="360"/>
        <w:jc w:val="both"/>
        <w:rPr>
          <w:rFonts w:ascii="Calibri" w:hAnsi="Calibri" w:cs="Calibri"/>
          <w:sz w:val="22"/>
          <w:szCs w:val="22"/>
          <w:lang w:val="hr-HR"/>
        </w:rPr>
      </w:pPr>
    </w:p>
    <w:p w14:paraId="6E4A9FF4" w14:textId="77777777" w:rsidR="00966820" w:rsidRPr="00174400" w:rsidRDefault="00966820" w:rsidP="007101DD">
      <w:pPr>
        <w:pStyle w:val="ListParagraph"/>
        <w:numPr>
          <w:ilvl w:val="0"/>
          <w:numId w:val="47"/>
        </w:numPr>
        <w:spacing w:before="40" w:after="40" w:line="300" w:lineRule="auto"/>
        <w:jc w:val="both"/>
        <w:rPr>
          <w:rFonts w:ascii="Calibri" w:hAnsi="Calibri" w:cs="Calibri"/>
          <w:sz w:val="22"/>
          <w:szCs w:val="22"/>
          <w:lang w:val="hr-HR"/>
        </w:rPr>
      </w:pPr>
      <w:r w:rsidRPr="00174400">
        <w:rPr>
          <w:rFonts w:ascii="Calibri" w:hAnsi="Calibri" w:cs="Calibri"/>
          <w:b/>
          <w:bCs/>
          <w:sz w:val="22"/>
          <w:szCs w:val="22"/>
          <w:lang w:val="hr-HR"/>
        </w:rPr>
        <w:t>Karlovac</w:t>
      </w:r>
      <w:r w:rsidRPr="00174400">
        <w:rPr>
          <w:rFonts w:ascii="Calibri" w:hAnsi="Calibri" w:cs="Calibri"/>
          <w:sz w:val="22"/>
          <w:szCs w:val="22"/>
          <w:lang w:val="hr-HR"/>
        </w:rPr>
        <w:t xml:space="preserve"> – prijedlozi za: </w:t>
      </w:r>
    </w:p>
    <w:p w14:paraId="3FE754AB" w14:textId="77777777" w:rsidR="00966820" w:rsidRPr="00174400" w:rsidRDefault="00966820" w:rsidP="007101DD">
      <w:pPr>
        <w:pStyle w:val="ListParagraph"/>
        <w:numPr>
          <w:ilvl w:val="1"/>
          <w:numId w:val="47"/>
        </w:numPr>
        <w:spacing w:before="40" w:after="40" w:line="300" w:lineRule="auto"/>
        <w:jc w:val="both"/>
        <w:rPr>
          <w:rFonts w:ascii="Calibri" w:hAnsi="Calibri" w:cs="Calibri"/>
          <w:sz w:val="22"/>
          <w:szCs w:val="22"/>
          <w:lang w:val="hr-HR"/>
        </w:rPr>
      </w:pPr>
      <w:r w:rsidRPr="00174400">
        <w:rPr>
          <w:rFonts w:ascii="Calibri" w:hAnsi="Calibri" w:cs="Calibri"/>
          <w:sz w:val="22"/>
          <w:szCs w:val="22"/>
          <w:lang w:val="hr-HR"/>
        </w:rPr>
        <w:t>Centar „Nikola Tesla“ i povezana ulaganja u poduzetnički, turistički i obrazovni sektor, uz pristup temeljen na niskoj emisiji</w:t>
      </w:r>
      <w:r>
        <w:rPr>
          <w:rFonts w:ascii="Calibri" w:hAnsi="Calibri" w:cs="Calibri"/>
          <w:sz w:val="22"/>
          <w:szCs w:val="22"/>
          <w:lang w:val="hr-HR"/>
        </w:rPr>
        <w:t xml:space="preserve"> </w:t>
      </w:r>
      <w:r w:rsidRPr="00174400">
        <w:rPr>
          <w:rFonts w:ascii="Calibri" w:hAnsi="Calibri" w:cs="Calibri"/>
          <w:sz w:val="22"/>
          <w:szCs w:val="22"/>
          <w:lang w:val="hr-HR"/>
        </w:rPr>
        <w:t>CO</w:t>
      </w:r>
      <w:r w:rsidRPr="00174400">
        <w:rPr>
          <w:rFonts w:ascii="Calibri" w:hAnsi="Calibri" w:cs="Calibri"/>
          <w:sz w:val="22"/>
          <w:szCs w:val="22"/>
          <w:vertAlign w:val="subscript"/>
          <w:lang w:val="hr-HR"/>
        </w:rPr>
        <w:t>2</w:t>
      </w:r>
      <w:r w:rsidRPr="00174400">
        <w:rPr>
          <w:rFonts w:ascii="Calibri" w:hAnsi="Calibri" w:cs="Calibri"/>
          <w:sz w:val="22"/>
          <w:szCs w:val="22"/>
          <w:lang w:val="hr-HR"/>
        </w:rPr>
        <w:t>,</w:t>
      </w:r>
    </w:p>
    <w:p w14:paraId="28A7F5DF" w14:textId="77777777" w:rsidR="00966820" w:rsidRPr="00174400" w:rsidRDefault="00966820" w:rsidP="007101DD">
      <w:pPr>
        <w:pStyle w:val="ListParagraph"/>
        <w:numPr>
          <w:ilvl w:val="1"/>
          <w:numId w:val="47"/>
        </w:numPr>
        <w:spacing w:before="40" w:after="40" w:line="300" w:lineRule="auto"/>
        <w:jc w:val="both"/>
        <w:rPr>
          <w:rFonts w:ascii="Calibri" w:hAnsi="Calibri" w:cs="Calibri"/>
          <w:lang w:val="hr-HR"/>
        </w:rPr>
      </w:pPr>
      <w:r w:rsidRPr="00174400">
        <w:rPr>
          <w:rFonts w:ascii="Calibri" w:hAnsi="Calibri" w:cs="Calibri"/>
          <w:sz w:val="22"/>
          <w:szCs w:val="22"/>
          <w:lang w:val="hr-HR"/>
        </w:rPr>
        <w:t xml:space="preserve"> obnova povijesne gradske jezgre u poslovne i turističke svrhe,</w:t>
      </w:r>
    </w:p>
    <w:p w14:paraId="4E902601" w14:textId="77777777" w:rsidR="00966820" w:rsidRPr="00174400" w:rsidRDefault="00966820" w:rsidP="007101DD">
      <w:pPr>
        <w:pStyle w:val="ListParagraph"/>
        <w:numPr>
          <w:ilvl w:val="0"/>
          <w:numId w:val="47"/>
        </w:numPr>
        <w:spacing w:before="40" w:after="40" w:line="300" w:lineRule="auto"/>
        <w:ind w:hanging="357"/>
        <w:jc w:val="both"/>
        <w:rPr>
          <w:rFonts w:ascii="Calibri" w:hAnsi="Calibri" w:cs="Calibri"/>
          <w:lang w:val="hr-HR"/>
        </w:rPr>
      </w:pPr>
      <w:r w:rsidRPr="00174400">
        <w:rPr>
          <w:rFonts w:ascii="Calibri" w:hAnsi="Calibri" w:cs="Calibri"/>
          <w:b/>
          <w:bCs/>
          <w:sz w:val="22"/>
          <w:szCs w:val="22"/>
          <w:lang w:val="hr-HR"/>
        </w:rPr>
        <w:t xml:space="preserve">Zagreb </w:t>
      </w:r>
      <w:r w:rsidRPr="00174400">
        <w:rPr>
          <w:rFonts w:ascii="Calibri" w:hAnsi="Calibri" w:cs="Calibri"/>
          <w:sz w:val="22"/>
          <w:szCs w:val="22"/>
          <w:lang w:val="hr-HR"/>
        </w:rPr>
        <w:t>– dva prijedloga za ITU kako bi se postigla dodana vrijednost velikih ulaganja planiranih za razvoj sveučilišta na „</w:t>
      </w:r>
      <w:proofErr w:type="spellStart"/>
      <w:r w:rsidRPr="00174400">
        <w:rPr>
          <w:rFonts w:ascii="Calibri" w:hAnsi="Calibri" w:cs="Calibri"/>
          <w:sz w:val="22"/>
          <w:szCs w:val="22"/>
          <w:lang w:val="hr-HR"/>
        </w:rPr>
        <w:t>brownfield</w:t>
      </w:r>
      <w:proofErr w:type="spellEnd"/>
      <w:r w:rsidRPr="00174400">
        <w:rPr>
          <w:rFonts w:ascii="Calibri" w:hAnsi="Calibri" w:cs="Calibri"/>
          <w:sz w:val="22"/>
          <w:szCs w:val="22"/>
          <w:lang w:val="hr-HR"/>
        </w:rPr>
        <w:t>“ lokaciji na Borongaju,</w:t>
      </w:r>
    </w:p>
    <w:p w14:paraId="0B0EE4D6" w14:textId="77777777" w:rsidR="00966820" w:rsidRPr="00174400" w:rsidRDefault="00966820" w:rsidP="007101DD">
      <w:pPr>
        <w:pStyle w:val="ListParagraph"/>
        <w:numPr>
          <w:ilvl w:val="0"/>
          <w:numId w:val="47"/>
        </w:numPr>
        <w:spacing w:before="40" w:after="40" w:line="300" w:lineRule="auto"/>
        <w:jc w:val="both"/>
        <w:rPr>
          <w:rFonts w:ascii="Calibri" w:hAnsi="Calibri" w:cs="Calibri"/>
          <w:lang w:val="hr-HR"/>
        </w:rPr>
      </w:pPr>
      <w:r w:rsidRPr="00174400">
        <w:rPr>
          <w:rFonts w:ascii="Calibri" w:hAnsi="Calibri" w:cs="Calibri"/>
          <w:b/>
          <w:bCs/>
          <w:sz w:val="22"/>
          <w:szCs w:val="22"/>
          <w:lang w:val="hr-HR"/>
        </w:rPr>
        <w:t>Split</w:t>
      </w:r>
      <w:r w:rsidRPr="00174400">
        <w:rPr>
          <w:rFonts w:ascii="Calibri" w:hAnsi="Calibri" w:cs="Calibri"/>
          <w:sz w:val="22"/>
          <w:szCs w:val="22"/>
          <w:lang w:val="hr-HR"/>
        </w:rPr>
        <w:t xml:space="preserve"> – odvojeni prijedlozi za razvoj dijelova velike „</w:t>
      </w:r>
      <w:proofErr w:type="spellStart"/>
      <w:r w:rsidRPr="00174400">
        <w:rPr>
          <w:rFonts w:ascii="Calibri" w:hAnsi="Calibri" w:cs="Calibri"/>
          <w:sz w:val="22"/>
          <w:szCs w:val="22"/>
          <w:lang w:val="hr-HR"/>
        </w:rPr>
        <w:t>brownfield</w:t>
      </w:r>
      <w:proofErr w:type="spellEnd"/>
      <w:r w:rsidRPr="00174400">
        <w:rPr>
          <w:rFonts w:ascii="Calibri" w:hAnsi="Calibri" w:cs="Calibri"/>
          <w:sz w:val="22"/>
          <w:szCs w:val="22"/>
          <w:lang w:val="hr-HR"/>
        </w:rPr>
        <w:t xml:space="preserve">“ lokacije </w:t>
      </w:r>
      <w:proofErr w:type="spellStart"/>
      <w:r w:rsidRPr="00174400">
        <w:rPr>
          <w:rFonts w:ascii="Calibri" w:hAnsi="Calibri" w:cs="Calibri"/>
          <w:sz w:val="22"/>
          <w:szCs w:val="22"/>
          <w:lang w:val="hr-HR"/>
        </w:rPr>
        <w:t>Dračevac</w:t>
      </w:r>
      <w:proofErr w:type="spellEnd"/>
      <w:r w:rsidRPr="00174400">
        <w:rPr>
          <w:rFonts w:ascii="Calibri" w:hAnsi="Calibri" w:cs="Calibri"/>
          <w:sz w:val="22"/>
          <w:szCs w:val="22"/>
          <w:lang w:val="hr-HR"/>
        </w:rPr>
        <w:t xml:space="preserve"> – jedan od prijedloga uglavnom usmjeren na poslovne korisnike, a uključuje i obnovu rimskog vodovoda, dok je drugi više usmjeren na socijalnu uključenost i objekte / pomoć za beskućnike,</w:t>
      </w:r>
    </w:p>
    <w:p w14:paraId="556D8B81" w14:textId="77777777" w:rsidR="00966820" w:rsidRPr="00174400" w:rsidRDefault="00966820" w:rsidP="007101DD">
      <w:pPr>
        <w:pStyle w:val="ListParagraph"/>
        <w:numPr>
          <w:ilvl w:val="0"/>
          <w:numId w:val="47"/>
        </w:numPr>
        <w:spacing w:before="40" w:after="40" w:line="300" w:lineRule="auto"/>
        <w:jc w:val="both"/>
        <w:rPr>
          <w:rFonts w:ascii="Calibri" w:hAnsi="Calibri" w:cs="Calibri"/>
          <w:lang w:val="hr-HR"/>
        </w:rPr>
      </w:pPr>
      <w:r w:rsidRPr="00174400">
        <w:rPr>
          <w:rFonts w:ascii="Calibri" w:hAnsi="Calibri" w:cs="Calibri"/>
          <w:b/>
          <w:bCs/>
          <w:sz w:val="22"/>
          <w:szCs w:val="22"/>
          <w:lang w:val="hr-HR"/>
        </w:rPr>
        <w:t xml:space="preserve">Zadar </w:t>
      </w:r>
      <w:r w:rsidRPr="00174400">
        <w:rPr>
          <w:rFonts w:ascii="Calibri" w:hAnsi="Calibri" w:cs="Calibri"/>
          <w:sz w:val="22"/>
          <w:szCs w:val="22"/>
          <w:lang w:val="hr-HR"/>
        </w:rPr>
        <w:t xml:space="preserve">– obnova područja Novi </w:t>
      </w:r>
      <w:proofErr w:type="spellStart"/>
      <w:r w:rsidRPr="00174400">
        <w:rPr>
          <w:rFonts w:ascii="Calibri" w:hAnsi="Calibri" w:cs="Calibri"/>
          <w:sz w:val="22"/>
          <w:szCs w:val="22"/>
          <w:lang w:val="hr-HR"/>
        </w:rPr>
        <w:t>Bokanjac</w:t>
      </w:r>
      <w:proofErr w:type="spellEnd"/>
      <w:r w:rsidRPr="00174400">
        <w:rPr>
          <w:rFonts w:ascii="Calibri" w:hAnsi="Calibri" w:cs="Calibri"/>
          <w:sz w:val="22"/>
          <w:szCs w:val="22"/>
          <w:lang w:val="hr-HR"/>
        </w:rPr>
        <w:t xml:space="preserve"> s objektom za inovacije i transfer tehnologija kao središnjim elementom.</w:t>
      </w:r>
    </w:p>
    <w:p w14:paraId="668DC2AE" w14:textId="77777777" w:rsidR="00966820" w:rsidRPr="00174400" w:rsidRDefault="00966820" w:rsidP="007101DD">
      <w:pPr>
        <w:spacing w:before="40" w:after="40" w:line="300" w:lineRule="auto"/>
        <w:jc w:val="both"/>
        <w:rPr>
          <w:rFonts w:ascii="Calibri" w:hAnsi="Calibri" w:cs="Calibri"/>
          <w:b/>
          <w:bCs/>
          <w:lang w:val="hr-HR"/>
        </w:rPr>
      </w:pPr>
      <w:r w:rsidRPr="00174400">
        <w:rPr>
          <w:rFonts w:ascii="Calibri" w:hAnsi="Calibri" w:cs="Calibri"/>
          <w:lang w:val="hr-HR"/>
        </w:rPr>
        <w:t xml:space="preserve">Važno je imati na umu da su navedeni prijedlozi samo rezultat vježbi provedenih tijekom jednog poslijepodneva. Međutim, bili su nedvojbeno dragocjeni u kasnijim razgovorima između gradskih vlasti i tijela državne uprave tijekom radionica u vezi opsega i financiranja prijedloga Hrvatske o ITU. Uz to, sudionici su upućeni i na potencijalnu opasnost izrade pretjerano opsežnih prijedloga ITU s nepraktičnim elementima, koji nisu stvarno usredotočeni na rješavanje ključnih razvojnih pitanja, samo zato što se uklapaju u raspoloživ opseg aktivnosti u okviru ITU-a,. </w:t>
      </w:r>
    </w:p>
    <w:p w14:paraId="67727FD9" w14:textId="77777777" w:rsidR="00966820" w:rsidRPr="00174400" w:rsidRDefault="00966820" w:rsidP="007101DD">
      <w:pPr>
        <w:spacing w:before="40" w:after="40" w:line="300" w:lineRule="auto"/>
        <w:rPr>
          <w:rFonts w:ascii="Calibri" w:hAnsi="Calibri" w:cs="Calibri"/>
          <w:b/>
          <w:bCs/>
          <w:lang w:val="hr-HR"/>
        </w:rPr>
      </w:pPr>
    </w:p>
    <w:p w14:paraId="2E9FA497" w14:textId="77777777" w:rsidR="00966820" w:rsidRPr="00174400" w:rsidRDefault="00966820" w:rsidP="007101DD">
      <w:pPr>
        <w:pStyle w:val="11-Heading6"/>
        <w:numPr>
          <w:ilvl w:val="2"/>
          <w:numId w:val="42"/>
        </w:numPr>
        <w:spacing w:before="40" w:after="40" w:line="300" w:lineRule="auto"/>
        <w:rPr>
          <w:sz w:val="22"/>
          <w:szCs w:val="22"/>
          <w:lang w:val="hr-HR"/>
        </w:rPr>
      </w:pPr>
      <w:bookmarkStart w:id="105" w:name="_Toc396648414"/>
      <w:r w:rsidRPr="00174400">
        <w:rPr>
          <w:sz w:val="22"/>
          <w:szCs w:val="22"/>
          <w:lang w:val="hr-HR"/>
        </w:rPr>
        <w:t>Praćenje vezano uz integrirana teritorijalna ulaganja</w:t>
      </w:r>
      <w:bookmarkEnd w:id="105"/>
    </w:p>
    <w:p w14:paraId="3D79F8E4" w14:textId="0C22F814"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Sudionici radionica dobili su kratke informacije o važnosti učinkovitog partnerstva lokalne i državne razine za</w:t>
      </w:r>
      <w:r>
        <w:rPr>
          <w:rFonts w:ascii="Calibri" w:hAnsi="Calibri" w:cs="Calibri"/>
          <w:lang w:val="hr-HR"/>
        </w:rPr>
        <w:t xml:space="preserve"> </w:t>
      </w:r>
      <w:r w:rsidRPr="00174400">
        <w:rPr>
          <w:rFonts w:ascii="Calibri" w:hAnsi="Calibri" w:cs="Calibri"/>
          <w:lang w:val="hr-HR"/>
        </w:rPr>
        <w:t>provedbu integriranih teritorijalnih ulaganja, kako bi se ispunili ključni zahtjevi vezani uz praćenje i financijsku kontrolu. Neslužbene upute Europske komisije o ITU</w:t>
      </w:r>
      <w:r w:rsidRPr="00174400">
        <w:rPr>
          <w:rFonts w:ascii="Calibri" w:hAnsi="Calibri" w:cs="Calibri"/>
          <w:vertAlign w:val="superscript"/>
          <w:lang w:val="hr-HR"/>
        </w:rPr>
        <w:footnoteReference w:id="18"/>
      </w:r>
      <w:r w:rsidRPr="00174400">
        <w:rPr>
          <w:rFonts w:ascii="Calibri" w:hAnsi="Calibri" w:cs="Calibri"/>
          <w:lang w:val="hr-HR"/>
        </w:rPr>
        <w:t xml:space="preserve"> jasno iznose da se financijske obaveze, izjave o izdacima i tijek svih aktivnosti unutar ITU-a moraju moći povezati sa svojim „matičnim“ operativnim programima, prioritetnim osima (te, s obzirom na implikacije, investicijskim prioritetom). Isto vrijedi i za fizičko praćenje aktivnosti vezano za pokazatelje, uključujući bilo koje pokazatelje, kao i pokazatelje ključnih točaka u Okviru za procjenu ostvarenja postignuća.</w:t>
      </w:r>
    </w:p>
    <w:p w14:paraId="0B4E19F9" w14:textId="77777777" w:rsidR="00966820" w:rsidRPr="00174400" w:rsidRDefault="00966820" w:rsidP="007101DD">
      <w:pPr>
        <w:tabs>
          <w:tab w:val="left" w:pos="900"/>
        </w:tabs>
        <w:spacing w:before="40" w:after="40" w:line="300" w:lineRule="auto"/>
        <w:jc w:val="both"/>
        <w:rPr>
          <w:rFonts w:ascii="Calibri" w:hAnsi="Calibri" w:cs="Calibri"/>
          <w:lang w:val="hr-HR"/>
        </w:rPr>
      </w:pPr>
      <w:r w:rsidRPr="00174400">
        <w:rPr>
          <w:rFonts w:ascii="Calibri" w:hAnsi="Calibri" w:cs="Calibri"/>
          <w:lang w:val="hr-HR"/>
        </w:rPr>
        <w:t>U pogledu praćenja napretka ITU-a općenito, u Uputama se navodi…</w:t>
      </w:r>
    </w:p>
    <w:p w14:paraId="4E472273" w14:textId="77777777" w:rsidR="00966820" w:rsidRPr="00174400" w:rsidRDefault="00966820" w:rsidP="007101DD">
      <w:pPr>
        <w:autoSpaceDE w:val="0"/>
        <w:autoSpaceDN w:val="0"/>
        <w:adjustRightInd w:val="0"/>
        <w:spacing w:before="40" w:after="40" w:line="300" w:lineRule="auto"/>
        <w:ind w:left="709" w:right="805"/>
        <w:jc w:val="both"/>
        <w:rPr>
          <w:rFonts w:ascii="Calibri" w:hAnsi="Calibri" w:cs="Calibri"/>
          <w:i/>
          <w:iCs/>
          <w:sz w:val="20"/>
          <w:szCs w:val="20"/>
          <w:lang w:val="hr-HR"/>
        </w:rPr>
      </w:pPr>
      <w:r w:rsidRPr="00174400">
        <w:rPr>
          <w:rFonts w:ascii="Calibri" w:hAnsi="Calibri" w:cs="Calibri"/>
          <w:i/>
          <w:iCs/>
          <w:sz w:val="20"/>
          <w:szCs w:val="20"/>
          <w:lang w:val="hr-HR"/>
        </w:rPr>
        <w:t>„Međutim, kako bismo mogli izvještavati o učinkovitosti ITU-a, važno je da je jedan ili više pokazatelja koji se koriste na ovoj razini povezan s ciljem strategije integriranog teritorijalnog razvoja koju ITU provodi.“</w:t>
      </w:r>
    </w:p>
    <w:p w14:paraId="1A016A13"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Lokalni i nacionalni partneri na samom će početku morati zajedno razmisliti o mogućim pokazateljima na razini ITU-a, te u fazi provedbe učinkovito pratiti napredak u odnosu na odabrane pokazatelje.</w:t>
      </w:r>
    </w:p>
    <w:p w14:paraId="434F1BA4" w14:textId="77777777" w:rsidR="00966820" w:rsidRPr="00174400" w:rsidRDefault="00966820" w:rsidP="007101DD">
      <w:pPr>
        <w:spacing w:before="40" w:after="40" w:line="300" w:lineRule="auto"/>
        <w:jc w:val="both"/>
        <w:rPr>
          <w:rFonts w:ascii="Calibri" w:hAnsi="Calibri" w:cs="Calibri"/>
          <w:lang w:val="hr-HR"/>
        </w:rPr>
      </w:pPr>
    </w:p>
    <w:p w14:paraId="4CE43A05" w14:textId="77777777" w:rsidR="00966820" w:rsidRPr="00174400" w:rsidRDefault="00966820" w:rsidP="007101DD">
      <w:pPr>
        <w:spacing w:before="40" w:after="40" w:line="300" w:lineRule="auto"/>
        <w:rPr>
          <w:rFonts w:ascii="Calibri" w:hAnsi="Calibri" w:cs="Calibri"/>
          <w:b/>
          <w:bCs/>
          <w:lang w:val="hr-HR"/>
        </w:rPr>
      </w:pPr>
    </w:p>
    <w:p w14:paraId="6A92AAAE" w14:textId="77777777" w:rsidR="00966820" w:rsidRPr="00174400" w:rsidRDefault="00966820" w:rsidP="007101DD">
      <w:pPr>
        <w:spacing w:before="40" w:after="40" w:line="300" w:lineRule="auto"/>
        <w:rPr>
          <w:rFonts w:ascii="Calibri" w:hAnsi="Calibri" w:cs="Calibri"/>
          <w:b/>
          <w:bCs/>
          <w:lang w:val="hr-HR"/>
        </w:rPr>
      </w:pPr>
    </w:p>
    <w:p w14:paraId="17AABF63" w14:textId="77777777" w:rsidR="00966820" w:rsidRPr="00174400" w:rsidRDefault="00966820" w:rsidP="007101DD">
      <w:pPr>
        <w:spacing w:before="40" w:after="40" w:line="300" w:lineRule="auto"/>
        <w:rPr>
          <w:rFonts w:ascii="Calibri" w:hAnsi="Calibri" w:cs="Calibri"/>
          <w:b/>
          <w:bCs/>
          <w:lang w:val="hr-HR"/>
        </w:rPr>
      </w:pPr>
      <w:r w:rsidRPr="00174400">
        <w:rPr>
          <w:rFonts w:ascii="Calibri" w:hAnsi="Calibri" w:cs="Calibri"/>
          <w:b/>
          <w:bCs/>
          <w:lang w:val="hr-HR"/>
        </w:rPr>
        <w:br w:type="page"/>
      </w:r>
    </w:p>
    <w:p w14:paraId="0C7CFB34" w14:textId="77777777" w:rsidR="00966820" w:rsidRPr="00174400" w:rsidRDefault="00966820" w:rsidP="007101DD">
      <w:pPr>
        <w:spacing w:before="40" w:after="40" w:line="300" w:lineRule="auto"/>
        <w:jc w:val="both"/>
        <w:rPr>
          <w:rFonts w:ascii="Calibri" w:hAnsi="Calibri" w:cs="Calibri"/>
          <w:b/>
          <w:bCs/>
          <w:sz w:val="28"/>
          <w:szCs w:val="28"/>
          <w:lang w:val="hr-HR"/>
        </w:rPr>
      </w:pPr>
    </w:p>
    <w:p w14:paraId="31BDC33F" w14:textId="77777777" w:rsidR="00966820" w:rsidRPr="00174400" w:rsidRDefault="00966820" w:rsidP="007101DD">
      <w:pPr>
        <w:spacing w:before="40" w:after="40" w:line="300" w:lineRule="auto"/>
        <w:jc w:val="both"/>
        <w:rPr>
          <w:rFonts w:ascii="Calibri" w:hAnsi="Calibri" w:cs="Calibri"/>
          <w:b/>
          <w:bCs/>
          <w:sz w:val="28"/>
          <w:szCs w:val="28"/>
          <w:lang w:val="hr-HR"/>
        </w:rPr>
      </w:pPr>
    </w:p>
    <w:p w14:paraId="57F81B0E" w14:textId="77777777" w:rsidR="00966820" w:rsidRPr="00174400" w:rsidRDefault="00966820" w:rsidP="007101DD">
      <w:pPr>
        <w:spacing w:before="40" w:after="40" w:line="300" w:lineRule="auto"/>
        <w:jc w:val="both"/>
        <w:rPr>
          <w:rFonts w:ascii="Calibri" w:hAnsi="Calibri" w:cs="Calibri"/>
          <w:b/>
          <w:bCs/>
          <w:sz w:val="28"/>
          <w:szCs w:val="28"/>
          <w:lang w:val="hr-HR"/>
        </w:rPr>
      </w:pPr>
    </w:p>
    <w:p w14:paraId="6432D9C0" w14:textId="77777777" w:rsidR="00966820" w:rsidRPr="00174400" w:rsidRDefault="00966820" w:rsidP="007101DD">
      <w:pPr>
        <w:spacing w:before="40" w:after="40" w:line="300" w:lineRule="auto"/>
        <w:jc w:val="both"/>
        <w:rPr>
          <w:rFonts w:ascii="Calibri" w:hAnsi="Calibri" w:cs="Calibri"/>
          <w:b/>
          <w:bCs/>
          <w:sz w:val="28"/>
          <w:szCs w:val="28"/>
          <w:lang w:val="hr-HR"/>
        </w:rPr>
      </w:pPr>
    </w:p>
    <w:p w14:paraId="0DD889A6" w14:textId="77777777" w:rsidR="00966820" w:rsidRPr="00174400" w:rsidRDefault="00966820" w:rsidP="007101DD">
      <w:pPr>
        <w:spacing w:before="40" w:after="40" w:line="300" w:lineRule="auto"/>
        <w:jc w:val="both"/>
        <w:rPr>
          <w:rFonts w:ascii="Calibri" w:hAnsi="Calibri" w:cs="Calibri"/>
          <w:b/>
          <w:bCs/>
          <w:sz w:val="28"/>
          <w:szCs w:val="28"/>
          <w:lang w:val="hr-HR"/>
        </w:rPr>
      </w:pPr>
    </w:p>
    <w:p w14:paraId="47255230" w14:textId="77777777" w:rsidR="00966820" w:rsidRPr="00174400" w:rsidRDefault="00966820" w:rsidP="007101DD">
      <w:pPr>
        <w:spacing w:before="40" w:after="40" w:line="300" w:lineRule="auto"/>
        <w:jc w:val="both"/>
        <w:rPr>
          <w:rFonts w:ascii="Calibri" w:hAnsi="Calibri" w:cs="Calibri"/>
          <w:b/>
          <w:bCs/>
          <w:sz w:val="28"/>
          <w:szCs w:val="28"/>
          <w:lang w:val="hr-HR"/>
        </w:rPr>
      </w:pPr>
    </w:p>
    <w:p w14:paraId="7DCECDB5" w14:textId="77777777" w:rsidR="00966820" w:rsidRPr="00174400" w:rsidRDefault="00966820" w:rsidP="007101DD">
      <w:pPr>
        <w:spacing w:before="40" w:after="40" w:line="300" w:lineRule="auto"/>
        <w:jc w:val="both"/>
        <w:rPr>
          <w:rFonts w:ascii="Calibri" w:hAnsi="Calibri" w:cs="Calibri"/>
          <w:b/>
          <w:bCs/>
          <w:sz w:val="28"/>
          <w:szCs w:val="28"/>
          <w:lang w:val="hr-HR"/>
        </w:rPr>
      </w:pPr>
    </w:p>
    <w:p w14:paraId="01B68388" w14:textId="77777777" w:rsidR="00966820" w:rsidRPr="00174400" w:rsidRDefault="00966820" w:rsidP="007101DD">
      <w:pPr>
        <w:spacing w:before="40" w:after="40" w:line="300" w:lineRule="auto"/>
        <w:jc w:val="both"/>
        <w:rPr>
          <w:rFonts w:ascii="Calibri" w:hAnsi="Calibri" w:cs="Calibri"/>
          <w:b/>
          <w:bCs/>
          <w:sz w:val="28"/>
          <w:szCs w:val="28"/>
          <w:lang w:val="hr-HR"/>
        </w:rPr>
      </w:pPr>
    </w:p>
    <w:p w14:paraId="51E0A5BD" w14:textId="77777777" w:rsidR="00966820" w:rsidRPr="00174400" w:rsidRDefault="00966820" w:rsidP="007101DD">
      <w:pPr>
        <w:spacing w:before="40" w:after="40" w:line="300" w:lineRule="auto"/>
        <w:jc w:val="both"/>
        <w:rPr>
          <w:rFonts w:ascii="Calibri" w:hAnsi="Calibri" w:cs="Calibri"/>
          <w:b/>
          <w:bCs/>
          <w:sz w:val="28"/>
          <w:szCs w:val="28"/>
          <w:lang w:val="hr-HR"/>
        </w:rPr>
      </w:pPr>
    </w:p>
    <w:p w14:paraId="32431962" w14:textId="77777777" w:rsidR="00966820" w:rsidRPr="00174400" w:rsidRDefault="00966820" w:rsidP="007101DD">
      <w:pPr>
        <w:spacing w:before="40" w:after="40" w:line="300" w:lineRule="auto"/>
        <w:jc w:val="both"/>
        <w:rPr>
          <w:rFonts w:ascii="Calibri" w:hAnsi="Calibri" w:cs="Calibri"/>
          <w:b/>
          <w:bCs/>
          <w:sz w:val="40"/>
          <w:szCs w:val="40"/>
          <w:lang w:val="hr-HR"/>
        </w:rPr>
      </w:pPr>
    </w:p>
    <w:p w14:paraId="53318749" w14:textId="77777777" w:rsidR="00966820" w:rsidRPr="00174400" w:rsidRDefault="00966820" w:rsidP="007101DD">
      <w:pPr>
        <w:spacing w:before="40" w:after="40" w:line="300" w:lineRule="auto"/>
        <w:jc w:val="both"/>
        <w:rPr>
          <w:rFonts w:ascii="Calibri" w:hAnsi="Calibri" w:cs="Calibri"/>
          <w:b/>
          <w:bCs/>
          <w:sz w:val="40"/>
          <w:szCs w:val="40"/>
          <w:lang w:val="hr-HR"/>
        </w:rPr>
      </w:pPr>
    </w:p>
    <w:p w14:paraId="2E1FEEB0" w14:textId="77777777" w:rsidR="00966820" w:rsidRPr="00174400" w:rsidRDefault="00966820" w:rsidP="007101DD">
      <w:pPr>
        <w:pStyle w:val="11-Heading1"/>
        <w:spacing w:before="40" w:after="40" w:line="300" w:lineRule="auto"/>
        <w:rPr>
          <w:lang w:val="hr-HR"/>
        </w:rPr>
      </w:pPr>
      <w:bookmarkStart w:id="106" w:name="_Toc396648415"/>
      <w:r w:rsidRPr="00174400">
        <w:rPr>
          <w:lang w:val="hr-HR"/>
        </w:rPr>
        <w:t>ZAKLJUČCI I PREPORUKE</w:t>
      </w:r>
      <w:bookmarkEnd w:id="106"/>
    </w:p>
    <w:p w14:paraId="1A149062" w14:textId="77777777" w:rsidR="00966820" w:rsidRPr="00174400" w:rsidRDefault="00966820" w:rsidP="007101DD">
      <w:pPr>
        <w:pStyle w:val="11-Heading1"/>
        <w:spacing w:before="40" w:after="40" w:line="300" w:lineRule="auto"/>
        <w:rPr>
          <w:lang w:val="hr-HR"/>
        </w:rPr>
      </w:pPr>
    </w:p>
    <w:p w14:paraId="21F3CD28" w14:textId="77777777" w:rsidR="00966820" w:rsidRPr="00174400" w:rsidRDefault="00966820" w:rsidP="007101DD">
      <w:pPr>
        <w:spacing w:before="40" w:after="40" w:line="300" w:lineRule="auto"/>
        <w:jc w:val="both"/>
        <w:rPr>
          <w:rFonts w:ascii="Calibri" w:hAnsi="Calibri" w:cs="Calibri"/>
          <w:b/>
          <w:bCs/>
          <w:sz w:val="28"/>
          <w:szCs w:val="28"/>
          <w:lang w:val="hr-HR"/>
        </w:rPr>
      </w:pPr>
    </w:p>
    <w:p w14:paraId="21122AEF" w14:textId="77777777" w:rsidR="00966820" w:rsidRPr="00174400" w:rsidRDefault="00966820" w:rsidP="007101DD">
      <w:pPr>
        <w:spacing w:before="40" w:after="40" w:line="300" w:lineRule="auto"/>
        <w:rPr>
          <w:rFonts w:ascii="Calibri" w:hAnsi="Calibri" w:cs="Calibri"/>
          <w:b/>
          <w:bCs/>
          <w:sz w:val="28"/>
          <w:szCs w:val="28"/>
          <w:lang w:val="hr-HR"/>
        </w:rPr>
      </w:pPr>
      <w:r w:rsidRPr="00174400">
        <w:rPr>
          <w:rFonts w:ascii="Calibri" w:hAnsi="Calibri" w:cs="Calibri"/>
          <w:b/>
          <w:bCs/>
          <w:sz w:val="28"/>
          <w:szCs w:val="28"/>
          <w:lang w:val="hr-HR"/>
        </w:rPr>
        <w:br w:type="page"/>
      </w:r>
    </w:p>
    <w:p w14:paraId="5105DD87" w14:textId="77777777" w:rsidR="00966820" w:rsidRPr="00174400" w:rsidRDefault="00966820" w:rsidP="007101DD">
      <w:pPr>
        <w:pStyle w:val="11-Heading4"/>
        <w:numPr>
          <w:ilvl w:val="0"/>
          <w:numId w:val="45"/>
        </w:numPr>
        <w:spacing w:before="40" w:after="40" w:line="300" w:lineRule="auto"/>
        <w:rPr>
          <w:rFonts w:ascii="Calibri" w:hAnsi="Calibri" w:cs="Calibri"/>
          <w:b/>
          <w:bCs/>
          <w:lang w:val="hr-HR"/>
        </w:rPr>
      </w:pPr>
      <w:bookmarkStart w:id="107" w:name="_Toc396648416"/>
      <w:r w:rsidRPr="00174400">
        <w:rPr>
          <w:rFonts w:ascii="Calibri" w:hAnsi="Calibri" w:cs="Calibri"/>
          <w:b/>
          <w:bCs/>
          <w:lang w:val="hr-HR"/>
        </w:rPr>
        <w:t>Zaključci</w:t>
      </w:r>
      <w:bookmarkEnd w:id="107"/>
    </w:p>
    <w:p w14:paraId="6910618D"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Sadašnji oblik i funkcioniranje gradova u Republici Hrvatskoj u velikoj su mjeri rezultat minulih gospodarskih kretanja. Konkurentna su mjesta ona koja se mogu prilagoditi trenutnoj situaciji na tržištu i unaprijediti stečenu imovinu. Postizanje nekadašnje razine gospodarske aktivnosti neće biti izvedivo u svim gradovima. </w:t>
      </w:r>
    </w:p>
    <w:p w14:paraId="347B5270" w14:textId="77777777" w:rsidR="00966820" w:rsidRPr="00174400" w:rsidRDefault="00966820" w:rsidP="007101DD">
      <w:pPr>
        <w:spacing w:before="40" w:after="40" w:line="300" w:lineRule="auto"/>
        <w:jc w:val="both"/>
        <w:rPr>
          <w:rFonts w:ascii="Calibri" w:hAnsi="Calibri" w:cs="Calibri"/>
          <w:lang w:val="hr-HR"/>
        </w:rPr>
      </w:pPr>
    </w:p>
    <w:p w14:paraId="7A1661F5" w14:textId="77777777" w:rsidR="00966820" w:rsidRPr="00174400" w:rsidRDefault="00966820" w:rsidP="007101DD">
      <w:pPr>
        <w:spacing w:before="40" w:after="40" w:line="300" w:lineRule="auto"/>
        <w:jc w:val="both"/>
        <w:rPr>
          <w:rFonts w:ascii="Calibri" w:hAnsi="Calibri" w:cs="Calibri"/>
          <w:b/>
          <w:bCs/>
          <w:i/>
          <w:iCs/>
          <w:lang w:val="hr-HR"/>
        </w:rPr>
      </w:pPr>
      <w:r w:rsidRPr="00174400">
        <w:rPr>
          <w:rFonts w:ascii="Calibri" w:hAnsi="Calibri" w:cs="Calibri"/>
          <w:b/>
          <w:bCs/>
          <w:i/>
          <w:iCs/>
          <w:lang w:val="hr-HR"/>
        </w:rPr>
        <w:t xml:space="preserve">Glavna </w:t>
      </w:r>
      <w:proofErr w:type="spellStart"/>
      <w:r w:rsidRPr="00174400">
        <w:rPr>
          <w:rFonts w:ascii="Calibri" w:hAnsi="Calibri" w:cs="Calibri"/>
          <w:b/>
          <w:bCs/>
          <w:i/>
          <w:iCs/>
          <w:lang w:val="hr-HR"/>
        </w:rPr>
        <w:t>socio</w:t>
      </w:r>
      <w:proofErr w:type="spellEnd"/>
      <w:r w:rsidRPr="00174400">
        <w:rPr>
          <w:rFonts w:ascii="Calibri" w:hAnsi="Calibri" w:cs="Calibri"/>
          <w:b/>
          <w:bCs/>
          <w:i/>
          <w:iCs/>
          <w:lang w:val="hr-HR"/>
        </w:rPr>
        <w:t>-ekonomska kretanja u hrvatskim gradovima</w:t>
      </w:r>
    </w:p>
    <w:p w14:paraId="47B8FAF3"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Najveći gradovi te veći gradovi srednje veličine imaju ključan utjecaj za funkcioniranje šireg područja. Pojedina komunalna poduzeća i usluge već se organiziraju na razini koja u većoj mjeri odgovara funkcionalnim područjima tih gradova, zbog ekonomije razmjera i praktičnosti takvih rješenja. No, Republiku Hrvatsku u težnji prema održivom urbanom razvoju sputava fragmentirana administrativna podjela, a iako postoje primjeri dobre suradnje, ograničenja koja proizlaze iz neusklađenosti administrativnih i funkcionalnih područja ne mogu se uvijek učinkovito prevladati zbog nedostatka kapaciteta i resursa, kao i slabo razvijene administrativne kulture.</w:t>
      </w:r>
    </w:p>
    <w:p w14:paraId="1E801B5D"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U posljednjih je deset godina došlo do značajne preraspodjele stanovništva unutar hrvatskih gradova, pri čemu se ističu tri trenda: </w:t>
      </w:r>
    </w:p>
    <w:p w14:paraId="33A68585" w14:textId="3493CA5E" w:rsidR="00966820" w:rsidRPr="00174400" w:rsidRDefault="00966820" w:rsidP="00E1266D">
      <w:pPr>
        <w:numPr>
          <w:ilvl w:val="0"/>
          <w:numId w:val="56"/>
        </w:numPr>
        <w:spacing w:before="40" w:after="40" w:line="300" w:lineRule="auto"/>
        <w:jc w:val="both"/>
        <w:rPr>
          <w:rFonts w:ascii="Calibri" w:hAnsi="Calibri" w:cs="Calibri"/>
          <w:lang w:val="hr-HR"/>
        </w:rPr>
      </w:pPr>
      <w:r w:rsidRPr="00174400">
        <w:rPr>
          <w:rFonts w:ascii="Calibri" w:hAnsi="Calibri" w:cs="Calibri"/>
          <w:lang w:val="hr-HR"/>
        </w:rPr>
        <w:t>smanjenje broja stanovnika u svim ispitanim gradovima Istočne Hrvatske,</w:t>
      </w:r>
    </w:p>
    <w:p w14:paraId="165D04C7" w14:textId="24C74D58" w:rsidR="00966820" w:rsidRPr="00174400" w:rsidRDefault="00966820" w:rsidP="00E1266D">
      <w:pPr>
        <w:numPr>
          <w:ilvl w:val="0"/>
          <w:numId w:val="56"/>
        </w:numPr>
        <w:spacing w:before="40" w:after="40" w:line="300" w:lineRule="auto"/>
        <w:jc w:val="both"/>
        <w:rPr>
          <w:rFonts w:ascii="Calibri" w:hAnsi="Calibri" w:cs="Calibri"/>
          <w:lang w:val="hr-HR"/>
        </w:rPr>
      </w:pPr>
      <w:r w:rsidRPr="00174400">
        <w:rPr>
          <w:rFonts w:ascii="Calibri" w:hAnsi="Calibri" w:cs="Calibri"/>
          <w:lang w:val="hr-HR"/>
        </w:rPr>
        <w:t>migracije u zagrebačku regiju s relativno snažnim gospodarstvom,</w:t>
      </w:r>
    </w:p>
    <w:p w14:paraId="098D0862" w14:textId="77777777" w:rsidR="00966820" w:rsidRPr="00174400" w:rsidRDefault="00966820" w:rsidP="00E1266D">
      <w:pPr>
        <w:pStyle w:val="ListParagraph"/>
        <w:numPr>
          <w:ilvl w:val="0"/>
          <w:numId w:val="56"/>
        </w:numPr>
        <w:spacing w:before="40" w:after="40" w:line="300" w:lineRule="auto"/>
        <w:jc w:val="both"/>
        <w:rPr>
          <w:rFonts w:ascii="Calibri" w:hAnsi="Calibri" w:cs="Calibri"/>
          <w:sz w:val="22"/>
          <w:szCs w:val="22"/>
          <w:lang w:val="hr-HR"/>
        </w:rPr>
      </w:pPr>
      <w:r w:rsidRPr="00174400">
        <w:rPr>
          <w:rFonts w:ascii="Calibri" w:hAnsi="Calibri" w:cs="Calibri"/>
          <w:sz w:val="22"/>
          <w:szCs w:val="22"/>
          <w:lang w:val="hr-HR"/>
        </w:rPr>
        <w:t>migracija stanovništva iz kontinentalnih u obalna područja, s naglaskom na Srednji i Južni Jadran.</w:t>
      </w:r>
    </w:p>
    <w:p w14:paraId="02875306"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Podjednaka neto promjena u stanovništvu u svim kategorijama gradova ukazuje na to da u Republici Hrvatskoj ne dolazi do značajnije urbanizacije uslijed navedenih promjena. </w:t>
      </w:r>
    </w:p>
    <w:p w14:paraId="1C88C23B"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Glavni pokretač unutarnjih migracija je gospodarstvo, a situacija nakon završetka rata također je jedan od čimbenika. Najveći izazov za održivi urbani razvoj u Hrvatskoj predstavlja ogromni manjak radnih mjesta, čak i na najaktivnijim tržištima rada, slijedom čega se javljaju prepreke uspješnom uključivanju na tržište rada mladih osoba, kao i osoba koji ponovno traže zaposlenje. </w:t>
      </w:r>
    </w:p>
    <w:p w14:paraId="45901BFD"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Veći gradovi, posebice Zagreb, ističu se visokim udjelom usluga dodane vrijednosti. Međutim, u apsolutnom smislu, oni također ostaju značajna središta proizvodnje. Izvan velikih gradova stupanj industrijalizacije u velikoj mjeri varira, te je u nekim gradovima udio radnih mjesta u prerađivačkoj industriji vrlo visok.</w:t>
      </w:r>
    </w:p>
    <w:p w14:paraId="448E9F7D"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Neki od teže pogođenih gradova bilježe slab oporavak nakon Domovinskog rata. Unatoč značajnim fizičkim ulaganjima koja su već realizirana u tim područjima, i dalje su suočeni s teškim gospodarskim okolnostima i visokom stopom nezaposlenosti. Ti se gradovi u velikoj mjeri oslanjaju na radna mjesta u javnom sektoru. </w:t>
      </w:r>
    </w:p>
    <w:p w14:paraId="2E894B70" w14:textId="77777777" w:rsidR="00966820" w:rsidRPr="00174400" w:rsidRDefault="00966820" w:rsidP="007101DD">
      <w:pPr>
        <w:spacing w:before="40" w:after="40" w:line="300" w:lineRule="auto"/>
        <w:jc w:val="both"/>
        <w:rPr>
          <w:rFonts w:ascii="Calibri" w:hAnsi="Calibri" w:cs="Calibri"/>
          <w:lang w:val="hr-HR"/>
        </w:rPr>
      </w:pPr>
    </w:p>
    <w:p w14:paraId="641FD709" w14:textId="77777777" w:rsidR="00966820" w:rsidRPr="00174400" w:rsidRDefault="00966820" w:rsidP="007101DD">
      <w:pPr>
        <w:spacing w:before="40" w:after="40" w:line="300" w:lineRule="auto"/>
        <w:jc w:val="both"/>
        <w:rPr>
          <w:rFonts w:ascii="Calibri" w:hAnsi="Calibri" w:cs="Calibri"/>
          <w:b/>
          <w:bCs/>
          <w:i/>
          <w:iCs/>
          <w:lang w:val="hr-HR"/>
        </w:rPr>
      </w:pPr>
      <w:r w:rsidRPr="00174400">
        <w:rPr>
          <w:rFonts w:ascii="Calibri" w:hAnsi="Calibri" w:cs="Calibri"/>
          <w:b/>
          <w:bCs/>
          <w:i/>
          <w:iCs/>
          <w:lang w:val="hr-HR"/>
        </w:rPr>
        <w:t>Ključna pitanja urbanog razvoja u Republici Hrvatskoj</w:t>
      </w:r>
    </w:p>
    <w:p w14:paraId="34895BD2"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Od grada do grada postoje značajne razlike u razumijevanju potencijala za budući rast. U mnogim gradovima postoji nužna potreba za učinkovitijom suradnjom s poslovnim sektorom te za razumijevanjem poslovnih potreba i tržišnih mogućnosti. Zbog nedostatka iste, u prevelikoj se mjeri oslanjaju samo na teoretsku viziju razvoja, koja nije uvijek utemeljena na stvarnom stanju na tržištu. Putanja jasnog rasta ne može se nužno promatrati kao funkcija veličine grada, što je utvrđeno i u ovom istraživanju u određenim gradovima srednje veličine s naprednom upravnom kulturom. </w:t>
      </w:r>
    </w:p>
    <w:p w14:paraId="1494622E"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Poduzeća u hrvatskom gradovima suočena su s nejednakim pristupom podršci inovacijama. Većina inovacijske infrastrukture od državnog značaja nalazi se u Zagrebu i drugim gradovima s većim sveučilištima. Drugdje je razina podrške niža, iako postoje usko specijalizirani centri koji bi mogli biti važni za konkurentnost poduzeća na lokalnoj razini. </w:t>
      </w:r>
    </w:p>
    <w:p w14:paraId="1B873EDA"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Većina gradova zaostaje u razvoju održivog korištenja materijala i modernog gospodarenja otpadom. Ta se pitanja trenutno rješavaju u kontekstu županijskih strategija gospodarenja otpadom, iako se još uvijek predviđa veliko oslanjanje na odlagališta. Postoje indicije da politička osjetljivost na lokalnoj razini koči potencijal rasta vezan za moderno gospodarenje otpadom.</w:t>
      </w:r>
    </w:p>
    <w:p w14:paraId="2E82F741"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Javni prijevoz složeniji je u najvećim hrvatskim gradovima te sva urbana središta uviđaju potrebu za značajnim ulaganjima u proširenje i poboljšanje usluga te u održivi javni prijevoz. Drugdje su usluge ograničenije i uglavnom podrazumijevaju autobusni ili trajektni prijevoz. Napredak prema održivom gradskom prijevozu uglavnom se odnosi na uvođenje autobusa s niskim emisijama štetnih plinova. </w:t>
      </w:r>
    </w:p>
    <w:p w14:paraId="71544C15"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Udio opskrbe električnom energijom iz obnovljivih izvora varira od grada do grada. Na Srednjem i Južnom Jadranu značajan udio pokriva hidroenergija, dok drugdje obnovljivi izvori energije predstavljaju samo mali udio. Postoji značajan prostor za daljnji razvoj obnovljivih izvora energije te za ulaganja u poboljšanje energetske učinkovitosti. Međutim, potencijal za proizvodnju električne energije iz obnovljivih izvora energije koči sustav ograničenih kvota.</w:t>
      </w:r>
    </w:p>
    <w:p w14:paraId="49F7A8CE"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Značajne površine zapuštenih/neiskorištenih zemljišta raspoložive su za razvoj na području cijele zemlje; samo su veliki obalni gradovi spomenuli probleme s ograničenom ukupnom ponudom. Veći problem predstavlja nedostatak ovlasti za spajanje čestica i prinudni otkup zemljišta, što ograničava mogućnosti razvoja i utječe na kvalitetu i konzistentnost izgleda gradskog prostora. I u ovom slučaju praksa na nacionalnoj razini vezana uz prepuštanje zapuštenih/neiskorištenih zemljišta za potrebe razvoja – s naglaskom na nekadašnje lokalitete od kulturne vrijednosti – djeluje kao kočnica značajnijem napretku. </w:t>
      </w:r>
    </w:p>
    <w:p w14:paraId="3D13C552" w14:textId="77777777" w:rsidR="00966820" w:rsidRPr="00174400" w:rsidRDefault="00966820" w:rsidP="007101DD">
      <w:pPr>
        <w:spacing w:before="40" w:after="40" w:line="300" w:lineRule="auto"/>
        <w:jc w:val="both"/>
        <w:rPr>
          <w:rFonts w:ascii="Calibri" w:hAnsi="Calibri" w:cs="Calibri"/>
          <w:lang w:val="hr-HR"/>
        </w:rPr>
      </w:pPr>
    </w:p>
    <w:p w14:paraId="3A85B680" w14:textId="77777777" w:rsidR="00966820" w:rsidRPr="00174400" w:rsidRDefault="00966820" w:rsidP="007101DD">
      <w:pPr>
        <w:spacing w:before="40" w:after="40" w:line="300" w:lineRule="auto"/>
        <w:jc w:val="both"/>
        <w:rPr>
          <w:rFonts w:ascii="Calibri" w:hAnsi="Calibri" w:cs="Calibri"/>
          <w:b/>
          <w:bCs/>
          <w:i/>
          <w:iCs/>
          <w:lang w:val="hr-HR"/>
        </w:rPr>
      </w:pPr>
      <w:r w:rsidRPr="00174400">
        <w:rPr>
          <w:rFonts w:ascii="Calibri" w:hAnsi="Calibri" w:cs="Calibri"/>
          <w:b/>
          <w:bCs/>
          <w:i/>
          <w:iCs/>
          <w:lang w:val="hr-HR"/>
        </w:rPr>
        <w:t>Strategije održivog urbanog razvoja</w:t>
      </w:r>
    </w:p>
    <w:p w14:paraId="36B732EE"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Na temelju provedenog istraživanja zaključeno je da je integrirani razvoj u razdoblju 2014.-2020. prikladan za sve gradove s više od 35.000 stanovnika. Taj je zaključak u skladu sa zahtjevom u nacrtu novog Zakona o regionalnom razvoju Republike Hrvatske koji za sve gradove s više od 35.000 stanovnika propisuje izradu integriranih strategija urbanog razvoja.</w:t>
      </w:r>
    </w:p>
    <w:p w14:paraId="2D29938D"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No, stanovništvo za koje se integrirani urbani razvoj čini prikladnim ne obuhvaća samo najveći gradove i gradove srednje veličine, već i stanovništvo njihovih širih funkcionalnih područja. Tako je ukupan broj stanovnika za koje se integrirani urbani razvoj može smatrati relevantnim procijenjen na 2,615 milijuna (61,0% stanovništva Hrvatske). Prema podacima gradskih vlasti, funkcionalna područja samo četiriju najvećih gradova obuhvaćaju otprilike 2,007 milijuna stanovnika (46,8% stanovništva Hrvatske).</w:t>
      </w:r>
    </w:p>
    <w:p w14:paraId="2F0E5FD1"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Tijela državne uprave izdat će smjernice za izradu integriranih strategija urbanog razvoja za razdoblje 2014.-2020. Postojeće upute za izradu županijskih razvojnih strategija čine dobru osnovu za novih smjernica. </w:t>
      </w:r>
    </w:p>
    <w:p w14:paraId="557E955D"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U procesu izrade strategija potrebno je što više učiti iz iskustva drugih država članica o integraciji mjera koje se bave gospodarskom i socijalnom dimenzijom te dimenzijom zaštite okoliša, kako bi se zajednički ostvarili strateški ciljevi. Iskustvo pokazuje da ciljana strateška integracija ovog tipa pomaže u promicanju „zajedničkog“ strateškog razmišljanja među uključenim dionicima i vodi prema </w:t>
      </w:r>
      <w:proofErr w:type="spellStart"/>
      <w:r w:rsidRPr="00174400">
        <w:rPr>
          <w:rFonts w:ascii="Calibri" w:hAnsi="Calibri" w:cs="Calibri"/>
          <w:lang w:val="hr-HR"/>
        </w:rPr>
        <w:t>prepoznatljivijem</w:t>
      </w:r>
      <w:proofErr w:type="spellEnd"/>
      <w:r w:rsidRPr="00174400">
        <w:rPr>
          <w:rFonts w:ascii="Calibri" w:hAnsi="Calibri" w:cs="Calibri"/>
          <w:lang w:val="hr-HR"/>
        </w:rPr>
        <w:t xml:space="preserve"> pristupu </w:t>
      </w:r>
      <w:r w:rsidRPr="00174400">
        <w:rPr>
          <w:rFonts w:ascii="Calibri" w:hAnsi="Calibri" w:cs="Calibri"/>
          <w:i/>
          <w:iCs/>
          <w:lang w:val="hr-HR"/>
        </w:rPr>
        <w:t>održivog</w:t>
      </w:r>
      <w:r w:rsidRPr="00174400">
        <w:rPr>
          <w:rFonts w:ascii="Calibri" w:hAnsi="Calibri" w:cs="Calibri"/>
          <w:lang w:val="hr-HR"/>
        </w:rPr>
        <w:t xml:space="preserve"> razvoja.</w:t>
      </w:r>
    </w:p>
    <w:p w14:paraId="7434F2B7" w14:textId="77777777" w:rsidR="00966820" w:rsidRPr="00174400" w:rsidRDefault="00966820" w:rsidP="007101DD">
      <w:pPr>
        <w:spacing w:before="40" w:after="40" w:line="300" w:lineRule="auto"/>
        <w:jc w:val="both"/>
        <w:rPr>
          <w:rFonts w:ascii="Calibri" w:hAnsi="Calibri" w:cs="Calibri"/>
          <w:lang w:val="hr-HR"/>
        </w:rPr>
      </w:pPr>
    </w:p>
    <w:p w14:paraId="2E503FD5" w14:textId="77777777" w:rsidR="00966820" w:rsidRPr="00174400" w:rsidRDefault="00966820" w:rsidP="007101DD">
      <w:pPr>
        <w:spacing w:before="40" w:after="40" w:line="300" w:lineRule="auto"/>
        <w:jc w:val="both"/>
        <w:rPr>
          <w:rFonts w:ascii="Calibri" w:hAnsi="Calibri" w:cs="Calibri"/>
          <w:b/>
          <w:bCs/>
          <w:i/>
          <w:iCs/>
          <w:lang w:val="hr-HR"/>
        </w:rPr>
      </w:pPr>
      <w:r w:rsidRPr="00174400">
        <w:rPr>
          <w:rFonts w:ascii="Calibri" w:hAnsi="Calibri" w:cs="Calibri"/>
          <w:b/>
          <w:bCs/>
          <w:i/>
          <w:iCs/>
          <w:lang w:val="hr-HR"/>
        </w:rPr>
        <w:t>Potencijal za financiranje hrvatskih urbanih područja u okviru Kohezijske politike 2014.-2020.</w:t>
      </w:r>
    </w:p>
    <w:p w14:paraId="57AD90D7"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Analiza planiranih prioritetnih ulaganja gradova pokazala je da mnogi tek trebaju shvatiti u kojoj su mjeri mogućnosti financiranja iz EU fondova ograničene okvirom Europske komisije koji obuhvaća tematske ciljeve i investicijske prioritete utvrđene u zakonodavnom okviru Kohezijske politike Europske unije za razdoblje 2014.-2020. Doista, za značajan je dio budućih prioritetnih ulaganja koje su predložili gradovi svih veličina ocijenjeno je kako ih </w:t>
      </w:r>
      <w:r w:rsidRPr="00174400">
        <w:rPr>
          <w:rFonts w:ascii="Calibri" w:hAnsi="Calibri" w:cs="Calibri"/>
          <w:i/>
          <w:iCs/>
          <w:lang w:val="hr-HR"/>
        </w:rPr>
        <w:t xml:space="preserve">„nije lako pripisati“ </w:t>
      </w:r>
      <w:r w:rsidRPr="00174400">
        <w:rPr>
          <w:rFonts w:ascii="Calibri" w:hAnsi="Calibri" w:cs="Calibri"/>
          <w:lang w:val="hr-HR"/>
        </w:rPr>
        <w:t>niti jednom tematskom cilju. Ipak, velika je većina – barem u širem smislu –</w:t>
      </w:r>
      <w:r>
        <w:rPr>
          <w:rFonts w:ascii="Calibri" w:hAnsi="Calibri" w:cs="Calibri"/>
          <w:lang w:val="hr-HR"/>
        </w:rPr>
        <w:t xml:space="preserve"> </w:t>
      </w:r>
      <w:r w:rsidRPr="00174400">
        <w:rPr>
          <w:rFonts w:ascii="Calibri" w:hAnsi="Calibri" w:cs="Calibri"/>
          <w:lang w:val="hr-HR"/>
        </w:rPr>
        <w:t xml:space="preserve">u skladu s jednom ili drugom temom Kohezijske politike EU-a za razdoblje 2014.-2020. Ideje o mogućim ulaganjima mogu se smatrati relevantnim za buduće financiranje iz EU fondova, iako je potrebno napraviti određene prilagodbe. </w:t>
      </w:r>
    </w:p>
    <w:p w14:paraId="389A665E" w14:textId="0CEEF09B"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Ključna problematična područja uključuju relativno veliki naglasak na turističkoj infrastrukturi koja nije nužno vezana uz baštinu ili okoliš te na prometnoj infrastrukturi koja nije izravno vezana s TEN-T mrež</w:t>
      </w:r>
      <w:r>
        <w:rPr>
          <w:rFonts w:ascii="Calibri" w:hAnsi="Calibri" w:cs="Calibri"/>
          <w:lang w:val="hr-HR"/>
        </w:rPr>
        <w:t>om</w:t>
      </w:r>
      <w:r w:rsidRPr="00174400">
        <w:rPr>
          <w:rFonts w:ascii="Calibri" w:hAnsi="Calibri" w:cs="Calibri"/>
          <w:lang w:val="hr-HR"/>
        </w:rPr>
        <w:t xml:space="preserve"> ili pristupom prelaska na nisku emisiju CO</w:t>
      </w:r>
      <w:r w:rsidRPr="00174400">
        <w:rPr>
          <w:rFonts w:ascii="Calibri" w:hAnsi="Calibri" w:cs="Calibri"/>
          <w:vertAlign w:val="subscript"/>
          <w:lang w:val="hr-HR"/>
        </w:rPr>
        <w:t>2</w:t>
      </w:r>
      <w:r w:rsidRPr="00174400">
        <w:rPr>
          <w:rFonts w:ascii="Calibri" w:hAnsi="Calibri" w:cs="Calibri"/>
          <w:lang w:val="hr-HR"/>
        </w:rPr>
        <w:t xml:space="preserve"> ili drugih </w:t>
      </w:r>
      <w:proofErr w:type="spellStart"/>
      <w:r w:rsidRPr="00174400">
        <w:rPr>
          <w:rFonts w:ascii="Calibri" w:hAnsi="Calibri" w:cs="Calibri"/>
          <w:lang w:val="hr-HR"/>
        </w:rPr>
        <w:t>plinova.</w:t>
      </w:r>
      <w:proofErr w:type="spellEnd"/>
      <w:r w:rsidRPr="00174400">
        <w:rPr>
          <w:rFonts w:ascii="Calibri" w:hAnsi="Calibri" w:cs="Calibri"/>
          <w:lang w:val="hr-HR"/>
        </w:rPr>
        <w:t>.</w:t>
      </w:r>
    </w:p>
    <w:p w14:paraId="1655EAF5" w14:textId="4591104C"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Vidljivo je da dobiveni podaci o prioritetnim ulaganjima izražavaju relativno jedinstvenu viziju gradskih vlasti u svim gradovima ispitanicima, odnosno,</w:t>
      </w:r>
      <w:r>
        <w:rPr>
          <w:rFonts w:ascii="Calibri" w:hAnsi="Calibri" w:cs="Calibri"/>
          <w:lang w:val="hr-HR"/>
        </w:rPr>
        <w:t xml:space="preserve"> prevladavanje</w:t>
      </w:r>
      <w:r w:rsidRPr="00174400">
        <w:rPr>
          <w:rFonts w:ascii="Calibri" w:hAnsi="Calibri" w:cs="Calibri"/>
          <w:lang w:val="hr-HR"/>
        </w:rPr>
        <w:t xml:space="preserve"> ideja za „</w:t>
      </w:r>
      <w:r w:rsidRPr="00174400">
        <w:rPr>
          <w:rFonts w:ascii="Calibri" w:hAnsi="Calibri" w:cs="Calibri"/>
          <w:i/>
          <w:iCs/>
          <w:lang w:val="hr-HR"/>
        </w:rPr>
        <w:t xml:space="preserve">tvrdi“ </w:t>
      </w:r>
      <w:r w:rsidRPr="00174400">
        <w:rPr>
          <w:rFonts w:ascii="Calibri" w:hAnsi="Calibri" w:cs="Calibri"/>
          <w:lang w:val="hr-HR"/>
        </w:rPr>
        <w:t>tip EFRR ulaganja u infrastrukturu i izgrađeni okoliš. Daleko manje ideja odnosilo se na „</w:t>
      </w:r>
      <w:r w:rsidRPr="00174400">
        <w:rPr>
          <w:rFonts w:ascii="Calibri" w:hAnsi="Calibri" w:cs="Calibri"/>
          <w:i/>
          <w:iCs/>
          <w:lang w:val="hr-HR"/>
        </w:rPr>
        <w:t>mekše“</w:t>
      </w:r>
      <w:r w:rsidRPr="00174400">
        <w:rPr>
          <w:rFonts w:ascii="Calibri" w:hAnsi="Calibri" w:cs="Calibri"/>
          <w:lang w:val="hr-HR"/>
        </w:rPr>
        <w:t xml:space="preserve"> EFRR i/ili ESF vrste aktivnosti poput razvoja poslovanja ili obuke. </w:t>
      </w:r>
    </w:p>
    <w:p w14:paraId="7923856D"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Iako ideje za prioritetna ulaganja gradova ispitanika možda ne pružaju potpunu sliku njihovih investicijskih potreba i potencijala za apsorpciju sredstava iz EU fondova u razdoblju 2014.-2020., u financijskom smislu uvelike premašuju vrijednosti projekata urbanog razvoja kojima su tijela gradske vlasti upravljala tijekom posljednjih pet godina. Nedavna ulaganja predstavljaju u prosjeku oko 14% iskazanih budućih ciljeva velikih gradova te samo 8% ciljeva gradova srednje veličine i 4% ciljeva malih gradova.  </w:t>
      </w:r>
    </w:p>
    <w:p w14:paraId="62C2B14A"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Republika Hrvatska ima jednu od najnižih razina funkcionalne i fiskalne decentralizacije u Europskoj uniji. Hrvatski gradovi imaju ograničene prihode od lokalnih poreza, a podliježu i strožim ograničenjima vezanim uz zaduživanje od gradova u usporedivim državama članicama. Izvan najvećih gradova, pronalaženje sredstava za sufinanciranje predstavljat će veliki izazov. Paradoksalno, što su prijave projekata pojedinog grada uspješnije, to financijske poteškoće za taj grad mogu postati veće. S obzirom na opseg željenih ciljeva ulaganja, tijela državne uprave i gradske vlasti morat će zajednički pronaći rješenje za ovaj potencijalno značajan problem.</w:t>
      </w:r>
    </w:p>
    <w:p w14:paraId="6218461D" w14:textId="77777777" w:rsidR="00966820" w:rsidRPr="00174400" w:rsidRDefault="00966820" w:rsidP="007101DD">
      <w:pPr>
        <w:spacing w:before="40" w:after="40" w:line="300" w:lineRule="auto"/>
        <w:jc w:val="both"/>
        <w:rPr>
          <w:rFonts w:ascii="Calibri" w:hAnsi="Calibri" w:cs="Calibri"/>
          <w:color w:val="C00000"/>
          <w:lang w:val="hr-HR"/>
        </w:rPr>
      </w:pPr>
    </w:p>
    <w:p w14:paraId="5846A565" w14:textId="77777777" w:rsidR="00966820" w:rsidRPr="00174400" w:rsidRDefault="00966820" w:rsidP="007101DD">
      <w:pPr>
        <w:keepNext/>
        <w:keepLines/>
        <w:spacing w:before="40" w:after="40" w:line="300" w:lineRule="auto"/>
        <w:jc w:val="both"/>
        <w:rPr>
          <w:rFonts w:ascii="Calibri" w:hAnsi="Calibri" w:cs="Calibri"/>
          <w:b/>
          <w:bCs/>
          <w:i/>
          <w:iCs/>
          <w:lang w:val="hr-HR"/>
        </w:rPr>
      </w:pPr>
      <w:r w:rsidRPr="00174400">
        <w:rPr>
          <w:rFonts w:ascii="Calibri" w:hAnsi="Calibri" w:cs="Calibri"/>
          <w:b/>
          <w:bCs/>
          <w:i/>
          <w:iCs/>
          <w:lang w:val="hr-HR"/>
        </w:rPr>
        <w:t>Urbana područja i mehanizam integriranih teritorijalnih ulaganja (ITU)</w:t>
      </w:r>
    </w:p>
    <w:p w14:paraId="2943EBE2" w14:textId="77777777" w:rsidR="00966820" w:rsidRPr="00174400" w:rsidRDefault="00966820" w:rsidP="007101DD">
      <w:pPr>
        <w:keepNext/>
        <w:keepLines/>
        <w:spacing w:before="40" w:after="40" w:line="300" w:lineRule="auto"/>
        <w:jc w:val="both"/>
        <w:rPr>
          <w:rFonts w:ascii="Calibri" w:hAnsi="Calibri" w:cs="Calibri"/>
          <w:lang w:val="hr-HR"/>
        </w:rPr>
      </w:pPr>
      <w:r w:rsidRPr="00174400">
        <w:rPr>
          <w:rFonts w:ascii="Calibri" w:hAnsi="Calibri" w:cs="Calibri"/>
          <w:lang w:val="hr-HR"/>
        </w:rPr>
        <w:t xml:space="preserve">U nacrtu Partnerskog sporazuma i operativnih programa za razdoblje 2014.-2020. predstavljen je „horizontalni“ pristup teritorijalnom razvoju. To će, uz aktivno korištenje integriranih strategija razvoja na razini gradova s više od 35.000 stanovnika, biti glavni pokretač za postizanje održivog urbanog razvoja u zemlji. S obzirom da je u gradovima koncentriran najveći broj stanovnika, najintenzivnija priprema projekata i najznačajniji kapaciteti za provedbu, najveći će dio sredstava iz EU fondova gravitirati upravo prema urbanim područjima. Strategije urbanog razvoja morat će biti sveobuhvatne, kako bi usmjeravale ulaganja na način koji donosi maksimalne koristi od integracije. </w:t>
      </w:r>
    </w:p>
    <w:p w14:paraId="2DBD0EED"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U cilju postizanja usklađenosti sa zakonodavnim okvirom EU-a za 2014.-2020., 'Održivi urbani razvoj' zahtijeva dodatni integrirani pristup, za što svaka država članica treba izdvojiti najmanje 5% sredstava iz EFRR-a. U okviru 'Održivog urbanog razvoja'potrebno je odabrati urbana područja, za koja će se iz EU fondova dodijeliti ova posebno izdvojena sredstava u razdoblju 2014.-2020. Relevantna tijela gradske vlasti moraju sudjelovati u donošenju odluka o financiranju projekata iz navedenih sredstava, dok će tijela državne uprave država članica provesti provjeru prihvatljivosti. </w:t>
      </w:r>
    </w:p>
    <w:p w14:paraId="48F25B0F"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Ključna značajka 'Održivog urbanog razvoja'je sustav provedbe koji mora u potpunosti integrirati tematski različite aspekte financiranja. Od mogućnosti koje su na raspolaganju unutar zakonodavnog okvira za razdoblje 2014.-2020., Hrvatska je odabrala „integrirana teritorijalna ulaganja“ (ITU). Tijekom pripreme studije, hrvatske su vlasti raspravljale i predlagale opcije za teritorijalni, tematski i financijski opseg budućih integriranih teritorijalnih ulaganja za 'Održivi urbani razvoj' na državnoj razini. Taj je proces još uvijek u tijeku. Potencijalni kriteriji za odabir urbanih područja uzeti su u obzir unutar ove studije i čine sastavni dio izvješća u sklopu Projekta. </w:t>
      </w:r>
    </w:p>
    <w:p w14:paraId="149C3ACC" w14:textId="1B521061"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Što se tiče tematskog sadržaja ITU-a, zaključak studije je da bi trebao obuhvaćati širok spektar tematskih ciljeva kako bi se olakšala primjena pristupa održivog razvoja unutar kojeg lokalni akteri sudjeluju u donošenju odluka o integraciji gospodarsk</w:t>
      </w:r>
      <w:r>
        <w:rPr>
          <w:rFonts w:ascii="Calibri" w:hAnsi="Calibri" w:cs="Calibri"/>
          <w:lang w:val="hr-HR"/>
        </w:rPr>
        <w:t>e</w:t>
      </w:r>
      <w:r w:rsidRPr="00174400">
        <w:rPr>
          <w:rFonts w:ascii="Calibri" w:hAnsi="Calibri" w:cs="Calibri"/>
          <w:lang w:val="hr-HR"/>
        </w:rPr>
        <w:t xml:space="preserve"> i socijaln</w:t>
      </w:r>
      <w:r>
        <w:rPr>
          <w:rFonts w:ascii="Calibri" w:hAnsi="Calibri" w:cs="Calibri"/>
          <w:lang w:val="hr-HR"/>
        </w:rPr>
        <w:t>e</w:t>
      </w:r>
      <w:r w:rsidRPr="00174400">
        <w:rPr>
          <w:rFonts w:ascii="Calibri" w:hAnsi="Calibri" w:cs="Calibri"/>
          <w:lang w:val="hr-HR"/>
        </w:rPr>
        <w:t xml:space="preserve"> dimenzij</w:t>
      </w:r>
      <w:r>
        <w:rPr>
          <w:rFonts w:ascii="Calibri" w:hAnsi="Calibri" w:cs="Calibri"/>
          <w:lang w:val="hr-HR"/>
        </w:rPr>
        <w:t>e</w:t>
      </w:r>
      <w:r w:rsidRPr="00174400">
        <w:rPr>
          <w:rFonts w:ascii="Calibri" w:hAnsi="Calibri" w:cs="Calibri"/>
          <w:lang w:val="hr-HR"/>
        </w:rPr>
        <w:t xml:space="preserve"> te dimenzije zaštite okoliša. Nadalje, za ITU treba osigurati adekvatne financijske resurse kako bi integrirani pristup </w:t>
      </w:r>
      <w:r>
        <w:rPr>
          <w:rFonts w:ascii="Calibri" w:hAnsi="Calibri" w:cs="Calibri"/>
          <w:lang w:val="hr-HR"/>
        </w:rPr>
        <w:t>imao</w:t>
      </w:r>
      <w:r w:rsidRPr="00174400">
        <w:rPr>
          <w:rFonts w:ascii="Calibri" w:hAnsi="Calibri" w:cs="Calibri"/>
          <w:lang w:val="hr-HR"/>
        </w:rPr>
        <w:t xml:space="preserve"> stvarnu dodanu vrijednost. S obzirom na to da će mnoga ulaganja u hrvatska urbana područja biti definirana na nacionalnoj osnovi, 5% iz EFRR-a te ESF-a (na temelju broja stanovnika), čini se dovoljnim za jedan ili dva velika grada zajedno s njihovim funkcionalnim područjima. </w:t>
      </w:r>
    </w:p>
    <w:p w14:paraId="4888709C"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Ključna odluka koju Republika Hrvatska treba donijeti odnosi se na to želi li samo </w:t>
      </w:r>
      <w:proofErr w:type="spellStart"/>
      <w:r w:rsidRPr="00174400">
        <w:rPr>
          <w:rFonts w:ascii="Calibri" w:hAnsi="Calibri" w:cs="Calibri"/>
          <w:lang w:val="hr-HR"/>
        </w:rPr>
        <w:t>ispoštovati</w:t>
      </w:r>
      <w:proofErr w:type="spellEnd"/>
      <w:r w:rsidRPr="00174400">
        <w:rPr>
          <w:rFonts w:ascii="Calibri" w:hAnsi="Calibri" w:cs="Calibri"/>
          <w:lang w:val="hr-HR"/>
        </w:rPr>
        <w:t xml:space="preserve"> zakonodavni okvir EU-a za razdoblje 2014.-2020. i izdvojiti minimalno 5% gore navedenih sredstava za ITU ili želi iskoristiti iskustvo za temeljitije testiranje mehanizma ITU i njegovog potencijala kako bi u budućnosti primjenjivala integriraniji održivi urbani razvoj. Nadalje, aktivna suradnja gradova u pogledu novog pristupa ITU neće biti moguća ukoliko odabrane mjere i sredstva za financiranje za njih nisu dovoljno atraktivna i korisna. Iskustva drugih država članica pokazuju da lokalni partneri brzo prepoznaju situacije u kojima troškovi sudjelovanja nisu razmjerni koristima, te u skladu s time usmjeravaju svoje ograničene kapacitete. </w:t>
      </w:r>
    </w:p>
    <w:p w14:paraId="3554FBF8" w14:textId="77777777" w:rsidR="00966820" w:rsidRPr="00174400" w:rsidRDefault="00966820" w:rsidP="007101DD">
      <w:pPr>
        <w:spacing w:before="40" w:after="40" w:line="300" w:lineRule="auto"/>
        <w:jc w:val="both"/>
        <w:rPr>
          <w:rFonts w:ascii="Calibri" w:hAnsi="Calibri" w:cs="Calibri"/>
          <w:lang w:val="hr-HR"/>
        </w:rPr>
      </w:pPr>
    </w:p>
    <w:p w14:paraId="18533722" w14:textId="77777777" w:rsidR="00966820" w:rsidRPr="00174400" w:rsidRDefault="00966820" w:rsidP="007101DD">
      <w:pPr>
        <w:spacing w:before="40" w:after="40" w:line="300" w:lineRule="auto"/>
        <w:jc w:val="both"/>
        <w:rPr>
          <w:rFonts w:ascii="Calibri" w:hAnsi="Calibri" w:cs="Calibri"/>
          <w:b/>
          <w:bCs/>
          <w:i/>
          <w:iCs/>
          <w:lang w:val="hr-HR"/>
        </w:rPr>
      </w:pPr>
      <w:r w:rsidRPr="00174400">
        <w:rPr>
          <w:rFonts w:ascii="Calibri" w:hAnsi="Calibri" w:cs="Calibri"/>
          <w:b/>
          <w:bCs/>
          <w:i/>
          <w:iCs/>
          <w:lang w:val="hr-HR"/>
        </w:rPr>
        <w:t>Postojeći kapaciteti za održivi urbani razvoj</w:t>
      </w:r>
    </w:p>
    <w:p w14:paraId="4B76C541"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Jednoglasan zaključak o tome da će u razdoblju 2014.-2020. doći do značajnog pomaka u aktivnostima ulaganja u urbani razvoj u hrvatskim gradovima još je uvijek pomalo upitan. </w:t>
      </w:r>
    </w:p>
    <w:p w14:paraId="267A2768"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Trenutačni kapacitet za upravljanje održivim urbanim razvojem varira diljem Hrvatske. Praksa partnerstva na području pitanja urbanog razvoja još je u ranoj srednjoj fazi razvoja. Suradnja je prilično široka u pogledu pružanja usluga od općeg interesa. Gradovi sudjeluju u izradi županijskih razvojnih strategija, ali implementacija uglavnom uključuje </w:t>
      </w:r>
      <w:r w:rsidRPr="00174400">
        <w:rPr>
          <w:rFonts w:ascii="Calibri" w:hAnsi="Calibri" w:cs="Calibri"/>
          <w:i/>
          <w:iCs/>
          <w:lang w:val="hr-HR"/>
        </w:rPr>
        <w:t>ad-</w:t>
      </w:r>
      <w:proofErr w:type="spellStart"/>
      <w:r w:rsidRPr="00174400">
        <w:rPr>
          <w:rFonts w:ascii="Calibri" w:hAnsi="Calibri" w:cs="Calibri"/>
          <w:i/>
          <w:iCs/>
          <w:lang w:val="hr-HR"/>
        </w:rPr>
        <w:t>hoc</w:t>
      </w:r>
      <w:proofErr w:type="spellEnd"/>
      <w:r w:rsidRPr="00174400">
        <w:rPr>
          <w:rFonts w:ascii="Calibri" w:hAnsi="Calibri" w:cs="Calibri"/>
          <w:lang w:val="hr-HR"/>
        </w:rPr>
        <w:t xml:space="preserve"> odnose (uglavnom se odnosi na partnerstvo jedinice lokalne samouprave s jednom ili više drugih organizacija). Najrazvijeniji partnerski odnosi su između jedinica lokalne vlasti, banaka i nevladinih organizacija, dok su u manjoj mjeri prisutni između jedinica lokalne vlasti i tijela državne uprave. </w:t>
      </w:r>
    </w:p>
    <w:p w14:paraId="37467DA0"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Postojanje kapaciteta za izradu strategija i upravljanje projektima očito je u najvećim gradovima i u određenom broju gradova srednje veličine, dok mali gradovi imaju vrlo ograničene kapacitete. U najboljim slučajevima, pristup održivom urbanom razvoju pokreću izuzetni, dinamični pojedinci koji rade unutar jedinica lokalnih vlasti u kojima postoji dobar omjer ovlasti, poznavanja međunarodnog tržišta i orijentiranost prema partnerskim odnosima. Ipak, tijekom konzultacija se došlo do saznanja da je potrebno izgraditi daljnje vlastite kapacitete, ili ih osigurati na drugačiji način s obzirom da postoje značajne neusklađenosti između razvojnih težnji i prethodnih iskustava u upravljanju ulaganjima. Nadalje, trenutačno ograničene ovlasti urbanih područja čija je odgovornost relevantna za održivi urbani razvoj, što pokazuju i rezultati drugog istraživačkog zadatka u sklopu Projekta, mogle bi ih kočiti u primjeni holističkog pristupa integriranom razvoju. </w:t>
      </w:r>
    </w:p>
    <w:p w14:paraId="264E297C"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U tom kontekstu iznenađuje gotovo potpuni nedostatak potencijalnih projektnih ideja za tematski cilj </w:t>
      </w:r>
      <w:r w:rsidRPr="00174400">
        <w:rPr>
          <w:rFonts w:ascii="Calibri" w:hAnsi="Calibri" w:cs="Calibri"/>
          <w:i/>
          <w:iCs/>
          <w:lang w:val="hr-HR"/>
        </w:rPr>
        <w:t xml:space="preserve">TC11 - Jačanje institucionalnih kapaciteta tijela javne vlasti i dionika te učinkovita javna uprava </w:t>
      </w:r>
      <w:r w:rsidRPr="00174400">
        <w:rPr>
          <w:rFonts w:ascii="Calibri" w:hAnsi="Calibri" w:cs="Calibri"/>
          <w:lang w:val="hr-HR"/>
        </w:rPr>
        <w:t>od strane gradskih vlasti.</w:t>
      </w:r>
    </w:p>
    <w:p w14:paraId="1F9A4308" w14:textId="77777777" w:rsidR="00966820" w:rsidRPr="00174400" w:rsidRDefault="00966820" w:rsidP="007101DD">
      <w:pPr>
        <w:spacing w:before="40" w:after="40" w:line="300" w:lineRule="auto"/>
        <w:jc w:val="both"/>
        <w:rPr>
          <w:rFonts w:ascii="Calibri" w:hAnsi="Calibri" w:cs="Calibri"/>
          <w:lang w:val="hr-HR"/>
        </w:rPr>
      </w:pPr>
    </w:p>
    <w:p w14:paraId="7C0A3A3B" w14:textId="77777777" w:rsidR="00966820" w:rsidRPr="00174400" w:rsidRDefault="00966820" w:rsidP="007101DD">
      <w:pPr>
        <w:spacing w:before="40" w:after="40" w:line="300" w:lineRule="auto"/>
        <w:rPr>
          <w:rFonts w:ascii="Calibri" w:hAnsi="Calibri" w:cs="Calibri"/>
          <w:lang w:val="hr-HR"/>
        </w:rPr>
      </w:pPr>
    </w:p>
    <w:p w14:paraId="2F68EFB5" w14:textId="77777777" w:rsidR="00966820" w:rsidRPr="00174400" w:rsidRDefault="00966820" w:rsidP="007101DD">
      <w:pPr>
        <w:spacing w:before="40" w:after="40" w:line="300" w:lineRule="auto"/>
        <w:jc w:val="both"/>
        <w:rPr>
          <w:rFonts w:ascii="Calibri" w:hAnsi="Calibri" w:cs="Calibri"/>
          <w:lang w:val="hr-HR"/>
        </w:rPr>
      </w:pPr>
    </w:p>
    <w:p w14:paraId="67C0B969" w14:textId="77777777" w:rsidR="00966820" w:rsidRDefault="00966820">
      <w:pPr>
        <w:rPr>
          <w:rFonts w:ascii="Calibri" w:hAnsi="Calibri" w:cs="Calibri"/>
          <w:b/>
          <w:bCs/>
          <w:color w:val="000000"/>
          <w:sz w:val="28"/>
          <w:szCs w:val="28"/>
          <w:lang w:val="hr-HR" w:eastAsia="hr-HR"/>
        </w:rPr>
      </w:pPr>
      <w:r>
        <w:rPr>
          <w:rFonts w:ascii="Calibri" w:hAnsi="Calibri" w:cs="Calibri"/>
          <w:b/>
          <w:bCs/>
          <w:lang w:val="hr-HR"/>
        </w:rPr>
        <w:br w:type="page"/>
      </w:r>
    </w:p>
    <w:p w14:paraId="6795D5FF" w14:textId="77777777" w:rsidR="00966820" w:rsidRPr="00174400" w:rsidRDefault="00966820" w:rsidP="007101DD">
      <w:pPr>
        <w:pStyle w:val="11-Heading4"/>
        <w:numPr>
          <w:ilvl w:val="0"/>
          <w:numId w:val="45"/>
        </w:numPr>
        <w:spacing w:before="40" w:after="40" w:line="300" w:lineRule="auto"/>
        <w:rPr>
          <w:rFonts w:ascii="Calibri" w:hAnsi="Calibri" w:cs="Calibri"/>
          <w:b/>
          <w:bCs/>
          <w:lang w:val="hr-HR"/>
        </w:rPr>
      </w:pPr>
      <w:bookmarkStart w:id="108" w:name="_Toc396648417"/>
      <w:r w:rsidRPr="00174400">
        <w:rPr>
          <w:rFonts w:ascii="Calibri" w:hAnsi="Calibri" w:cs="Calibri"/>
          <w:b/>
          <w:bCs/>
          <w:lang w:val="hr-HR"/>
        </w:rPr>
        <w:t>Sažetak preporuka</w:t>
      </w:r>
      <w:bookmarkEnd w:id="108"/>
    </w:p>
    <w:p w14:paraId="7A3F8434"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Na temelju statističke analize, provedenog istraživanja, niza interaktivnih radionica tijekom kojih su predstavnici većih gradova iznijeli ideje za potencijalna integrirana teritorijalna ulaganja, te neslužbenih razgovora održanih tijekom izrade studije s predstavnicima tijela državne uprave, lokalnih jedinica vlasti i dužnosnicima Europske unije, u nastavku je dan sažetak preporuka: </w:t>
      </w:r>
    </w:p>
    <w:p w14:paraId="71BFC6A8" w14:textId="77777777" w:rsidR="00966820" w:rsidRPr="00174400" w:rsidRDefault="00966820" w:rsidP="007101DD">
      <w:pPr>
        <w:spacing w:before="40" w:after="40" w:line="300" w:lineRule="auto"/>
        <w:jc w:val="both"/>
        <w:rPr>
          <w:rFonts w:ascii="Calibri" w:hAnsi="Calibri" w:cs="Calibri"/>
          <w:lang w:val="hr-HR"/>
        </w:rPr>
      </w:pPr>
    </w:p>
    <w:p w14:paraId="65352054" w14:textId="77777777" w:rsidR="00966820" w:rsidRPr="00174400" w:rsidRDefault="00966820" w:rsidP="007101DD">
      <w:pPr>
        <w:spacing w:before="40" w:after="40" w:line="300" w:lineRule="auto"/>
        <w:jc w:val="both"/>
        <w:rPr>
          <w:rFonts w:ascii="Calibri" w:hAnsi="Calibri" w:cs="Calibri"/>
          <w:b/>
          <w:bCs/>
          <w:i/>
          <w:iCs/>
          <w:lang w:val="hr-HR"/>
        </w:rPr>
      </w:pPr>
      <w:r w:rsidRPr="00174400">
        <w:rPr>
          <w:rFonts w:ascii="Calibri" w:hAnsi="Calibri" w:cs="Calibri"/>
          <w:b/>
          <w:bCs/>
          <w:i/>
          <w:iCs/>
          <w:lang w:val="hr-HR"/>
        </w:rPr>
        <w:t xml:space="preserve">Zakonske odredbe i smjernice za potporu održivom urbanom razvoju </w:t>
      </w:r>
    </w:p>
    <w:p w14:paraId="422615C0" w14:textId="77777777" w:rsidR="00966820" w:rsidRPr="00174400" w:rsidRDefault="00966820" w:rsidP="007101DD">
      <w:pPr>
        <w:numPr>
          <w:ilvl w:val="0"/>
          <w:numId w:val="48"/>
        </w:numPr>
        <w:spacing w:before="40" w:after="40" w:line="300" w:lineRule="auto"/>
        <w:ind w:hanging="357"/>
        <w:jc w:val="both"/>
        <w:rPr>
          <w:rFonts w:ascii="Calibri" w:hAnsi="Calibri" w:cs="Calibri"/>
          <w:lang w:val="hr-HR"/>
        </w:rPr>
      </w:pPr>
      <w:r w:rsidRPr="00174400">
        <w:rPr>
          <w:rFonts w:ascii="Calibri" w:hAnsi="Calibri" w:cs="Calibri"/>
          <w:lang w:val="hr-HR"/>
        </w:rPr>
        <w:t>Republika Hrvatska mora hitno nastaviti s izradom konačne verzije Zakona o regionalnom razvoju.</w:t>
      </w:r>
    </w:p>
    <w:p w14:paraId="4A1D3B6B" w14:textId="77777777" w:rsidR="00966820" w:rsidRPr="00174400" w:rsidRDefault="00966820" w:rsidP="007101DD">
      <w:pPr>
        <w:numPr>
          <w:ilvl w:val="0"/>
          <w:numId w:val="48"/>
        </w:numPr>
        <w:spacing w:before="40" w:after="40" w:line="300" w:lineRule="auto"/>
        <w:ind w:hanging="357"/>
        <w:jc w:val="both"/>
        <w:rPr>
          <w:rFonts w:ascii="Calibri" w:hAnsi="Calibri" w:cs="Calibri"/>
          <w:lang w:val="hr-HR"/>
        </w:rPr>
      </w:pPr>
      <w:r w:rsidRPr="00174400">
        <w:rPr>
          <w:rFonts w:ascii="Calibri" w:hAnsi="Calibri" w:cs="Calibri"/>
          <w:lang w:val="hr-HR"/>
        </w:rPr>
        <w:t>Najveći gradovi i gradovi srednje veličine moraju izraditi integrirane strategije održivog urbanog razvoja na temelju smjernica MRRFEU-a.</w:t>
      </w:r>
    </w:p>
    <w:p w14:paraId="5E7D5B73" w14:textId="77777777" w:rsidR="00966820" w:rsidRPr="00174400" w:rsidRDefault="00966820" w:rsidP="007101DD">
      <w:pPr>
        <w:numPr>
          <w:ilvl w:val="0"/>
          <w:numId w:val="48"/>
        </w:numPr>
        <w:spacing w:before="40" w:after="40" w:line="300" w:lineRule="auto"/>
        <w:ind w:hanging="357"/>
        <w:jc w:val="both"/>
        <w:rPr>
          <w:rFonts w:ascii="Calibri" w:hAnsi="Calibri" w:cs="Calibri"/>
          <w:lang w:val="hr-HR"/>
        </w:rPr>
      </w:pPr>
      <w:r w:rsidRPr="00174400">
        <w:rPr>
          <w:rFonts w:ascii="Calibri" w:hAnsi="Calibri" w:cs="Calibri"/>
          <w:lang w:val="hr-HR"/>
        </w:rPr>
        <w:t>Strategije je potrebno razvijati:</w:t>
      </w:r>
    </w:p>
    <w:p w14:paraId="0A2A33FB" w14:textId="77777777" w:rsidR="00966820" w:rsidRPr="00174400" w:rsidRDefault="00966820" w:rsidP="007101DD">
      <w:pPr>
        <w:pStyle w:val="ListParagraph"/>
        <w:numPr>
          <w:ilvl w:val="0"/>
          <w:numId w:val="49"/>
        </w:numPr>
        <w:spacing w:before="40" w:after="40" w:line="300" w:lineRule="auto"/>
        <w:ind w:left="714" w:hanging="357"/>
        <w:jc w:val="both"/>
        <w:rPr>
          <w:rFonts w:ascii="Calibri" w:hAnsi="Calibri" w:cs="Calibri"/>
          <w:lang w:val="hr-HR"/>
        </w:rPr>
      </w:pPr>
      <w:r w:rsidRPr="00174400">
        <w:rPr>
          <w:rFonts w:ascii="Calibri" w:hAnsi="Calibri" w:cs="Calibri"/>
          <w:sz w:val="22"/>
          <w:szCs w:val="22"/>
          <w:lang w:val="hr-HR"/>
        </w:rPr>
        <w:t>u partnerstvu, na razini pragmatičkih urbanih funkcionalnih područja,</w:t>
      </w:r>
    </w:p>
    <w:p w14:paraId="1018D890" w14:textId="77777777" w:rsidR="00966820" w:rsidRPr="00174400" w:rsidRDefault="00966820" w:rsidP="007101DD">
      <w:pPr>
        <w:pStyle w:val="ListParagraph"/>
        <w:numPr>
          <w:ilvl w:val="0"/>
          <w:numId w:val="49"/>
        </w:numPr>
        <w:spacing w:before="40" w:after="40" w:line="300" w:lineRule="auto"/>
        <w:ind w:left="714" w:hanging="357"/>
        <w:jc w:val="both"/>
        <w:rPr>
          <w:rFonts w:ascii="Calibri" w:hAnsi="Calibri" w:cs="Calibri"/>
          <w:lang w:val="hr-HR"/>
        </w:rPr>
      </w:pPr>
      <w:r w:rsidRPr="00174400">
        <w:rPr>
          <w:rFonts w:ascii="Calibri" w:hAnsi="Calibri" w:cs="Calibri"/>
          <w:sz w:val="22"/>
          <w:szCs w:val="22"/>
          <w:lang w:val="hr-HR"/>
        </w:rPr>
        <w:t>uz istovremeno ažuriranje relevantne županijske razvojne strategije.</w:t>
      </w:r>
    </w:p>
    <w:p w14:paraId="2438BE84" w14:textId="77777777" w:rsidR="00966820" w:rsidRPr="00174400" w:rsidRDefault="00966820" w:rsidP="007101DD">
      <w:pPr>
        <w:numPr>
          <w:ilvl w:val="0"/>
          <w:numId w:val="48"/>
        </w:numPr>
        <w:spacing w:before="40" w:after="40" w:line="300" w:lineRule="auto"/>
        <w:jc w:val="both"/>
        <w:rPr>
          <w:rFonts w:ascii="Calibri" w:hAnsi="Calibri" w:cs="Calibri"/>
          <w:lang w:val="hr-HR"/>
        </w:rPr>
      </w:pPr>
      <w:r w:rsidRPr="00174400">
        <w:rPr>
          <w:rFonts w:ascii="Calibri" w:hAnsi="Calibri" w:cs="Calibri"/>
          <w:lang w:val="hr-HR"/>
        </w:rPr>
        <w:t xml:space="preserve">U srednjoročnom razdoblju, Republika Hrvatska trebala bi donijeti zakone kojima će: </w:t>
      </w:r>
    </w:p>
    <w:p w14:paraId="2FF19C41" w14:textId="77777777" w:rsidR="00966820" w:rsidRPr="00174400" w:rsidRDefault="00966820" w:rsidP="007101DD">
      <w:pPr>
        <w:pStyle w:val="ListParagraph"/>
        <w:numPr>
          <w:ilvl w:val="0"/>
          <w:numId w:val="49"/>
        </w:numPr>
        <w:spacing w:before="40" w:after="40" w:line="300" w:lineRule="auto"/>
        <w:jc w:val="both"/>
        <w:rPr>
          <w:rFonts w:ascii="Calibri" w:hAnsi="Calibri" w:cs="Calibri"/>
          <w:lang w:val="hr-HR"/>
        </w:rPr>
      </w:pPr>
      <w:r w:rsidRPr="00174400">
        <w:rPr>
          <w:rFonts w:ascii="Calibri" w:hAnsi="Calibri" w:cs="Calibri"/>
          <w:sz w:val="22"/>
          <w:szCs w:val="22"/>
          <w:lang w:val="hr-HR"/>
        </w:rPr>
        <w:t>racionalizirati strukturu lokalne samouprave,</w:t>
      </w:r>
    </w:p>
    <w:p w14:paraId="63043C55" w14:textId="77777777" w:rsidR="00966820" w:rsidRPr="00174400" w:rsidRDefault="00966820" w:rsidP="007101DD">
      <w:pPr>
        <w:pStyle w:val="ListParagraph"/>
        <w:numPr>
          <w:ilvl w:val="0"/>
          <w:numId w:val="49"/>
        </w:numPr>
        <w:spacing w:before="40" w:after="40" w:line="300" w:lineRule="auto"/>
        <w:jc w:val="both"/>
        <w:rPr>
          <w:rFonts w:ascii="Calibri" w:hAnsi="Calibri" w:cs="Calibri"/>
          <w:lang w:val="hr-HR"/>
        </w:rPr>
      </w:pPr>
      <w:r w:rsidRPr="00174400">
        <w:rPr>
          <w:rFonts w:ascii="Calibri" w:hAnsi="Calibri" w:cs="Calibri"/>
          <w:sz w:val="22"/>
          <w:szCs w:val="22"/>
          <w:lang w:val="hr-HR"/>
        </w:rPr>
        <w:t>gradovima dati učinkovite ovlasti za prisilni otkup i spajanje zemljišta u razvojne svrhe.</w:t>
      </w:r>
    </w:p>
    <w:p w14:paraId="348B7719" w14:textId="77777777" w:rsidR="00966820" w:rsidRPr="00174400" w:rsidRDefault="00966820" w:rsidP="007101DD">
      <w:pPr>
        <w:spacing w:before="40" w:after="40" w:line="300" w:lineRule="auto"/>
        <w:jc w:val="both"/>
        <w:rPr>
          <w:rFonts w:ascii="Calibri" w:hAnsi="Calibri" w:cs="Calibri"/>
          <w:b/>
          <w:bCs/>
          <w:i/>
          <w:iCs/>
          <w:lang w:val="hr-HR"/>
        </w:rPr>
      </w:pPr>
    </w:p>
    <w:p w14:paraId="6564DB56" w14:textId="77777777" w:rsidR="00966820" w:rsidRPr="00174400" w:rsidRDefault="00966820" w:rsidP="007101DD">
      <w:pPr>
        <w:spacing w:before="40" w:after="40" w:line="300" w:lineRule="auto"/>
        <w:jc w:val="both"/>
        <w:rPr>
          <w:rFonts w:ascii="Calibri" w:hAnsi="Calibri" w:cs="Calibri"/>
          <w:lang w:val="hr-HR"/>
        </w:rPr>
      </w:pPr>
      <w:r w:rsidRPr="00174400">
        <w:rPr>
          <w:rFonts w:ascii="Calibri" w:hAnsi="Calibri" w:cs="Calibri"/>
          <w:b/>
          <w:bCs/>
          <w:i/>
          <w:iCs/>
          <w:lang w:val="hr-HR"/>
        </w:rPr>
        <w:t>Financiranje u okviru Kohezijske politike EU-a 2014.-2020.</w:t>
      </w:r>
    </w:p>
    <w:p w14:paraId="693F699A" w14:textId="77777777" w:rsidR="00966820" w:rsidRPr="00174400" w:rsidRDefault="00966820" w:rsidP="001C0B95">
      <w:pPr>
        <w:numPr>
          <w:ilvl w:val="0"/>
          <w:numId w:val="48"/>
        </w:numPr>
        <w:spacing w:before="40" w:after="40" w:line="300" w:lineRule="auto"/>
        <w:jc w:val="both"/>
        <w:rPr>
          <w:rFonts w:ascii="Calibri" w:hAnsi="Calibri" w:cs="Calibri"/>
          <w:lang w:val="hr-HR"/>
        </w:rPr>
      </w:pPr>
      <w:r w:rsidRPr="00174400">
        <w:rPr>
          <w:rFonts w:ascii="Calibri" w:hAnsi="Calibri" w:cs="Calibri"/>
          <w:lang w:val="hr-HR"/>
        </w:rPr>
        <w:t>Pri izradi integriranih strategija održivog urbanog razvoja, hrvatski gradovi trebaju:</w:t>
      </w:r>
    </w:p>
    <w:p w14:paraId="40C32059" w14:textId="77777777" w:rsidR="00966820" w:rsidRPr="00174400" w:rsidRDefault="00966820" w:rsidP="007101DD">
      <w:pPr>
        <w:pStyle w:val="ListParagraph"/>
        <w:numPr>
          <w:ilvl w:val="0"/>
          <w:numId w:val="49"/>
        </w:numPr>
        <w:spacing w:before="40" w:after="40" w:line="300" w:lineRule="auto"/>
        <w:ind w:left="714" w:hanging="357"/>
        <w:jc w:val="both"/>
        <w:rPr>
          <w:rFonts w:ascii="Calibri" w:hAnsi="Calibri" w:cs="Calibri"/>
          <w:lang w:val="hr-HR"/>
        </w:rPr>
      </w:pPr>
      <w:r w:rsidRPr="00174400">
        <w:rPr>
          <w:rFonts w:ascii="Calibri" w:hAnsi="Calibri" w:cs="Calibri"/>
          <w:sz w:val="22"/>
          <w:szCs w:val="22"/>
          <w:lang w:val="hr-HR"/>
        </w:rPr>
        <w:t>pažljivo razmotriti strukturu tematskih ciljeva i investicijskih prioriteta u hrvatskim operativnim programima,</w:t>
      </w:r>
    </w:p>
    <w:p w14:paraId="18BCC349" w14:textId="77777777" w:rsidR="00966820" w:rsidRPr="00174400" w:rsidRDefault="00966820" w:rsidP="007101DD">
      <w:pPr>
        <w:pStyle w:val="ListParagraph"/>
        <w:numPr>
          <w:ilvl w:val="0"/>
          <w:numId w:val="49"/>
        </w:numPr>
        <w:spacing w:before="40" w:after="40" w:line="300" w:lineRule="auto"/>
        <w:ind w:left="714" w:hanging="357"/>
        <w:jc w:val="both"/>
        <w:rPr>
          <w:rFonts w:ascii="Calibri" w:hAnsi="Calibri" w:cs="Calibri"/>
          <w:lang w:val="hr-HR"/>
        </w:rPr>
      </w:pPr>
      <w:r w:rsidRPr="00174400">
        <w:rPr>
          <w:rFonts w:ascii="Calibri" w:hAnsi="Calibri" w:cs="Calibri"/>
          <w:sz w:val="22"/>
          <w:szCs w:val="22"/>
          <w:lang w:val="hr-HR"/>
        </w:rPr>
        <w:t>ciljano surađivati s poduzećima kako bi se osiguralo da prijedlozi budu utemeljeni na realnoj situaciji na tržištu,</w:t>
      </w:r>
    </w:p>
    <w:p w14:paraId="1C9C8FE7" w14:textId="77777777" w:rsidR="00966820" w:rsidRPr="00174400" w:rsidRDefault="00966820" w:rsidP="007101DD">
      <w:pPr>
        <w:pStyle w:val="ListParagraph"/>
        <w:numPr>
          <w:ilvl w:val="0"/>
          <w:numId w:val="49"/>
        </w:numPr>
        <w:spacing w:before="40" w:after="40" w:line="300" w:lineRule="auto"/>
        <w:ind w:left="714" w:hanging="357"/>
        <w:jc w:val="both"/>
        <w:rPr>
          <w:rFonts w:ascii="Calibri" w:hAnsi="Calibri" w:cs="Calibri"/>
          <w:lang w:val="hr-HR"/>
        </w:rPr>
      </w:pPr>
      <w:r w:rsidRPr="00174400">
        <w:rPr>
          <w:rFonts w:ascii="Calibri" w:hAnsi="Calibri" w:cs="Calibri"/>
          <w:sz w:val="22"/>
          <w:szCs w:val="22"/>
          <w:lang w:val="hr-HR"/>
        </w:rPr>
        <w:t>razmotriti moderne oblike partnerstva, uključujući i provedbu projekta s „vodećim partnerom“ (moguće pojednostavljenje opcija troškova), pristupe angažiranja suradnika, itd.</w:t>
      </w:r>
    </w:p>
    <w:p w14:paraId="3D49563A" w14:textId="77777777" w:rsidR="00966820" w:rsidRPr="00174400" w:rsidRDefault="00966820" w:rsidP="001C0B95">
      <w:pPr>
        <w:numPr>
          <w:ilvl w:val="0"/>
          <w:numId w:val="48"/>
        </w:numPr>
        <w:spacing w:before="40" w:after="40" w:line="300" w:lineRule="auto"/>
        <w:jc w:val="both"/>
        <w:rPr>
          <w:rFonts w:ascii="Calibri" w:hAnsi="Calibri" w:cs="Calibri"/>
          <w:lang w:val="hr-HR"/>
        </w:rPr>
      </w:pPr>
      <w:r w:rsidRPr="00174400">
        <w:rPr>
          <w:rFonts w:ascii="Calibri" w:hAnsi="Calibri" w:cs="Calibri"/>
          <w:lang w:val="hr-HR"/>
        </w:rPr>
        <w:t>Nadalje, Vlada Republike Hrvatske trebala bi:</w:t>
      </w:r>
    </w:p>
    <w:p w14:paraId="417DC995" w14:textId="77777777" w:rsidR="00966820" w:rsidRPr="00174400" w:rsidRDefault="00966820" w:rsidP="007101DD">
      <w:pPr>
        <w:pStyle w:val="ListParagraph"/>
        <w:numPr>
          <w:ilvl w:val="0"/>
          <w:numId w:val="49"/>
        </w:numPr>
        <w:spacing w:before="40" w:after="40" w:line="300" w:lineRule="auto"/>
        <w:jc w:val="both"/>
        <w:rPr>
          <w:rFonts w:ascii="Calibri" w:hAnsi="Calibri" w:cs="Calibri"/>
          <w:lang w:val="hr-HR"/>
        </w:rPr>
      </w:pPr>
      <w:r w:rsidRPr="00174400">
        <w:rPr>
          <w:rFonts w:ascii="Calibri" w:hAnsi="Calibri" w:cs="Calibri"/>
          <w:sz w:val="22"/>
          <w:szCs w:val="22"/>
          <w:lang w:val="hr-HR"/>
        </w:rPr>
        <w:t>hitno pojasniti modele sufinanciranja na državnoj razini za razdoblje 2014. -2020.</w:t>
      </w:r>
    </w:p>
    <w:p w14:paraId="11AB4328" w14:textId="77777777" w:rsidR="00966820" w:rsidRPr="00174400" w:rsidRDefault="00966820" w:rsidP="007101DD">
      <w:pPr>
        <w:pStyle w:val="ListParagraph"/>
        <w:numPr>
          <w:ilvl w:val="0"/>
          <w:numId w:val="49"/>
        </w:numPr>
        <w:spacing w:before="40" w:after="40" w:line="300" w:lineRule="auto"/>
        <w:ind w:left="714" w:hanging="357"/>
        <w:jc w:val="both"/>
        <w:rPr>
          <w:rFonts w:ascii="Calibri" w:hAnsi="Calibri" w:cs="Calibri"/>
          <w:b/>
          <w:bCs/>
          <w:i/>
          <w:iCs/>
          <w:lang w:val="hr-HR"/>
        </w:rPr>
      </w:pPr>
      <w:r w:rsidRPr="00174400">
        <w:rPr>
          <w:rFonts w:ascii="Calibri" w:hAnsi="Calibri" w:cs="Calibri"/>
          <w:sz w:val="22"/>
          <w:szCs w:val="22"/>
          <w:lang w:val="hr-HR"/>
        </w:rPr>
        <w:t>razmotriti posebno usmjerene inicijative pod vodstvom zajednice za urbana područja koja su najviše pogođena ratom, uz planirani „horizontalni“ pristup</w:t>
      </w:r>
    </w:p>
    <w:p w14:paraId="723C09D4" w14:textId="77777777" w:rsidR="00966820" w:rsidRPr="00174400" w:rsidRDefault="00966820" w:rsidP="007101DD">
      <w:pPr>
        <w:pStyle w:val="ListParagraph"/>
        <w:spacing w:before="40" w:after="40" w:line="300" w:lineRule="auto"/>
        <w:ind w:left="714"/>
        <w:jc w:val="both"/>
        <w:rPr>
          <w:rFonts w:ascii="Calibri" w:hAnsi="Calibri" w:cs="Calibri"/>
          <w:b/>
          <w:bCs/>
          <w:i/>
          <w:iCs/>
          <w:lang w:val="hr-HR"/>
        </w:rPr>
      </w:pPr>
    </w:p>
    <w:p w14:paraId="045201FB" w14:textId="77777777" w:rsidR="00966820" w:rsidRPr="00174400" w:rsidRDefault="00966820" w:rsidP="007101DD">
      <w:pPr>
        <w:spacing w:before="40" w:after="40" w:line="300" w:lineRule="auto"/>
        <w:jc w:val="both"/>
        <w:rPr>
          <w:rFonts w:ascii="Calibri" w:hAnsi="Calibri" w:cs="Calibri"/>
          <w:b/>
          <w:bCs/>
          <w:i/>
          <w:iCs/>
          <w:lang w:val="hr-HR"/>
        </w:rPr>
      </w:pPr>
      <w:r w:rsidRPr="00174400">
        <w:rPr>
          <w:rFonts w:ascii="Calibri" w:hAnsi="Calibri" w:cs="Calibri"/>
          <w:b/>
          <w:bCs/>
          <w:i/>
          <w:iCs/>
          <w:lang w:val="hr-HR"/>
        </w:rPr>
        <w:t>Integrirana teritorijalna ulaganja (ITU) za 'Održivi urbani razvoj“</w:t>
      </w:r>
    </w:p>
    <w:p w14:paraId="5922A651" w14:textId="77777777" w:rsidR="00966820" w:rsidRPr="00174400" w:rsidRDefault="00966820" w:rsidP="0042339C">
      <w:pPr>
        <w:numPr>
          <w:ilvl w:val="0"/>
          <w:numId w:val="55"/>
        </w:numPr>
        <w:spacing w:before="40" w:after="40" w:line="300" w:lineRule="auto"/>
        <w:jc w:val="both"/>
        <w:rPr>
          <w:rFonts w:ascii="Calibri" w:hAnsi="Calibri" w:cs="Calibri"/>
          <w:lang w:val="hr-HR"/>
        </w:rPr>
      </w:pPr>
      <w:r w:rsidRPr="00174400">
        <w:rPr>
          <w:rFonts w:ascii="Calibri" w:hAnsi="Calibri" w:cs="Calibri"/>
          <w:lang w:val="hr-HR"/>
        </w:rPr>
        <w:t>Za istinski integrirani pristup 'Održivog urbanog razvoja', svako integrirano teritorijalno ulaganje trebalo bi pokriti ulaganja „</w:t>
      </w:r>
      <w:r w:rsidRPr="00174400">
        <w:rPr>
          <w:rFonts w:ascii="Calibri" w:hAnsi="Calibri" w:cs="Calibri"/>
          <w:i/>
          <w:iCs/>
          <w:lang w:val="hr-HR"/>
        </w:rPr>
        <w:t>tvrdog“</w:t>
      </w:r>
      <w:r w:rsidRPr="00174400">
        <w:rPr>
          <w:rFonts w:ascii="Calibri" w:hAnsi="Calibri" w:cs="Calibri"/>
          <w:lang w:val="hr-HR"/>
        </w:rPr>
        <w:t xml:space="preserve"> i „</w:t>
      </w:r>
      <w:r w:rsidRPr="00174400">
        <w:rPr>
          <w:rFonts w:ascii="Calibri" w:hAnsi="Calibri" w:cs="Calibri"/>
          <w:i/>
          <w:iCs/>
          <w:lang w:val="hr-HR"/>
        </w:rPr>
        <w:t>mekog“</w:t>
      </w:r>
      <w:r w:rsidRPr="00174400">
        <w:rPr>
          <w:rFonts w:ascii="Calibri" w:hAnsi="Calibri" w:cs="Calibri"/>
          <w:lang w:val="hr-HR"/>
        </w:rPr>
        <w:t xml:space="preserve"> tipa te obuhvatiti barem tri tematska cilja plus tematski cilj 11/Tehnička pomoć. </w:t>
      </w:r>
    </w:p>
    <w:p w14:paraId="21534ABE" w14:textId="77777777" w:rsidR="00966820" w:rsidRPr="00174400" w:rsidRDefault="00966820" w:rsidP="007101DD">
      <w:pPr>
        <w:numPr>
          <w:ilvl w:val="0"/>
          <w:numId w:val="55"/>
        </w:numPr>
        <w:spacing w:before="40" w:after="40" w:line="300" w:lineRule="auto"/>
        <w:ind w:hanging="357"/>
        <w:jc w:val="both"/>
        <w:rPr>
          <w:rFonts w:ascii="Calibri" w:hAnsi="Calibri" w:cs="Calibri"/>
          <w:lang w:val="hr-HR"/>
        </w:rPr>
      </w:pPr>
      <w:r w:rsidRPr="00174400">
        <w:rPr>
          <w:rFonts w:ascii="Calibri" w:hAnsi="Calibri" w:cs="Calibri"/>
          <w:lang w:val="hr-HR"/>
        </w:rPr>
        <w:t xml:space="preserve">Ukoliko Hrvatska nije sklona izdvojiti puno više od traženog minimuma od 5%, no želi uključiti više od 1 ili 2 urbana područja u ITU, morala bi razmotriti provedbu ITU-a u obliku pilota - najvjerojatnije samo u određenim dijelovima urbanih područja. </w:t>
      </w:r>
    </w:p>
    <w:p w14:paraId="13672249" w14:textId="77777777" w:rsidR="00966820" w:rsidRPr="00174400" w:rsidRDefault="00966820" w:rsidP="007101DD">
      <w:pPr>
        <w:numPr>
          <w:ilvl w:val="0"/>
          <w:numId w:val="55"/>
        </w:numPr>
        <w:spacing w:before="40" w:after="40" w:line="300" w:lineRule="auto"/>
        <w:ind w:hanging="357"/>
        <w:jc w:val="both"/>
        <w:rPr>
          <w:rFonts w:ascii="Calibri" w:hAnsi="Calibri" w:cs="Calibri"/>
          <w:lang w:val="hr-HR"/>
        </w:rPr>
      </w:pPr>
      <w:r w:rsidRPr="00174400">
        <w:rPr>
          <w:rFonts w:ascii="Calibri" w:hAnsi="Calibri" w:cs="Calibri"/>
          <w:lang w:val="hr-HR"/>
        </w:rPr>
        <w:t>Na državnoj bi razini trebala postojati učinkovito usmjerena zajednička struktura upravljanja tematskim ciljevima za integrirana teritorijalna ulaganja; vjerojatno bi bilo najbolje kada bi za upravljanje bilo zaduženo samo upravljačko tijelo.</w:t>
      </w:r>
    </w:p>
    <w:p w14:paraId="769AF407" w14:textId="77777777" w:rsidR="00966820" w:rsidRPr="00174400" w:rsidRDefault="00966820" w:rsidP="007101DD">
      <w:pPr>
        <w:numPr>
          <w:ilvl w:val="0"/>
          <w:numId w:val="55"/>
        </w:numPr>
        <w:spacing w:before="40" w:after="40" w:line="300" w:lineRule="auto"/>
        <w:ind w:hanging="357"/>
        <w:jc w:val="both"/>
        <w:rPr>
          <w:rFonts w:ascii="Calibri" w:hAnsi="Calibri" w:cs="Calibri"/>
          <w:lang w:val="hr-HR"/>
        </w:rPr>
      </w:pPr>
      <w:r w:rsidRPr="00174400">
        <w:rPr>
          <w:rFonts w:ascii="Calibri" w:hAnsi="Calibri" w:cs="Calibri"/>
          <w:lang w:val="hr-HR"/>
        </w:rPr>
        <w:t xml:space="preserve">Lokalne strukture za provedbu pojedinih integriranih teritorijalnih ulaganja moraju uspostaviti učinkovito partnerstvo za razvoj i odabir projekata, te uzeti u obzir interese svih dionika. </w:t>
      </w:r>
    </w:p>
    <w:p w14:paraId="3190A283" w14:textId="77777777" w:rsidR="00966820" w:rsidRPr="00174400" w:rsidRDefault="00966820" w:rsidP="007101DD">
      <w:pPr>
        <w:numPr>
          <w:ilvl w:val="0"/>
          <w:numId w:val="55"/>
        </w:numPr>
        <w:spacing w:before="40" w:after="40" w:line="300" w:lineRule="auto"/>
        <w:ind w:hanging="357"/>
        <w:jc w:val="both"/>
        <w:rPr>
          <w:rFonts w:ascii="Calibri" w:hAnsi="Calibri" w:cs="Calibri"/>
          <w:lang w:val="hr-HR"/>
        </w:rPr>
      </w:pPr>
      <w:r w:rsidRPr="00174400">
        <w:rPr>
          <w:rFonts w:ascii="Calibri" w:hAnsi="Calibri" w:cs="Calibri"/>
          <w:lang w:val="hr-HR"/>
        </w:rPr>
        <w:t xml:space="preserve">Odluka o tome treba li projekt podržati u okviru ITU-a ili putem intervencije definirane na državnoj razini mogla bi se temeljiti na tome tko osigurava sufinanciranje. Ako je gradski/lokalni partner dužan osigurati većinu sredstava sufinanciranja, ulaganje bi se moglo provesti u okviru ITU-a.  </w:t>
      </w:r>
    </w:p>
    <w:p w14:paraId="14B739B5" w14:textId="77777777" w:rsidR="00966820" w:rsidRPr="00716E99" w:rsidRDefault="00966820" w:rsidP="007101DD">
      <w:pPr>
        <w:spacing w:before="40" w:after="40" w:line="300" w:lineRule="auto"/>
        <w:jc w:val="both"/>
        <w:rPr>
          <w:rFonts w:ascii="Calibri" w:hAnsi="Calibri" w:cs="Calibri"/>
          <w:lang w:val="hr-HR"/>
        </w:rPr>
      </w:pPr>
      <w:r w:rsidRPr="00174400">
        <w:rPr>
          <w:rFonts w:ascii="Calibri" w:hAnsi="Calibri" w:cs="Calibri"/>
          <w:lang w:val="hr-HR"/>
        </w:rPr>
        <w:t xml:space="preserve">Gore iznesene preporuke predstavljene su  predstavnicima tijela državne uprave i jedinica lokalne samouprave na </w:t>
      </w:r>
      <w:r w:rsidRPr="00174400">
        <w:rPr>
          <w:rFonts w:ascii="Calibri" w:hAnsi="Calibri" w:cs="Calibri"/>
          <w:noProof/>
          <w:lang w:val="hr-HR"/>
        </w:rPr>
        <w:t>završnom seminaru Projekta održanom</w:t>
      </w:r>
      <w:r w:rsidRPr="00174400">
        <w:rPr>
          <w:rFonts w:ascii="Calibri" w:hAnsi="Calibri" w:cs="Calibri"/>
          <w:lang w:val="hr-HR"/>
        </w:rPr>
        <w:t xml:space="preserve"> u lipnju 2014. te su raspravljene sa sudionicima.</w:t>
      </w:r>
      <w:r w:rsidRPr="00716E99">
        <w:rPr>
          <w:rFonts w:ascii="Calibri" w:hAnsi="Calibri" w:cs="Calibri"/>
          <w:lang w:val="hr-HR"/>
        </w:rPr>
        <w:t xml:space="preserve"> </w:t>
      </w:r>
    </w:p>
    <w:p w14:paraId="542D9E7C" w14:textId="77777777" w:rsidR="00966820" w:rsidRPr="00716E99" w:rsidRDefault="00966820" w:rsidP="00EE467F">
      <w:pPr>
        <w:spacing w:line="259" w:lineRule="auto"/>
        <w:jc w:val="both"/>
        <w:rPr>
          <w:rFonts w:ascii="Calibri" w:hAnsi="Calibri" w:cs="Calibri"/>
          <w:lang w:val="hr-HR"/>
        </w:rPr>
      </w:pPr>
    </w:p>
    <w:p w14:paraId="7525CAB1" w14:textId="77777777" w:rsidR="00966820" w:rsidRPr="00716E99" w:rsidRDefault="00966820" w:rsidP="00EE467F">
      <w:pPr>
        <w:spacing w:line="259" w:lineRule="auto"/>
        <w:jc w:val="both"/>
        <w:rPr>
          <w:rFonts w:ascii="Calibri" w:hAnsi="Calibri" w:cs="Calibri"/>
          <w:lang w:val="hr-HR"/>
        </w:rPr>
      </w:pPr>
    </w:p>
    <w:p w14:paraId="45DDEBBA" w14:textId="77777777" w:rsidR="00966820" w:rsidRPr="00716E99" w:rsidRDefault="00966820" w:rsidP="00EE467F">
      <w:pPr>
        <w:spacing w:line="259" w:lineRule="auto"/>
        <w:jc w:val="both"/>
        <w:rPr>
          <w:rFonts w:ascii="Calibri" w:hAnsi="Calibri" w:cs="Calibri"/>
          <w:lang w:val="hr-HR"/>
        </w:rPr>
      </w:pPr>
    </w:p>
    <w:p w14:paraId="6DA9091F" w14:textId="77777777" w:rsidR="000B71AD" w:rsidRDefault="000B71AD">
      <w:pPr>
        <w:rPr>
          <w:rFonts w:ascii="Calibri" w:hAnsi="Calibri" w:cs="Calibri"/>
          <w:lang w:val="hr-HR"/>
        </w:rPr>
      </w:pPr>
      <w:r>
        <w:rPr>
          <w:rFonts w:ascii="Calibri" w:hAnsi="Calibri" w:cs="Calibri"/>
          <w:lang w:val="hr-HR"/>
        </w:rPr>
        <w:br w:type="page"/>
      </w:r>
    </w:p>
    <w:p w14:paraId="08CFE034" w14:textId="77777777" w:rsidR="00966820" w:rsidRDefault="000B71AD" w:rsidP="001C0B95">
      <w:pPr>
        <w:jc w:val="center"/>
        <w:rPr>
          <w:rFonts w:ascii="Calibri" w:hAnsi="Calibri" w:cs="Calibri"/>
          <w:b/>
          <w:sz w:val="32"/>
          <w:szCs w:val="32"/>
          <w:lang w:val="hr-HR"/>
        </w:rPr>
      </w:pPr>
      <w:r w:rsidRPr="001C0B95">
        <w:rPr>
          <w:rFonts w:ascii="Calibri" w:hAnsi="Calibri" w:cs="Calibri"/>
          <w:b/>
          <w:sz w:val="32"/>
          <w:szCs w:val="32"/>
          <w:lang w:val="hr-HR"/>
        </w:rPr>
        <w:t>ANE</w:t>
      </w:r>
      <w:r>
        <w:rPr>
          <w:rFonts w:ascii="Calibri" w:hAnsi="Calibri" w:cs="Calibri"/>
          <w:b/>
          <w:sz w:val="32"/>
          <w:szCs w:val="32"/>
          <w:lang w:val="hr-HR"/>
        </w:rPr>
        <w:t>KS</w:t>
      </w:r>
    </w:p>
    <w:p w14:paraId="29D8DAC6" w14:textId="77777777" w:rsidR="000B71AD" w:rsidRDefault="000B71AD" w:rsidP="001C0B95">
      <w:pPr>
        <w:jc w:val="center"/>
        <w:rPr>
          <w:rFonts w:ascii="Calibri" w:hAnsi="Calibri" w:cs="Calibri"/>
          <w:b/>
          <w:sz w:val="32"/>
          <w:szCs w:val="32"/>
          <w:lang w:val="hr-HR"/>
        </w:rPr>
      </w:pPr>
    </w:p>
    <w:p w14:paraId="7F4D9406" w14:textId="77777777" w:rsidR="000B71AD" w:rsidRPr="00AC1B45" w:rsidRDefault="000B71AD" w:rsidP="000B71AD">
      <w:pPr>
        <w:rPr>
          <w:lang w:val="hr-HR"/>
        </w:rPr>
      </w:pPr>
    </w:p>
    <w:p w14:paraId="5E34AFED" w14:textId="77777777" w:rsidR="000B71AD" w:rsidRPr="00AC1B45" w:rsidRDefault="000B71AD" w:rsidP="000B71AD">
      <w:pPr>
        <w:rPr>
          <w:lang w:val="hr-HR"/>
        </w:rPr>
      </w:pPr>
    </w:p>
    <w:p w14:paraId="264DF9C8" w14:textId="77777777" w:rsidR="000B71AD" w:rsidRPr="00AC1B45" w:rsidRDefault="000B71AD" w:rsidP="000B71AD">
      <w:pPr>
        <w:rPr>
          <w:lang w:val="hr-HR"/>
        </w:rPr>
      </w:pPr>
    </w:p>
    <w:p w14:paraId="1874299A" w14:textId="77777777" w:rsidR="000B71AD" w:rsidRPr="00AC1B45" w:rsidRDefault="000B71AD" w:rsidP="000B71AD">
      <w:pPr>
        <w:rPr>
          <w:lang w:val="hr-HR"/>
        </w:rPr>
      </w:pPr>
    </w:p>
    <w:p w14:paraId="3B6CB869" w14:textId="77777777" w:rsidR="000B71AD" w:rsidRPr="00AC1B45" w:rsidRDefault="000B71AD" w:rsidP="000B71AD">
      <w:pPr>
        <w:rPr>
          <w:lang w:val="hr-HR"/>
        </w:rPr>
      </w:pPr>
    </w:p>
    <w:p w14:paraId="54EB6837" w14:textId="77777777" w:rsidR="000B71AD" w:rsidRPr="00AC1B45" w:rsidRDefault="000B71AD" w:rsidP="000B71AD">
      <w:pPr>
        <w:jc w:val="center"/>
        <w:rPr>
          <w:sz w:val="28"/>
          <w:szCs w:val="28"/>
          <w:lang w:val="hr-HR"/>
        </w:rPr>
      </w:pPr>
      <w:r w:rsidRPr="00AC1B45">
        <w:rPr>
          <w:sz w:val="28"/>
          <w:szCs w:val="28"/>
          <w:lang w:val="hr-HR"/>
        </w:rPr>
        <w:t>Vlada Republike Hrvatske</w:t>
      </w:r>
    </w:p>
    <w:p w14:paraId="6609D82D" w14:textId="77777777" w:rsidR="000B71AD" w:rsidRPr="00AC1B45" w:rsidRDefault="000B71AD" w:rsidP="000B71AD">
      <w:pPr>
        <w:jc w:val="center"/>
        <w:rPr>
          <w:sz w:val="28"/>
          <w:szCs w:val="28"/>
          <w:lang w:val="hr-HR"/>
        </w:rPr>
      </w:pPr>
      <w:r w:rsidRPr="00AC1B45">
        <w:rPr>
          <w:sz w:val="28"/>
          <w:szCs w:val="28"/>
          <w:lang w:val="hr-HR"/>
        </w:rPr>
        <w:t>Ministarstvo regionalnog</w:t>
      </w:r>
      <w:r>
        <w:rPr>
          <w:sz w:val="28"/>
          <w:szCs w:val="28"/>
          <w:lang w:val="hr-HR"/>
        </w:rPr>
        <w:t>a</w:t>
      </w:r>
      <w:r w:rsidRPr="00AC1B45">
        <w:rPr>
          <w:sz w:val="28"/>
          <w:szCs w:val="28"/>
          <w:lang w:val="hr-HR"/>
        </w:rPr>
        <w:t xml:space="preserve"> razvoja i </w:t>
      </w:r>
      <w:r>
        <w:rPr>
          <w:sz w:val="28"/>
          <w:szCs w:val="28"/>
          <w:lang w:val="hr-HR"/>
        </w:rPr>
        <w:t>f</w:t>
      </w:r>
      <w:r w:rsidRPr="00AC1B45">
        <w:rPr>
          <w:sz w:val="28"/>
          <w:szCs w:val="28"/>
          <w:lang w:val="hr-HR"/>
        </w:rPr>
        <w:t>ondov</w:t>
      </w:r>
      <w:r>
        <w:rPr>
          <w:sz w:val="28"/>
          <w:szCs w:val="28"/>
          <w:lang w:val="hr-HR"/>
        </w:rPr>
        <w:t>a</w:t>
      </w:r>
      <w:r w:rsidRPr="00AC1B45">
        <w:rPr>
          <w:sz w:val="28"/>
          <w:szCs w:val="28"/>
          <w:lang w:val="hr-HR"/>
        </w:rPr>
        <w:t xml:space="preserve"> E</w:t>
      </w:r>
      <w:r>
        <w:rPr>
          <w:sz w:val="28"/>
          <w:szCs w:val="28"/>
          <w:lang w:val="hr-HR"/>
        </w:rPr>
        <w:t>uropske unije</w:t>
      </w:r>
    </w:p>
    <w:p w14:paraId="22B71A27" w14:textId="77777777" w:rsidR="000B71AD" w:rsidRPr="00AC1B45" w:rsidRDefault="000B71AD" w:rsidP="000B71AD">
      <w:pPr>
        <w:rPr>
          <w:lang w:val="hr-HR"/>
        </w:rPr>
      </w:pPr>
    </w:p>
    <w:p w14:paraId="657321E8" w14:textId="77777777" w:rsidR="000B71AD" w:rsidRPr="00AC1B45" w:rsidRDefault="000B71AD" w:rsidP="000B71AD">
      <w:pPr>
        <w:jc w:val="center"/>
        <w:rPr>
          <w:sz w:val="32"/>
          <w:szCs w:val="32"/>
          <w:lang w:val="hr-HR"/>
        </w:rPr>
      </w:pPr>
    </w:p>
    <w:p w14:paraId="0CE8B606" w14:textId="77777777" w:rsidR="000B71AD" w:rsidRPr="00AC1B45" w:rsidRDefault="000B71AD" w:rsidP="000B71AD">
      <w:pPr>
        <w:jc w:val="center"/>
        <w:rPr>
          <w:sz w:val="32"/>
          <w:szCs w:val="32"/>
          <w:lang w:val="hr-HR"/>
        </w:rPr>
      </w:pPr>
    </w:p>
    <w:p w14:paraId="569BB781" w14:textId="77777777" w:rsidR="000B71AD" w:rsidRPr="00AC1B45" w:rsidRDefault="000B71AD" w:rsidP="000B71AD">
      <w:pPr>
        <w:jc w:val="center"/>
        <w:rPr>
          <w:sz w:val="32"/>
          <w:szCs w:val="32"/>
          <w:lang w:val="hr-HR"/>
        </w:rPr>
      </w:pPr>
    </w:p>
    <w:p w14:paraId="2EDBB9F7" w14:textId="77777777" w:rsidR="000B71AD" w:rsidRPr="00AC1B45" w:rsidRDefault="000B71AD" w:rsidP="000B71AD">
      <w:pPr>
        <w:jc w:val="center"/>
        <w:rPr>
          <w:sz w:val="32"/>
          <w:szCs w:val="32"/>
          <w:lang w:val="hr-HR"/>
        </w:rPr>
      </w:pPr>
    </w:p>
    <w:p w14:paraId="3E79F400" w14:textId="77777777" w:rsidR="000B71AD" w:rsidRPr="00AC1B45" w:rsidRDefault="000B71AD" w:rsidP="000B71AD">
      <w:pPr>
        <w:jc w:val="center"/>
        <w:rPr>
          <w:sz w:val="32"/>
          <w:szCs w:val="32"/>
          <w:lang w:val="hr-HR"/>
        </w:rPr>
      </w:pPr>
      <w:r>
        <w:rPr>
          <w:sz w:val="32"/>
          <w:szCs w:val="32"/>
          <w:lang w:val="hr-HR"/>
        </w:rPr>
        <w:t>UPITNIK</w:t>
      </w:r>
      <w:r w:rsidRPr="00F32FDC">
        <w:rPr>
          <w:sz w:val="32"/>
          <w:szCs w:val="32"/>
          <w:lang w:val="hr-HR"/>
        </w:rPr>
        <w:t xml:space="preserve"> O ODRŽIVOM URBANOM RAZVOJU</w:t>
      </w:r>
    </w:p>
    <w:p w14:paraId="67927179" w14:textId="77777777" w:rsidR="000B71AD" w:rsidRPr="00AC1B45" w:rsidRDefault="000B71AD" w:rsidP="000B71AD">
      <w:pPr>
        <w:jc w:val="center"/>
        <w:rPr>
          <w:sz w:val="28"/>
          <w:szCs w:val="28"/>
          <w:lang w:val="hr-HR"/>
        </w:rPr>
      </w:pPr>
    </w:p>
    <w:p w14:paraId="7818281D" w14:textId="77777777" w:rsidR="000B71AD" w:rsidRPr="00AC1B45" w:rsidRDefault="000B71AD" w:rsidP="000B71AD">
      <w:pPr>
        <w:jc w:val="center"/>
        <w:rPr>
          <w:sz w:val="28"/>
          <w:szCs w:val="28"/>
          <w:lang w:val="hr-HR"/>
        </w:rPr>
      </w:pPr>
    </w:p>
    <w:p w14:paraId="51C7D5B9" w14:textId="77777777" w:rsidR="000B71AD" w:rsidRPr="00AC1B45" w:rsidRDefault="000B71AD" w:rsidP="000B71AD">
      <w:pPr>
        <w:jc w:val="center"/>
        <w:rPr>
          <w:sz w:val="28"/>
          <w:szCs w:val="28"/>
          <w:lang w:val="hr-HR"/>
        </w:rPr>
      </w:pPr>
    </w:p>
    <w:p w14:paraId="7A5EF757" w14:textId="77777777" w:rsidR="000B71AD" w:rsidRPr="00AC1B45" w:rsidRDefault="000B71AD" w:rsidP="000B71AD">
      <w:pPr>
        <w:jc w:val="center"/>
        <w:rPr>
          <w:sz w:val="28"/>
          <w:szCs w:val="28"/>
          <w:lang w:val="hr-HR"/>
        </w:rPr>
      </w:pPr>
    </w:p>
    <w:p w14:paraId="2843BC58" w14:textId="77777777" w:rsidR="000B71AD" w:rsidRPr="00AC1B45" w:rsidRDefault="000B71AD" w:rsidP="000B71AD">
      <w:pPr>
        <w:jc w:val="center"/>
        <w:rPr>
          <w:sz w:val="28"/>
          <w:szCs w:val="28"/>
          <w:lang w:val="hr-HR"/>
        </w:rPr>
      </w:pPr>
    </w:p>
    <w:p w14:paraId="499D39A2" w14:textId="77777777" w:rsidR="000B71AD" w:rsidRPr="00AC1B45" w:rsidRDefault="000B71AD" w:rsidP="000B71AD">
      <w:pPr>
        <w:jc w:val="center"/>
        <w:rPr>
          <w:sz w:val="28"/>
          <w:szCs w:val="28"/>
          <w:lang w:val="hr-HR"/>
        </w:rPr>
      </w:pPr>
      <w:r w:rsidRPr="00AC1B45">
        <w:rPr>
          <w:sz w:val="28"/>
          <w:szCs w:val="28"/>
          <w:lang w:val="hr-HR"/>
        </w:rPr>
        <w:t>u okviru projekta:</w:t>
      </w:r>
    </w:p>
    <w:p w14:paraId="2FB8E880" w14:textId="77777777" w:rsidR="000B71AD" w:rsidRPr="00AC1B45" w:rsidRDefault="000B71AD" w:rsidP="000B71AD">
      <w:pPr>
        <w:jc w:val="center"/>
        <w:rPr>
          <w:sz w:val="28"/>
          <w:szCs w:val="28"/>
          <w:lang w:val="hr-HR"/>
        </w:rPr>
      </w:pPr>
      <w:r w:rsidRPr="00F653E4">
        <w:rPr>
          <w:sz w:val="28"/>
          <w:szCs w:val="28"/>
          <w:lang w:val="hr-HR"/>
        </w:rPr>
        <w:t>„</w:t>
      </w:r>
      <w:r w:rsidRPr="00D40E01">
        <w:rPr>
          <w:sz w:val="28"/>
          <w:szCs w:val="28"/>
          <w:lang w:val="hr-HR"/>
        </w:rPr>
        <w:t>Potpora jačanju regionalne i teritorijalne dimenzije u programskim dokumentima za EU fondove 2014-2020</w:t>
      </w:r>
      <w:r w:rsidRPr="00F653E4">
        <w:rPr>
          <w:sz w:val="28"/>
          <w:szCs w:val="28"/>
          <w:lang w:val="hr-HR"/>
        </w:rPr>
        <w:t>”</w:t>
      </w:r>
    </w:p>
    <w:p w14:paraId="63BC3883" w14:textId="77777777" w:rsidR="000B71AD" w:rsidRPr="00AC1B45" w:rsidRDefault="000B71AD" w:rsidP="000B71AD">
      <w:pPr>
        <w:jc w:val="center"/>
        <w:rPr>
          <w:sz w:val="28"/>
          <w:szCs w:val="28"/>
          <w:lang w:val="hr-HR"/>
        </w:rPr>
      </w:pPr>
    </w:p>
    <w:p w14:paraId="46D0D467" w14:textId="77777777" w:rsidR="000B71AD" w:rsidRPr="00AC1B45" w:rsidRDefault="000B71AD" w:rsidP="000B71AD">
      <w:pPr>
        <w:jc w:val="center"/>
        <w:rPr>
          <w:sz w:val="20"/>
          <w:szCs w:val="20"/>
          <w:lang w:val="hr-HR"/>
        </w:rPr>
      </w:pPr>
      <w:r w:rsidRPr="00AC1B45">
        <w:rPr>
          <w:sz w:val="20"/>
          <w:szCs w:val="20"/>
          <w:lang w:val="hr-HR"/>
        </w:rPr>
        <w:t>IPA2007/HR/16IPO/001-050401</w:t>
      </w:r>
    </w:p>
    <w:p w14:paraId="547152F3" w14:textId="77777777" w:rsidR="000B71AD" w:rsidRPr="00AC1B45" w:rsidRDefault="000B71AD" w:rsidP="000B71AD">
      <w:pPr>
        <w:jc w:val="center"/>
        <w:rPr>
          <w:sz w:val="28"/>
          <w:szCs w:val="28"/>
          <w:lang w:val="hr-HR"/>
        </w:rPr>
      </w:pPr>
    </w:p>
    <w:p w14:paraId="1A8824D2" w14:textId="77777777" w:rsidR="000B71AD" w:rsidRPr="00AC1B45" w:rsidRDefault="000B71AD" w:rsidP="000B71AD">
      <w:pPr>
        <w:jc w:val="center"/>
        <w:rPr>
          <w:sz w:val="28"/>
          <w:szCs w:val="28"/>
          <w:lang w:val="hr-HR"/>
        </w:rPr>
      </w:pPr>
    </w:p>
    <w:p w14:paraId="73F95F62" w14:textId="77777777" w:rsidR="000B71AD" w:rsidRPr="00AC1B45" w:rsidRDefault="000B71AD" w:rsidP="000B71AD">
      <w:pPr>
        <w:jc w:val="center"/>
        <w:rPr>
          <w:sz w:val="28"/>
          <w:szCs w:val="28"/>
          <w:lang w:val="hr-HR"/>
        </w:rPr>
      </w:pPr>
    </w:p>
    <w:p w14:paraId="40CD1D4D" w14:textId="77777777" w:rsidR="000B71AD" w:rsidRPr="00AC1B45" w:rsidRDefault="000B71AD" w:rsidP="000B71AD">
      <w:pPr>
        <w:jc w:val="center"/>
        <w:rPr>
          <w:sz w:val="28"/>
          <w:szCs w:val="28"/>
          <w:lang w:val="hr-HR"/>
        </w:rPr>
      </w:pPr>
    </w:p>
    <w:p w14:paraId="17E9DFA1" w14:textId="77777777" w:rsidR="000B71AD" w:rsidRPr="00AC1B45" w:rsidRDefault="000B71AD" w:rsidP="000B71AD">
      <w:pPr>
        <w:jc w:val="center"/>
        <w:rPr>
          <w:sz w:val="28"/>
          <w:szCs w:val="28"/>
          <w:lang w:val="hr-HR"/>
        </w:rPr>
      </w:pPr>
    </w:p>
    <w:p w14:paraId="0234D000" w14:textId="77777777" w:rsidR="000B71AD" w:rsidRPr="00AC1B45" w:rsidRDefault="000B71AD" w:rsidP="000B71AD">
      <w:pPr>
        <w:jc w:val="center"/>
        <w:rPr>
          <w:sz w:val="28"/>
          <w:szCs w:val="28"/>
          <w:lang w:val="hr-HR"/>
        </w:rPr>
      </w:pPr>
    </w:p>
    <w:p w14:paraId="3F1C3F6E" w14:textId="77777777" w:rsidR="000B71AD" w:rsidRPr="00AC1B45" w:rsidRDefault="000B71AD" w:rsidP="000B71AD">
      <w:pPr>
        <w:rPr>
          <w:sz w:val="28"/>
          <w:szCs w:val="28"/>
          <w:lang w:val="hr-HR"/>
        </w:rPr>
      </w:pPr>
    </w:p>
    <w:p w14:paraId="39BA37FB" w14:textId="77777777" w:rsidR="000B71AD" w:rsidRPr="001C0B95" w:rsidRDefault="000B71AD" w:rsidP="000B71AD">
      <w:pPr>
        <w:jc w:val="center"/>
        <w:rPr>
          <w:sz w:val="28"/>
          <w:szCs w:val="28"/>
          <w:lang w:val="es-AR"/>
        </w:rPr>
      </w:pPr>
      <w:r>
        <w:rPr>
          <w:noProof/>
          <w:lang w:val="hr-HR" w:eastAsia="hr-HR"/>
        </w:rPr>
        <w:drawing>
          <wp:anchor distT="0" distB="0" distL="114300" distR="114300" simplePos="0" relativeHeight="251677696" behindDoc="1" locked="0" layoutInCell="1" allowOverlap="1" wp14:anchorId="40A773FF" wp14:editId="7319DE37">
            <wp:simplePos x="0" y="0"/>
            <wp:positionH relativeFrom="column">
              <wp:posOffset>1854835</wp:posOffset>
            </wp:positionH>
            <wp:positionV relativeFrom="paragraph">
              <wp:posOffset>167005</wp:posOffset>
            </wp:positionV>
            <wp:extent cx="1501140" cy="900430"/>
            <wp:effectExtent l="0" t="0" r="3810" b="0"/>
            <wp:wrapNone/>
            <wp:docPr id="54" name="Picture 3" descr="Strukturni-i-investicijski-fondovi-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kturni-i-investicijski-fondovi-logo-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1140" cy="90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25A92" w14:textId="77777777" w:rsidR="000B71AD" w:rsidRPr="001C0B95" w:rsidRDefault="000B71AD" w:rsidP="000B71AD">
      <w:pPr>
        <w:rPr>
          <w:sz w:val="20"/>
          <w:szCs w:val="20"/>
          <w:lang w:val="es-AR"/>
        </w:rPr>
      </w:pPr>
      <w:r>
        <w:rPr>
          <w:noProof/>
          <w:lang w:val="hr-HR" w:eastAsia="hr-HR"/>
        </w:rPr>
        <w:drawing>
          <wp:anchor distT="0" distB="0" distL="114300" distR="114300" simplePos="0" relativeHeight="251676672" behindDoc="1" locked="0" layoutInCell="1" allowOverlap="0" wp14:anchorId="426EE95A" wp14:editId="33FB07D3">
            <wp:simplePos x="0" y="0"/>
            <wp:positionH relativeFrom="margin">
              <wp:posOffset>-67310</wp:posOffset>
            </wp:positionH>
            <wp:positionV relativeFrom="paragraph">
              <wp:posOffset>48260</wp:posOffset>
            </wp:positionV>
            <wp:extent cx="1219200" cy="791845"/>
            <wp:effectExtent l="0" t="0" r="0" b="8255"/>
            <wp:wrapNone/>
            <wp:docPr id="55" name="Picture 2" descr="EU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FL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r-HR" w:eastAsia="hr-HR"/>
        </w:rPr>
        <w:drawing>
          <wp:anchor distT="0" distB="0" distL="114300" distR="114300" simplePos="0" relativeHeight="251678720" behindDoc="1" locked="0" layoutInCell="1" allowOverlap="1" wp14:anchorId="4067F33B" wp14:editId="6EEB0682">
            <wp:simplePos x="0" y="0"/>
            <wp:positionH relativeFrom="column">
              <wp:posOffset>4115435</wp:posOffset>
            </wp:positionH>
            <wp:positionV relativeFrom="paragraph">
              <wp:posOffset>85725</wp:posOffset>
            </wp:positionV>
            <wp:extent cx="1483360" cy="713105"/>
            <wp:effectExtent l="0" t="0" r="2540" b="0"/>
            <wp:wrapNone/>
            <wp:docPr id="56" name="Picture 1" descr="konkurentna hrvat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kurentna hrvats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336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96A54" w14:textId="77777777" w:rsidR="000B71AD" w:rsidRPr="001C0B95" w:rsidRDefault="000B71AD" w:rsidP="000B71AD">
      <w:pPr>
        <w:jc w:val="center"/>
        <w:rPr>
          <w:sz w:val="28"/>
          <w:szCs w:val="28"/>
          <w:lang w:val="es-AR"/>
        </w:rPr>
      </w:pPr>
      <w:r w:rsidRPr="001C0B95">
        <w:rPr>
          <w:sz w:val="28"/>
          <w:szCs w:val="28"/>
          <w:lang w:val="es-AR"/>
        </w:rPr>
        <w:t xml:space="preserve">      </w:t>
      </w:r>
    </w:p>
    <w:p w14:paraId="7A5109CE" w14:textId="77777777" w:rsidR="000B71AD" w:rsidRPr="001C0B95" w:rsidRDefault="000B71AD" w:rsidP="000B71AD">
      <w:pPr>
        <w:tabs>
          <w:tab w:val="left" w:pos="3790"/>
        </w:tabs>
        <w:rPr>
          <w:sz w:val="20"/>
          <w:szCs w:val="20"/>
          <w:lang w:val="es-AR"/>
        </w:rPr>
      </w:pPr>
      <w:r w:rsidRPr="001C0B95">
        <w:rPr>
          <w:sz w:val="20"/>
          <w:szCs w:val="20"/>
          <w:lang w:val="es-AR"/>
        </w:rPr>
        <w:tab/>
      </w:r>
    </w:p>
    <w:p w14:paraId="11F21641" w14:textId="77777777" w:rsidR="000B71AD" w:rsidRPr="001C0B95" w:rsidRDefault="000B71AD" w:rsidP="000B71AD">
      <w:pPr>
        <w:rPr>
          <w:sz w:val="20"/>
          <w:szCs w:val="20"/>
          <w:lang w:val="es-AR"/>
        </w:rPr>
      </w:pPr>
    </w:p>
    <w:p w14:paraId="0F4C7D2E" w14:textId="77777777" w:rsidR="000B71AD" w:rsidRPr="001C0B95" w:rsidRDefault="000B71AD" w:rsidP="000B71AD">
      <w:pPr>
        <w:rPr>
          <w:sz w:val="20"/>
          <w:szCs w:val="20"/>
          <w:lang w:val="es-AR"/>
        </w:rPr>
      </w:pPr>
    </w:p>
    <w:p w14:paraId="046AFEB8" w14:textId="77777777" w:rsidR="000B71AD" w:rsidRPr="001C0B95" w:rsidRDefault="000B71AD" w:rsidP="000B71AD">
      <w:pPr>
        <w:rPr>
          <w:sz w:val="8"/>
          <w:szCs w:val="8"/>
          <w:lang w:val="es-AR"/>
        </w:rPr>
      </w:pPr>
    </w:p>
    <w:p w14:paraId="17BA8461" w14:textId="77777777" w:rsidR="000B71AD" w:rsidRPr="001C0B95" w:rsidRDefault="000B71AD" w:rsidP="000B71AD">
      <w:pPr>
        <w:ind w:right="7325"/>
        <w:rPr>
          <w:rFonts w:ascii="Arial Narrow" w:hAnsi="Arial Narrow"/>
          <w:sz w:val="28"/>
          <w:szCs w:val="28"/>
          <w:lang w:val="es-AR"/>
        </w:rPr>
      </w:pPr>
      <w:proofErr w:type="spellStart"/>
      <w:r w:rsidRPr="001C0B95">
        <w:rPr>
          <w:rFonts w:ascii="Arial Narrow" w:hAnsi="Arial Narrow"/>
          <w:sz w:val="20"/>
          <w:szCs w:val="20"/>
          <w:lang w:val="es-AR"/>
        </w:rPr>
        <w:t>Projekt</w:t>
      </w:r>
      <w:proofErr w:type="spellEnd"/>
      <w:r w:rsidRPr="001C0B95">
        <w:rPr>
          <w:rFonts w:ascii="Arial Narrow" w:hAnsi="Arial Narrow"/>
          <w:sz w:val="20"/>
          <w:szCs w:val="20"/>
          <w:lang w:val="es-AR"/>
        </w:rPr>
        <w:t xml:space="preserve"> </w:t>
      </w:r>
      <w:proofErr w:type="spellStart"/>
      <w:r w:rsidRPr="001C0B95">
        <w:rPr>
          <w:rFonts w:ascii="Arial Narrow" w:hAnsi="Arial Narrow"/>
          <w:sz w:val="20"/>
          <w:szCs w:val="20"/>
          <w:lang w:val="es-AR"/>
        </w:rPr>
        <w:t>financira</w:t>
      </w:r>
      <w:proofErr w:type="spellEnd"/>
      <w:r w:rsidRPr="001C0B95">
        <w:rPr>
          <w:rFonts w:ascii="Arial Narrow" w:hAnsi="Arial Narrow"/>
          <w:sz w:val="20"/>
          <w:szCs w:val="20"/>
          <w:lang w:val="es-AR"/>
        </w:rPr>
        <w:t xml:space="preserve"> </w:t>
      </w:r>
      <w:proofErr w:type="spellStart"/>
      <w:r w:rsidRPr="001C0B95">
        <w:rPr>
          <w:rFonts w:ascii="Arial Narrow" w:hAnsi="Arial Narrow"/>
          <w:sz w:val="20"/>
          <w:szCs w:val="20"/>
          <w:lang w:val="es-AR"/>
        </w:rPr>
        <w:t>Europska</w:t>
      </w:r>
      <w:proofErr w:type="spellEnd"/>
      <w:r w:rsidRPr="001C0B95">
        <w:rPr>
          <w:rFonts w:ascii="Arial Narrow" w:hAnsi="Arial Narrow"/>
          <w:sz w:val="20"/>
          <w:szCs w:val="20"/>
          <w:lang w:val="es-AR"/>
        </w:rPr>
        <w:t xml:space="preserve"> </w:t>
      </w:r>
      <w:proofErr w:type="spellStart"/>
      <w:r w:rsidRPr="001C0B95">
        <w:rPr>
          <w:rFonts w:ascii="Arial Narrow" w:hAnsi="Arial Narrow"/>
          <w:sz w:val="20"/>
          <w:szCs w:val="20"/>
          <w:lang w:val="es-AR"/>
        </w:rPr>
        <w:t>unija</w:t>
      </w:r>
      <w:proofErr w:type="spellEnd"/>
      <w:r w:rsidRPr="001C0B95">
        <w:rPr>
          <w:rFonts w:ascii="Arial Narrow" w:hAnsi="Arial Narrow"/>
          <w:sz w:val="20"/>
          <w:szCs w:val="20"/>
          <w:lang w:val="es-AR"/>
        </w:rPr>
        <w:t xml:space="preserve"> </w:t>
      </w:r>
      <w:proofErr w:type="spellStart"/>
      <w:r w:rsidRPr="001C0B95">
        <w:rPr>
          <w:rFonts w:ascii="Arial Narrow" w:hAnsi="Arial Narrow"/>
          <w:sz w:val="20"/>
          <w:szCs w:val="20"/>
          <w:lang w:val="es-AR"/>
        </w:rPr>
        <w:t>iz</w:t>
      </w:r>
      <w:proofErr w:type="spellEnd"/>
      <w:r w:rsidRPr="001C0B95">
        <w:rPr>
          <w:rFonts w:ascii="Arial Narrow" w:hAnsi="Arial Narrow"/>
          <w:sz w:val="20"/>
          <w:szCs w:val="20"/>
          <w:lang w:val="es-AR"/>
        </w:rPr>
        <w:t xml:space="preserve"> </w:t>
      </w:r>
      <w:proofErr w:type="spellStart"/>
      <w:r w:rsidRPr="001C0B95">
        <w:rPr>
          <w:rFonts w:ascii="Arial Narrow" w:hAnsi="Arial Narrow"/>
          <w:sz w:val="20"/>
          <w:szCs w:val="20"/>
          <w:lang w:val="es-AR"/>
        </w:rPr>
        <w:t>Europskog</w:t>
      </w:r>
      <w:proofErr w:type="spellEnd"/>
      <w:r w:rsidRPr="001C0B95">
        <w:rPr>
          <w:rFonts w:ascii="Arial Narrow" w:hAnsi="Arial Narrow"/>
          <w:sz w:val="20"/>
          <w:szCs w:val="20"/>
          <w:lang w:val="es-AR"/>
        </w:rPr>
        <w:t xml:space="preserve"> fonda za </w:t>
      </w:r>
      <w:proofErr w:type="spellStart"/>
      <w:r w:rsidRPr="001C0B95">
        <w:rPr>
          <w:rFonts w:ascii="Arial Narrow" w:hAnsi="Arial Narrow"/>
          <w:sz w:val="20"/>
          <w:szCs w:val="20"/>
          <w:lang w:val="es-AR"/>
        </w:rPr>
        <w:t>regionalni</w:t>
      </w:r>
      <w:proofErr w:type="spellEnd"/>
      <w:r w:rsidRPr="001C0B95">
        <w:rPr>
          <w:rFonts w:ascii="Arial Narrow" w:hAnsi="Arial Narrow"/>
          <w:sz w:val="20"/>
          <w:szCs w:val="20"/>
          <w:lang w:val="es-AR"/>
        </w:rPr>
        <w:t xml:space="preserve"> razvoj</w:t>
      </w:r>
    </w:p>
    <w:p w14:paraId="6975452B" w14:textId="77777777" w:rsidR="000B71AD" w:rsidRPr="001C0B95" w:rsidRDefault="000B71AD" w:rsidP="000B71AD">
      <w:pPr>
        <w:rPr>
          <w:sz w:val="20"/>
          <w:szCs w:val="20"/>
          <w:lang w:val="es-AR"/>
        </w:rPr>
        <w:sectPr w:rsidR="000B71AD" w:rsidRPr="001C0B95" w:rsidSect="00FB5A65">
          <w:footerReference w:type="default" r:id="rId70"/>
          <w:pgSz w:w="11906" w:h="16838" w:code="9"/>
          <w:pgMar w:top="1440" w:right="1440" w:bottom="1440" w:left="1440" w:header="709" w:footer="709" w:gutter="0"/>
          <w:cols w:space="708"/>
          <w:docGrid w:linePitch="360"/>
        </w:sectPr>
      </w:pPr>
    </w:p>
    <w:p w14:paraId="52EB6AD8" w14:textId="77777777" w:rsidR="000B71AD" w:rsidRPr="003B17DA" w:rsidRDefault="000B71AD" w:rsidP="000B71AD">
      <w:pPr>
        <w:rPr>
          <w:b/>
          <w:sz w:val="20"/>
          <w:szCs w:val="20"/>
          <w:lang w:val="hr-HR"/>
        </w:rPr>
      </w:pPr>
      <w:r w:rsidRPr="003B17DA">
        <w:rPr>
          <w:b/>
          <w:sz w:val="20"/>
          <w:szCs w:val="20"/>
          <w:lang w:val="hr-HR"/>
        </w:rPr>
        <w:t>Uvod</w:t>
      </w:r>
    </w:p>
    <w:p w14:paraId="2C6ED3B6" w14:textId="77777777" w:rsidR="000B71AD" w:rsidRPr="003B17DA" w:rsidRDefault="000B71AD" w:rsidP="000B71AD">
      <w:pPr>
        <w:rPr>
          <w:sz w:val="20"/>
          <w:szCs w:val="20"/>
          <w:lang w:val="hr-HR"/>
        </w:rPr>
      </w:pPr>
    </w:p>
    <w:p w14:paraId="32BCAE88" w14:textId="77777777" w:rsidR="000B71AD" w:rsidRPr="003B17DA" w:rsidRDefault="000B71AD" w:rsidP="000B71AD">
      <w:pPr>
        <w:rPr>
          <w:sz w:val="20"/>
          <w:szCs w:val="20"/>
          <w:lang w:val="hr-HR"/>
        </w:rPr>
      </w:pPr>
      <w:r w:rsidRPr="003B17DA">
        <w:rPr>
          <w:sz w:val="20"/>
          <w:szCs w:val="20"/>
          <w:lang w:val="hr-HR"/>
        </w:rPr>
        <w:t xml:space="preserve">Ovaj je upitnik dio programa istraživanja koji se provodi za Ministarstvo regionalnoga razvoja i fondova Europske unije u sklopu projekta „Potpora jačanju regionalne i teritorijalne dimenzije u programskim dokumentima za EU fondove 2014.-2020..”. Projekt stavlja poseban naglasak na teritorijalnu dimenziju, u skladu s revizijom Ugovora o EU-u provedenom 2008. godine, kojom je misija Europske unije, uz prethodno uključenu socijalnu i ekonomsku koheziju, proširena i na </w:t>
      </w:r>
      <w:r w:rsidRPr="003B17DA">
        <w:rPr>
          <w:b/>
          <w:i/>
          <w:sz w:val="20"/>
          <w:szCs w:val="20"/>
          <w:lang w:val="hr-HR"/>
        </w:rPr>
        <w:t>teritorijalnu koheziju</w:t>
      </w:r>
      <w:r w:rsidRPr="003B17DA">
        <w:rPr>
          <w:sz w:val="20"/>
          <w:szCs w:val="20"/>
          <w:lang w:val="hr-HR"/>
        </w:rPr>
        <w:t>.</w:t>
      </w:r>
    </w:p>
    <w:p w14:paraId="0B8060D7" w14:textId="77777777" w:rsidR="000B71AD" w:rsidRPr="003B17DA" w:rsidRDefault="000B71AD" w:rsidP="000B71AD">
      <w:pPr>
        <w:rPr>
          <w:sz w:val="20"/>
          <w:szCs w:val="20"/>
          <w:lang w:val="hr-HR"/>
        </w:rPr>
      </w:pPr>
    </w:p>
    <w:p w14:paraId="570FCBE1" w14:textId="77777777" w:rsidR="000B71AD" w:rsidRPr="003B17DA" w:rsidRDefault="000B71AD" w:rsidP="000B71AD">
      <w:pPr>
        <w:rPr>
          <w:sz w:val="20"/>
          <w:szCs w:val="20"/>
          <w:lang w:val="hr-HR"/>
        </w:rPr>
      </w:pPr>
      <w:r w:rsidRPr="003B17DA">
        <w:rPr>
          <w:sz w:val="20"/>
          <w:szCs w:val="20"/>
          <w:lang w:val="hr-HR"/>
        </w:rPr>
        <w:t xml:space="preserve">Projekt će razmatrati različite teritorijalne instrumente koje Europska komisija predlaže u nacrtu uredbi o Europskim strukturnim i investicijskim (ESI) fondovima u kontekstu geografskih specifičnosti Hrvatske, njezine administrativne strukture te raspodjele kapaciteta i odgovornosti. U sklopu projekta iznijet će se preporuke o uvođenju koncepta teritorijalnosti u Partnerski sporazum i Operativne programe, uključujući i praktične opcije za njegovu provedbu. </w:t>
      </w:r>
    </w:p>
    <w:p w14:paraId="140D6449" w14:textId="77777777" w:rsidR="000B71AD" w:rsidRPr="003B17DA" w:rsidRDefault="000B71AD" w:rsidP="000B71AD">
      <w:pPr>
        <w:rPr>
          <w:sz w:val="20"/>
          <w:szCs w:val="20"/>
          <w:lang w:val="hr-HR"/>
        </w:rPr>
      </w:pPr>
    </w:p>
    <w:p w14:paraId="60CD0D6C" w14:textId="77777777" w:rsidR="000B71AD" w:rsidRPr="003B17DA" w:rsidRDefault="000B71AD" w:rsidP="000B71AD">
      <w:pPr>
        <w:rPr>
          <w:b/>
          <w:sz w:val="20"/>
          <w:szCs w:val="20"/>
          <w:lang w:val="hr-HR"/>
        </w:rPr>
      </w:pPr>
      <w:r w:rsidRPr="003B17DA">
        <w:rPr>
          <w:b/>
          <w:sz w:val="20"/>
          <w:szCs w:val="20"/>
          <w:lang w:val="hr-HR"/>
        </w:rPr>
        <w:t>Svrha upitnika</w:t>
      </w:r>
    </w:p>
    <w:p w14:paraId="3588DE53" w14:textId="77777777" w:rsidR="000B71AD" w:rsidRPr="003B17DA" w:rsidRDefault="000B71AD" w:rsidP="000B71AD">
      <w:pPr>
        <w:rPr>
          <w:sz w:val="20"/>
          <w:szCs w:val="20"/>
          <w:lang w:val="hr-HR"/>
        </w:rPr>
      </w:pPr>
    </w:p>
    <w:p w14:paraId="5EC5D3D1" w14:textId="77777777" w:rsidR="000B71AD" w:rsidRPr="003B17DA" w:rsidRDefault="000B71AD" w:rsidP="000B71AD">
      <w:pPr>
        <w:rPr>
          <w:sz w:val="20"/>
          <w:szCs w:val="20"/>
          <w:lang w:val="hr-HR"/>
        </w:rPr>
      </w:pPr>
      <w:r w:rsidRPr="003B17DA">
        <w:rPr>
          <w:sz w:val="20"/>
          <w:szCs w:val="20"/>
          <w:lang w:val="hr-HR"/>
        </w:rPr>
        <w:t xml:space="preserve">Upitnik će imati važnu ulogu u utvrđivanju prioriteta Republike Hrvatske vezanih uz financiranje </w:t>
      </w:r>
      <w:r w:rsidRPr="003B17DA">
        <w:rPr>
          <w:b/>
          <w:i/>
          <w:sz w:val="20"/>
          <w:szCs w:val="20"/>
          <w:lang w:val="hr-HR"/>
        </w:rPr>
        <w:t>Održivog urbanog razvoja</w:t>
      </w:r>
      <w:r w:rsidRPr="003B17DA">
        <w:rPr>
          <w:sz w:val="20"/>
          <w:szCs w:val="20"/>
          <w:lang w:val="hr-HR"/>
        </w:rPr>
        <w:t xml:space="preserve"> u okviru kohezijske politike EU u razdoblju 2014.-2020. </w:t>
      </w:r>
      <w:r w:rsidRPr="003B17DA">
        <w:rPr>
          <w:b/>
          <w:i/>
          <w:sz w:val="20"/>
          <w:szCs w:val="20"/>
          <w:lang w:val="hr-HR"/>
        </w:rPr>
        <w:t xml:space="preserve">Održivi urbani razvoj, </w:t>
      </w:r>
      <w:r w:rsidRPr="003B17DA">
        <w:rPr>
          <w:sz w:val="20"/>
          <w:szCs w:val="20"/>
          <w:lang w:val="hr-HR"/>
        </w:rPr>
        <w:t xml:space="preserve">u sklopu budućih Operativnih program, predstavlja holistički pristup podršci –kroz integrirane strategije koje uključuju ekonomske, ekološke, klimatske i socijalne izazove s kojima su suočena odabrana urbana područja. </w:t>
      </w:r>
      <w:r w:rsidRPr="003B17DA">
        <w:rPr>
          <w:b/>
          <w:i/>
          <w:sz w:val="20"/>
          <w:szCs w:val="20"/>
          <w:lang w:val="hr-HR"/>
        </w:rPr>
        <w:t>Održivi urbani razvoj</w:t>
      </w:r>
      <w:r w:rsidRPr="003B17DA">
        <w:rPr>
          <w:sz w:val="20"/>
          <w:szCs w:val="20"/>
          <w:lang w:val="hr-HR"/>
        </w:rPr>
        <w:t xml:space="preserve"> bit će obvezan za sve države članice EU-a, uz korištenje minimalno 5% financijskih sredstava dodijeljenih iz Europskog fonda za regionalni razvoj. Načela koje svaka država članica, uključujući i Hrvatsku, treba poštivati u pogledu odabira urbanih područja potrebno je razjasniti u relevantnoj dokumentaciji vezanoj uz Operativne programe, koja će se izraditi do početka proljeća 2014.</w:t>
      </w:r>
    </w:p>
    <w:p w14:paraId="665BE592" w14:textId="77777777" w:rsidR="000B71AD" w:rsidRPr="003B17DA" w:rsidRDefault="000B71AD" w:rsidP="000B71AD">
      <w:pPr>
        <w:rPr>
          <w:sz w:val="20"/>
          <w:szCs w:val="20"/>
          <w:lang w:val="hr-HR"/>
        </w:rPr>
      </w:pPr>
    </w:p>
    <w:p w14:paraId="6E82FA69" w14:textId="77777777" w:rsidR="000B71AD" w:rsidRPr="003B17DA" w:rsidRDefault="000B71AD" w:rsidP="000B71AD">
      <w:pPr>
        <w:rPr>
          <w:sz w:val="20"/>
          <w:szCs w:val="20"/>
          <w:lang w:val="hr-HR"/>
        </w:rPr>
      </w:pPr>
      <w:r w:rsidRPr="003B17DA">
        <w:rPr>
          <w:sz w:val="20"/>
          <w:szCs w:val="20"/>
          <w:lang w:val="hr-HR"/>
        </w:rPr>
        <w:t>Cilj predmetnog upitnika je prikupljanje preliminarnih informacija vezanih uz hrvatske gradove, a bit će popraćena programom terenskog rada u sklopu kojeg će se detaljno obraditi ključne teme. Upitnik je namijenjen tijelima zaduženima za planiranje u svim gradovima s više od 35.000 stanovnika te drugim županijskim središtima koja ne zadovoljavaju ovaj kriterij vezan uz broj stanovnika.</w:t>
      </w:r>
    </w:p>
    <w:p w14:paraId="31CD8F52" w14:textId="77777777" w:rsidR="000B71AD" w:rsidRPr="003B17DA" w:rsidRDefault="000B71AD" w:rsidP="000B71AD">
      <w:pPr>
        <w:rPr>
          <w:sz w:val="20"/>
          <w:szCs w:val="20"/>
          <w:lang w:val="hr-HR"/>
        </w:rPr>
      </w:pPr>
    </w:p>
    <w:p w14:paraId="36001C53" w14:textId="77777777" w:rsidR="000B71AD" w:rsidRPr="003B17DA" w:rsidRDefault="000B71AD" w:rsidP="000B71AD">
      <w:pPr>
        <w:rPr>
          <w:b/>
          <w:sz w:val="20"/>
          <w:szCs w:val="20"/>
          <w:lang w:val="hr-HR"/>
        </w:rPr>
      </w:pPr>
      <w:r w:rsidRPr="003B17DA">
        <w:rPr>
          <w:b/>
          <w:sz w:val="20"/>
          <w:szCs w:val="20"/>
          <w:lang w:val="hr-HR"/>
        </w:rPr>
        <w:t>Upute za popunjavanje upitnika</w:t>
      </w:r>
    </w:p>
    <w:p w14:paraId="3D4B6655" w14:textId="77777777" w:rsidR="000B71AD" w:rsidRPr="003B17DA" w:rsidRDefault="000B71AD" w:rsidP="000B71AD">
      <w:pPr>
        <w:rPr>
          <w:sz w:val="20"/>
          <w:szCs w:val="20"/>
          <w:lang w:val="hr-HR"/>
        </w:rPr>
      </w:pPr>
    </w:p>
    <w:p w14:paraId="10A19DFA" w14:textId="77777777" w:rsidR="000B71AD" w:rsidRPr="003B17DA" w:rsidRDefault="000B71AD" w:rsidP="000B71AD">
      <w:pPr>
        <w:rPr>
          <w:sz w:val="20"/>
          <w:szCs w:val="20"/>
          <w:lang w:val="hr-HR"/>
        </w:rPr>
      </w:pPr>
      <w:r w:rsidRPr="003B17DA">
        <w:rPr>
          <w:sz w:val="20"/>
          <w:szCs w:val="20"/>
          <w:lang w:val="hr-HR"/>
        </w:rPr>
        <w:t xml:space="preserve">Upitnik je sastavljen na hrvatskom i engleskom jeziku te se može ispuniti na bilo kojem od njih. Ukoliko ispitanici vladaju engleskim jezikom, koji je radni jezik projekta, poželjno je da ga ispune upravo na engleskom. </w:t>
      </w:r>
    </w:p>
    <w:p w14:paraId="23364428" w14:textId="77777777" w:rsidR="000B71AD" w:rsidRPr="003B17DA" w:rsidRDefault="000B71AD" w:rsidP="000B71AD">
      <w:pPr>
        <w:rPr>
          <w:sz w:val="20"/>
          <w:szCs w:val="20"/>
          <w:lang w:val="hr-HR"/>
        </w:rPr>
      </w:pPr>
    </w:p>
    <w:p w14:paraId="73E17F2E" w14:textId="77777777" w:rsidR="000B71AD" w:rsidRPr="003B17DA" w:rsidRDefault="000B71AD" w:rsidP="000B71AD">
      <w:pPr>
        <w:rPr>
          <w:sz w:val="20"/>
          <w:szCs w:val="20"/>
          <w:lang w:val="hr-HR"/>
        </w:rPr>
      </w:pPr>
      <w:r w:rsidRPr="003B17DA">
        <w:rPr>
          <w:sz w:val="20"/>
          <w:szCs w:val="20"/>
          <w:lang w:val="hr-HR"/>
        </w:rPr>
        <w:t xml:space="preserve">Upitnik je većim dijelom usmjeren na informacije koje će biti raspoložive gradovima na temelju popisa stanovništva iz 2011. godine te sadrži određeni broj kvalitativnih pitanja za koje podaci iz popisa stanovništva pružaju ključni kontekst. Stoga je važno da Vam ti podaci stoje na raspolaganju prilikom odgovaranja na pitanja.   </w:t>
      </w:r>
    </w:p>
    <w:p w14:paraId="2CD900F2" w14:textId="77777777" w:rsidR="000B71AD" w:rsidRPr="003B17DA" w:rsidRDefault="000B71AD" w:rsidP="000B71AD">
      <w:pPr>
        <w:rPr>
          <w:sz w:val="20"/>
          <w:szCs w:val="20"/>
          <w:lang w:val="hr-HR"/>
        </w:rPr>
      </w:pPr>
    </w:p>
    <w:p w14:paraId="1C0619DC" w14:textId="77777777" w:rsidR="000B71AD" w:rsidRPr="003B17DA" w:rsidRDefault="000B71AD" w:rsidP="000B71AD">
      <w:pPr>
        <w:rPr>
          <w:sz w:val="20"/>
          <w:szCs w:val="20"/>
          <w:lang w:val="hr-HR"/>
        </w:rPr>
      </w:pPr>
      <w:r w:rsidRPr="003B17DA">
        <w:rPr>
          <w:sz w:val="20"/>
          <w:szCs w:val="20"/>
          <w:lang w:val="hr-HR"/>
        </w:rPr>
        <w:t xml:space="preserve">Kada se traže kvantitativni podaci koji nisu dostupni iz navedenog popisa stanovništva, molimo Vas da unesete brojke iz službenih ili drugih ovlaštenih izvora (npr. iz izvješća o istraživanju, strateških dokumenata, itd.), ukoliko su dostupni. </w:t>
      </w:r>
      <w:r w:rsidRPr="003B17DA">
        <w:rPr>
          <w:sz w:val="20"/>
          <w:szCs w:val="20"/>
          <w:u w:val="single"/>
          <w:lang w:val="hr-HR"/>
        </w:rPr>
        <w:t>Molimo Vas da izvor(e) navedete ispod tablice</w:t>
      </w:r>
      <w:r w:rsidRPr="003B17DA">
        <w:rPr>
          <w:sz w:val="20"/>
          <w:szCs w:val="20"/>
          <w:lang w:val="hr-HR"/>
        </w:rPr>
        <w:t xml:space="preserve">. </w:t>
      </w:r>
    </w:p>
    <w:p w14:paraId="311ACD83" w14:textId="77777777" w:rsidR="000B71AD" w:rsidRPr="003B17DA" w:rsidRDefault="000B71AD" w:rsidP="000B71AD">
      <w:pPr>
        <w:rPr>
          <w:sz w:val="20"/>
          <w:szCs w:val="20"/>
          <w:lang w:val="hr-HR"/>
        </w:rPr>
      </w:pPr>
    </w:p>
    <w:p w14:paraId="6C4AE418" w14:textId="77777777" w:rsidR="000B71AD" w:rsidRPr="003B17DA" w:rsidRDefault="000B71AD" w:rsidP="000B71AD">
      <w:pPr>
        <w:rPr>
          <w:sz w:val="20"/>
          <w:szCs w:val="20"/>
          <w:lang w:val="hr-HR"/>
        </w:rPr>
      </w:pPr>
      <w:r w:rsidRPr="003B17DA">
        <w:rPr>
          <w:sz w:val="20"/>
          <w:szCs w:val="20"/>
          <w:lang w:val="hr-HR"/>
        </w:rPr>
        <w:t>Napomena: Ukoliko nisu raspoloživi točni podaci za odgovor na postavljeno pitanje, molimo Vas da date informiranu procjenu te ispod tablice naznačite da je riječ o procjeni.</w:t>
      </w:r>
    </w:p>
    <w:p w14:paraId="101D4DD4" w14:textId="77777777" w:rsidR="000B71AD" w:rsidRPr="003B17DA" w:rsidRDefault="000B71AD" w:rsidP="000B71AD">
      <w:pPr>
        <w:rPr>
          <w:sz w:val="20"/>
          <w:szCs w:val="20"/>
          <w:lang w:val="hr-HR"/>
        </w:rPr>
      </w:pPr>
    </w:p>
    <w:p w14:paraId="4F3F8113" w14:textId="77777777" w:rsidR="000B71AD" w:rsidRPr="003B17DA" w:rsidRDefault="000B71AD" w:rsidP="000B71AD">
      <w:pPr>
        <w:rPr>
          <w:sz w:val="20"/>
          <w:szCs w:val="20"/>
          <w:lang w:val="hr-HR"/>
        </w:rPr>
      </w:pPr>
      <w:r w:rsidRPr="003B17DA">
        <w:rPr>
          <w:sz w:val="20"/>
          <w:szCs w:val="20"/>
          <w:lang w:val="hr-HR"/>
        </w:rPr>
        <w:t>Izraz „grad“ uvijek se odnosi na administrativne jedinice lokalne samouprave, osim ako u pitanju nije drugačije navedeno.</w:t>
      </w:r>
    </w:p>
    <w:p w14:paraId="5247A58B" w14:textId="77777777" w:rsidR="000B71AD" w:rsidRPr="003B17DA" w:rsidRDefault="000B71AD" w:rsidP="000B71AD">
      <w:pPr>
        <w:rPr>
          <w:b/>
          <w:sz w:val="20"/>
          <w:szCs w:val="20"/>
          <w:lang w:val="hr-HR"/>
        </w:rPr>
      </w:pPr>
    </w:p>
    <w:p w14:paraId="21A6B810" w14:textId="77777777" w:rsidR="000B71AD" w:rsidRPr="003B17DA" w:rsidRDefault="000B71AD" w:rsidP="000B71AD">
      <w:pPr>
        <w:rPr>
          <w:sz w:val="20"/>
          <w:szCs w:val="20"/>
          <w:lang w:val="hr-HR"/>
        </w:rPr>
      </w:pPr>
      <w:r w:rsidRPr="003B17DA">
        <w:rPr>
          <w:sz w:val="20"/>
          <w:szCs w:val="20"/>
          <w:lang w:val="hr-HR"/>
        </w:rPr>
        <w:t>Kada se traži kvalitativni opis, molimo Vas da pružite jezgrovit i sažet odgovor, po mogućnosti ne duži od pola stranice teksta. Dodatni podaci / objašnjenja su također dobrodošli pa ih slobodno priložite uz upitnik u obliku aneksa. Možete navesti i poveznice (</w:t>
      </w:r>
      <w:r w:rsidRPr="003B17DA">
        <w:rPr>
          <w:i/>
          <w:sz w:val="20"/>
          <w:szCs w:val="20"/>
          <w:lang w:val="hr-HR"/>
        </w:rPr>
        <w:t>linkove</w:t>
      </w:r>
      <w:r w:rsidRPr="003B17DA">
        <w:rPr>
          <w:sz w:val="20"/>
          <w:szCs w:val="20"/>
          <w:lang w:val="hr-HR"/>
        </w:rPr>
        <w:t xml:space="preserve">) prema raspoloživim dokumentima vezanim uz predmetna pitanja.  </w:t>
      </w:r>
    </w:p>
    <w:p w14:paraId="13F00D3D" w14:textId="77777777" w:rsidR="000B71AD" w:rsidRPr="003B17DA" w:rsidRDefault="000B71AD" w:rsidP="000B71AD">
      <w:pPr>
        <w:rPr>
          <w:sz w:val="20"/>
          <w:szCs w:val="20"/>
          <w:lang w:val="hr-HR"/>
        </w:rPr>
      </w:pPr>
    </w:p>
    <w:p w14:paraId="7B38A550" w14:textId="77777777" w:rsidR="000B71AD" w:rsidRPr="003B17DA" w:rsidRDefault="000B71AD" w:rsidP="000B71AD">
      <w:pPr>
        <w:rPr>
          <w:sz w:val="20"/>
          <w:szCs w:val="20"/>
          <w:lang w:val="hr-HR"/>
        </w:rPr>
      </w:pPr>
      <w:r w:rsidRPr="003B17DA">
        <w:rPr>
          <w:sz w:val="20"/>
          <w:szCs w:val="20"/>
          <w:lang w:val="hr-HR"/>
        </w:rPr>
        <w:t>Ukoliko upitnik ne sadrži definicije izraza, valjanim će se smatrati službene definicije dostupne u publikacijama Državnog zavoda za statistiku Republike Hrvatske.</w:t>
      </w:r>
    </w:p>
    <w:p w14:paraId="472AEB31" w14:textId="77777777" w:rsidR="000B71AD" w:rsidRPr="003B17DA" w:rsidRDefault="000B71AD" w:rsidP="000B71AD">
      <w:pPr>
        <w:rPr>
          <w:sz w:val="20"/>
          <w:szCs w:val="20"/>
          <w:lang w:val="hr-HR"/>
        </w:rPr>
      </w:pPr>
    </w:p>
    <w:p w14:paraId="548D9DD4" w14:textId="77777777" w:rsidR="000B71AD" w:rsidRPr="001C0B95" w:rsidRDefault="000B71AD" w:rsidP="000B71AD">
      <w:pPr>
        <w:rPr>
          <w:lang w:val="hr-HR"/>
        </w:rPr>
      </w:pPr>
      <w:r w:rsidRPr="003B17DA">
        <w:rPr>
          <w:sz w:val="20"/>
          <w:szCs w:val="20"/>
          <w:lang w:val="hr-HR"/>
        </w:rPr>
        <w:t xml:space="preserve">Ukoliko imate bilo kakvih tehničkih pitanja u svezi popunjavanja upitnika, </w:t>
      </w:r>
      <w:r w:rsidRPr="001C0B95">
        <w:rPr>
          <w:lang w:val="hr-HR"/>
        </w:rPr>
        <w:t xml:space="preserve">molimo Vas da ih uputite na adrese </w:t>
      </w:r>
      <w:hyperlink r:id="rId71" w:history="1">
        <w:r w:rsidRPr="001C0B95">
          <w:rPr>
            <w:color w:val="0563C1"/>
            <w:u w:val="single"/>
            <w:lang w:val="hr-HR"/>
          </w:rPr>
          <w:t>upitnik.gradovi@mrrfeu.hr</w:t>
        </w:r>
      </w:hyperlink>
      <w:r w:rsidRPr="001C0B95">
        <w:rPr>
          <w:lang w:val="hr-HR"/>
        </w:rPr>
        <w:t xml:space="preserve"> ili Alecu </w:t>
      </w:r>
      <w:proofErr w:type="spellStart"/>
      <w:r w:rsidRPr="001C0B95">
        <w:rPr>
          <w:lang w:val="hr-HR"/>
        </w:rPr>
        <w:t>Fraseru</w:t>
      </w:r>
      <w:proofErr w:type="spellEnd"/>
      <w:r w:rsidRPr="001C0B95">
        <w:rPr>
          <w:lang w:val="hr-HR"/>
        </w:rPr>
        <w:t xml:space="preserve"> na </w:t>
      </w:r>
      <w:hyperlink r:id="rId72" w:history="1">
        <w:r w:rsidRPr="001C0B95">
          <w:rPr>
            <w:color w:val="0563C1"/>
            <w:u w:val="single"/>
            <w:lang w:val="hr-HR"/>
          </w:rPr>
          <w:t>alec@fraser-associates.com</w:t>
        </w:r>
      </w:hyperlink>
      <w:r w:rsidRPr="001C0B95">
        <w:rPr>
          <w:lang w:val="hr-HR"/>
        </w:rPr>
        <w:t xml:space="preserve"> (po mogućnosti na engleskom jeziku), koji će Vam odgovoriti u najkraćem mogućem roku. </w:t>
      </w:r>
    </w:p>
    <w:p w14:paraId="57EC9E7D" w14:textId="77777777" w:rsidR="000B71AD" w:rsidRPr="003B17DA" w:rsidRDefault="000B71AD" w:rsidP="000B71AD">
      <w:pPr>
        <w:tabs>
          <w:tab w:val="left" w:pos="2826"/>
        </w:tabs>
        <w:rPr>
          <w:sz w:val="20"/>
          <w:szCs w:val="20"/>
          <w:lang w:val="hr-HR"/>
        </w:rPr>
      </w:pPr>
      <w:r w:rsidRPr="003B17DA">
        <w:rPr>
          <w:sz w:val="20"/>
          <w:szCs w:val="20"/>
          <w:lang w:val="hr-HR"/>
        </w:rPr>
        <w:tab/>
      </w:r>
    </w:p>
    <w:p w14:paraId="2B88FE66" w14:textId="77777777" w:rsidR="000B71AD" w:rsidRPr="003B17DA" w:rsidRDefault="000B71AD" w:rsidP="000B71AD">
      <w:pPr>
        <w:rPr>
          <w:sz w:val="20"/>
          <w:szCs w:val="20"/>
          <w:lang w:val="hr-HR"/>
        </w:rPr>
      </w:pPr>
    </w:p>
    <w:p w14:paraId="4194527E" w14:textId="77777777" w:rsidR="000B71AD" w:rsidRPr="003B17DA" w:rsidRDefault="000B71AD" w:rsidP="000B71AD">
      <w:pPr>
        <w:rPr>
          <w:sz w:val="20"/>
          <w:szCs w:val="20"/>
          <w:lang w:val="hr-HR"/>
        </w:rPr>
      </w:pPr>
      <w:r w:rsidRPr="003B17DA">
        <w:rPr>
          <w:sz w:val="20"/>
          <w:szCs w:val="20"/>
          <w:lang w:val="hr-HR"/>
        </w:rPr>
        <w:br w:type="page"/>
      </w:r>
    </w:p>
    <w:p w14:paraId="722D7187" w14:textId="77777777" w:rsidR="000B71AD" w:rsidRPr="003B17DA" w:rsidRDefault="000B71AD" w:rsidP="000B71AD">
      <w:pPr>
        <w:rPr>
          <w:b/>
          <w:sz w:val="20"/>
          <w:szCs w:val="20"/>
          <w:lang w:val="hr-HR"/>
        </w:rPr>
      </w:pPr>
      <w:r w:rsidRPr="003B17DA">
        <w:rPr>
          <w:b/>
          <w:sz w:val="20"/>
          <w:szCs w:val="20"/>
          <w:lang w:val="hr-HR"/>
        </w:rPr>
        <w:t>1</w:t>
      </w:r>
      <w:r w:rsidRPr="003B17DA">
        <w:rPr>
          <w:b/>
          <w:sz w:val="20"/>
          <w:szCs w:val="20"/>
          <w:lang w:val="hr-HR"/>
        </w:rPr>
        <w:tab/>
        <w:t>Stanovništvo i demografske promjene</w:t>
      </w:r>
    </w:p>
    <w:p w14:paraId="54694C5E"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784"/>
      </w:tblGrid>
      <w:tr w:rsidR="000B71AD" w:rsidRPr="00EE3C61" w14:paraId="4E8BEBC3" w14:textId="77777777" w:rsidTr="00CE7F8C">
        <w:tc>
          <w:tcPr>
            <w:tcW w:w="6232" w:type="dxa"/>
            <w:shd w:val="clear" w:color="auto" w:fill="auto"/>
          </w:tcPr>
          <w:p w14:paraId="66A38398" w14:textId="77777777" w:rsidR="000B71AD" w:rsidRPr="003B17DA" w:rsidRDefault="000B71AD" w:rsidP="00CE7F8C">
            <w:pPr>
              <w:rPr>
                <w:sz w:val="20"/>
                <w:szCs w:val="20"/>
                <w:lang w:val="hr-HR"/>
              </w:rPr>
            </w:pPr>
            <w:r w:rsidRPr="003B17DA">
              <w:rPr>
                <w:sz w:val="20"/>
                <w:szCs w:val="20"/>
                <w:lang w:val="hr-HR"/>
              </w:rPr>
              <w:t>1.1: Koliko je stanovnika imao Vaš grad (na razini jedinice lokalne samouprave) prema popisu stanovništva iz 2011.?</w:t>
            </w:r>
          </w:p>
        </w:tc>
        <w:tc>
          <w:tcPr>
            <w:tcW w:w="2784" w:type="dxa"/>
            <w:shd w:val="clear" w:color="auto" w:fill="auto"/>
          </w:tcPr>
          <w:p w14:paraId="29FC4911" w14:textId="77777777" w:rsidR="000B71AD" w:rsidRPr="003B17DA" w:rsidRDefault="000B71AD" w:rsidP="00CE7F8C">
            <w:pPr>
              <w:rPr>
                <w:sz w:val="20"/>
                <w:szCs w:val="20"/>
                <w:lang w:val="hr-HR"/>
              </w:rPr>
            </w:pPr>
          </w:p>
        </w:tc>
      </w:tr>
      <w:tr w:rsidR="000B71AD" w:rsidRPr="003B17DA" w14:paraId="33CB14B5" w14:textId="77777777" w:rsidTr="00CE7F8C">
        <w:tc>
          <w:tcPr>
            <w:tcW w:w="6232" w:type="dxa"/>
            <w:shd w:val="clear" w:color="auto" w:fill="auto"/>
          </w:tcPr>
          <w:p w14:paraId="68E088D4" w14:textId="77777777" w:rsidR="000B71AD" w:rsidRPr="003B17DA" w:rsidRDefault="000B71AD" w:rsidP="00CE7F8C">
            <w:pPr>
              <w:rPr>
                <w:sz w:val="20"/>
                <w:szCs w:val="20"/>
                <w:lang w:val="hr-HR"/>
              </w:rPr>
            </w:pPr>
            <w:r w:rsidRPr="003B17DA">
              <w:rPr>
                <w:sz w:val="20"/>
                <w:szCs w:val="20"/>
                <w:lang w:val="hr-HR"/>
              </w:rPr>
              <w:t>1.2: Koliko je grad imao stanovnika 2001. godine?</w:t>
            </w:r>
          </w:p>
        </w:tc>
        <w:tc>
          <w:tcPr>
            <w:tcW w:w="2784" w:type="dxa"/>
            <w:shd w:val="clear" w:color="auto" w:fill="auto"/>
          </w:tcPr>
          <w:p w14:paraId="08EE29ED" w14:textId="77777777" w:rsidR="000B71AD" w:rsidRPr="003B17DA" w:rsidRDefault="000B71AD" w:rsidP="00CE7F8C">
            <w:pPr>
              <w:rPr>
                <w:sz w:val="20"/>
                <w:szCs w:val="20"/>
                <w:lang w:val="hr-HR"/>
              </w:rPr>
            </w:pPr>
          </w:p>
        </w:tc>
      </w:tr>
      <w:tr w:rsidR="000B71AD" w:rsidRPr="003B17DA" w14:paraId="1E53BD2F" w14:textId="77777777" w:rsidTr="00CE7F8C">
        <w:tc>
          <w:tcPr>
            <w:tcW w:w="6232" w:type="dxa"/>
            <w:shd w:val="clear" w:color="auto" w:fill="auto"/>
          </w:tcPr>
          <w:p w14:paraId="10E632A8" w14:textId="77777777" w:rsidR="000B71AD" w:rsidRPr="003B17DA" w:rsidRDefault="000B71AD" w:rsidP="00CE7F8C">
            <w:pPr>
              <w:rPr>
                <w:sz w:val="20"/>
                <w:szCs w:val="20"/>
                <w:lang w:val="hr-HR"/>
              </w:rPr>
            </w:pPr>
            <w:r w:rsidRPr="003B17DA">
              <w:rPr>
                <w:sz w:val="20"/>
                <w:szCs w:val="20"/>
                <w:lang w:val="hr-HR"/>
              </w:rPr>
              <w:t>1.3: Kolika je razlika u broju između 2001. i 2011. (apsolutni broj)</w:t>
            </w:r>
          </w:p>
        </w:tc>
        <w:tc>
          <w:tcPr>
            <w:tcW w:w="2784" w:type="dxa"/>
            <w:shd w:val="clear" w:color="auto" w:fill="auto"/>
          </w:tcPr>
          <w:p w14:paraId="6A3214C5" w14:textId="77777777" w:rsidR="000B71AD" w:rsidRPr="003B17DA" w:rsidRDefault="000B71AD" w:rsidP="00CE7F8C">
            <w:pPr>
              <w:rPr>
                <w:sz w:val="20"/>
                <w:szCs w:val="20"/>
                <w:lang w:val="hr-HR"/>
              </w:rPr>
            </w:pPr>
          </w:p>
        </w:tc>
      </w:tr>
      <w:tr w:rsidR="000B71AD" w:rsidRPr="00EE3C61" w14:paraId="42BC7262" w14:textId="77777777" w:rsidTr="00CE7F8C">
        <w:tc>
          <w:tcPr>
            <w:tcW w:w="6232" w:type="dxa"/>
            <w:shd w:val="clear" w:color="auto" w:fill="auto"/>
          </w:tcPr>
          <w:p w14:paraId="0D8D71F8" w14:textId="77777777" w:rsidR="000B71AD" w:rsidRPr="003B17DA" w:rsidRDefault="000B71AD" w:rsidP="00CE7F8C">
            <w:pPr>
              <w:rPr>
                <w:sz w:val="20"/>
                <w:szCs w:val="20"/>
                <w:lang w:val="hr-HR"/>
              </w:rPr>
            </w:pPr>
            <w:r w:rsidRPr="003B17DA">
              <w:rPr>
                <w:sz w:val="20"/>
                <w:szCs w:val="20"/>
                <w:lang w:val="hr-HR"/>
              </w:rPr>
              <w:t>1.4: Kolika je razlika između 2001. i 2011. u postocima?</w:t>
            </w:r>
          </w:p>
        </w:tc>
        <w:tc>
          <w:tcPr>
            <w:tcW w:w="2784" w:type="dxa"/>
            <w:shd w:val="clear" w:color="auto" w:fill="auto"/>
          </w:tcPr>
          <w:p w14:paraId="0659EBEC" w14:textId="77777777" w:rsidR="000B71AD" w:rsidRPr="003B17DA" w:rsidRDefault="000B71AD" w:rsidP="00CE7F8C">
            <w:pPr>
              <w:rPr>
                <w:sz w:val="20"/>
                <w:szCs w:val="20"/>
                <w:lang w:val="hr-HR"/>
              </w:rPr>
            </w:pPr>
          </w:p>
        </w:tc>
      </w:tr>
    </w:tbl>
    <w:p w14:paraId="527CF58A" w14:textId="77777777" w:rsidR="000B71AD" w:rsidRPr="003B17DA" w:rsidRDefault="000B71AD" w:rsidP="000B71AD">
      <w:pPr>
        <w:rPr>
          <w:sz w:val="20"/>
          <w:szCs w:val="20"/>
          <w:lang w:val="hr-HR"/>
        </w:rPr>
      </w:pPr>
    </w:p>
    <w:p w14:paraId="1EE4841B"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B71AD" w:rsidRPr="00EE3C61" w14:paraId="5F4A0A7C" w14:textId="77777777" w:rsidTr="00CE7F8C">
        <w:tc>
          <w:tcPr>
            <w:tcW w:w="9016" w:type="dxa"/>
            <w:shd w:val="clear" w:color="auto" w:fill="auto"/>
          </w:tcPr>
          <w:p w14:paraId="3FACB289" w14:textId="77777777" w:rsidR="000B71AD" w:rsidRPr="003B17DA" w:rsidRDefault="000B71AD" w:rsidP="00CE7F8C">
            <w:pPr>
              <w:rPr>
                <w:sz w:val="20"/>
                <w:szCs w:val="20"/>
                <w:lang w:val="hr-HR"/>
              </w:rPr>
            </w:pPr>
            <w:r w:rsidRPr="003B17DA">
              <w:rPr>
                <w:sz w:val="20"/>
                <w:szCs w:val="20"/>
                <w:lang w:val="hr-HR"/>
              </w:rPr>
              <w:t>1.5:</w:t>
            </w:r>
            <w:r w:rsidRPr="003B17DA">
              <w:rPr>
                <w:b/>
                <w:i/>
                <w:sz w:val="20"/>
                <w:szCs w:val="20"/>
                <w:lang w:val="hr-HR"/>
              </w:rPr>
              <w:t xml:space="preserve"> Ukoliko je primjenjivo</w:t>
            </w:r>
            <w:r w:rsidRPr="003B17DA">
              <w:rPr>
                <w:sz w:val="20"/>
                <w:szCs w:val="20"/>
                <w:lang w:val="hr-HR"/>
              </w:rPr>
              <w:t xml:space="preserve">: ako je promjena broja stanovnika između 2001. i 2011. veća od ±2%, koji se čimbenici smatraju presudnim za promjenu (npr. čimbenici poput nataliteta, migracije u grad ili iz grada, raspoloživost radnih mjesta, rizik od siromaštva)? </w:t>
            </w:r>
            <w:r w:rsidRPr="003B17DA">
              <w:rPr>
                <w:i/>
                <w:sz w:val="20"/>
                <w:szCs w:val="20"/>
                <w:lang w:val="hr-HR"/>
              </w:rPr>
              <w:t>Molimo Vas da unesete točne vrijednosti za relevantne čimbenike, ukoliko su raspoložive.</w:t>
            </w:r>
          </w:p>
        </w:tc>
      </w:tr>
      <w:tr w:rsidR="000B71AD" w:rsidRPr="00EE3C61" w14:paraId="377958D5" w14:textId="77777777" w:rsidTr="00CE7F8C">
        <w:tc>
          <w:tcPr>
            <w:tcW w:w="9016" w:type="dxa"/>
            <w:shd w:val="clear" w:color="auto" w:fill="auto"/>
          </w:tcPr>
          <w:p w14:paraId="36811349" w14:textId="77777777" w:rsidR="000B71AD" w:rsidRPr="003B17DA" w:rsidRDefault="000B71AD" w:rsidP="00CE7F8C">
            <w:pPr>
              <w:rPr>
                <w:sz w:val="20"/>
                <w:szCs w:val="20"/>
                <w:lang w:val="hr-HR"/>
              </w:rPr>
            </w:pPr>
          </w:p>
          <w:p w14:paraId="10CDA200" w14:textId="77777777" w:rsidR="000B71AD" w:rsidRPr="003B17DA" w:rsidRDefault="000B71AD" w:rsidP="00CE7F8C">
            <w:pPr>
              <w:rPr>
                <w:sz w:val="20"/>
                <w:szCs w:val="20"/>
                <w:lang w:val="hr-HR"/>
              </w:rPr>
            </w:pPr>
          </w:p>
          <w:p w14:paraId="3BCCA29B" w14:textId="77777777" w:rsidR="000B71AD" w:rsidRPr="003B17DA" w:rsidRDefault="000B71AD" w:rsidP="00CE7F8C">
            <w:pPr>
              <w:rPr>
                <w:sz w:val="20"/>
                <w:szCs w:val="20"/>
                <w:lang w:val="hr-HR"/>
              </w:rPr>
            </w:pPr>
          </w:p>
          <w:p w14:paraId="3486EE86" w14:textId="77777777" w:rsidR="000B71AD" w:rsidRPr="003B17DA" w:rsidRDefault="000B71AD" w:rsidP="00CE7F8C">
            <w:pPr>
              <w:rPr>
                <w:sz w:val="20"/>
                <w:szCs w:val="20"/>
                <w:lang w:val="hr-HR"/>
              </w:rPr>
            </w:pPr>
          </w:p>
        </w:tc>
      </w:tr>
    </w:tbl>
    <w:p w14:paraId="4551A82A" w14:textId="77777777" w:rsidR="000B71AD" w:rsidRPr="003B17DA" w:rsidRDefault="000B71AD" w:rsidP="000B71AD">
      <w:pPr>
        <w:rPr>
          <w:sz w:val="20"/>
          <w:szCs w:val="20"/>
          <w:lang w:val="hr-HR"/>
        </w:rPr>
      </w:pPr>
    </w:p>
    <w:p w14:paraId="68AD235B"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B71AD" w:rsidRPr="00EE3C61" w14:paraId="02FDA4B8" w14:textId="77777777" w:rsidTr="00CE7F8C">
        <w:tc>
          <w:tcPr>
            <w:tcW w:w="9016" w:type="dxa"/>
            <w:shd w:val="clear" w:color="auto" w:fill="auto"/>
          </w:tcPr>
          <w:p w14:paraId="55323A91" w14:textId="77777777" w:rsidR="000B71AD" w:rsidRPr="003B17DA" w:rsidRDefault="000B71AD" w:rsidP="00CE7F8C">
            <w:pPr>
              <w:rPr>
                <w:sz w:val="20"/>
                <w:szCs w:val="20"/>
                <w:lang w:val="hr-HR"/>
              </w:rPr>
            </w:pPr>
            <w:r w:rsidRPr="003B17DA">
              <w:rPr>
                <w:sz w:val="20"/>
                <w:szCs w:val="20"/>
                <w:lang w:val="hr-HR"/>
              </w:rPr>
              <w:t>1.6: Koje se druge demografske promjene odvijaju u Vašem gradu (npr. promjene starosne strukture)?</w:t>
            </w:r>
          </w:p>
        </w:tc>
      </w:tr>
      <w:tr w:rsidR="000B71AD" w:rsidRPr="00EE3C61" w14:paraId="0F0DA3C3" w14:textId="77777777" w:rsidTr="00CE7F8C">
        <w:tc>
          <w:tcPr>
            <w:tcW w:w="9016" w:type="dxa"/>
            <w:shd w:val="clear" w:color="auto" w:fill="auto"/>
          </w:tcPr>
          <w:p w14:paraId="57A4EABA" w14:textId="77777777" w:rsidR="000B71AD" w:rsidRPr="003B17DA" w:rsidRDefault="000B71AD" w:rsidP="00CE7F8C">
            <w:pPr>
              <w:rPr>
                <w:sz w:val="20"/>
                <w:szCs w:val="20"/>
                <w:lang w:val="hr-HR"/>
              </w:rPr>
            </w:pPr>
          </w:p>
          <w:p w14:paraId="6CCDD123" w14:textId="77777777" w:rsidR="000B71AD" w:rsidRPr="003B17DA" w:rsidRDefault="000B71AD" w:rsidP="00CE7F8C">
            <w:pPr>
              <w:rPr>
                <w:sz w:val="20"/>
                <w:szCs w:val="20"/>
                <w:lang w:val="hr-HR"/>
              </w:rPr>
            </w:pPr>
          </w:p>
          <w:p w14:paraId="2EDD2E51" w14:textId="77777777" w:rsidR="000B71AD" w:rsidRPr="003B17DA" w:rsidRDefault="000B71AD" w:rsidP="00CE7F8C">
            <w:pPr>
              <w:rPr>
                <w:sz w:val="20"/>
                <w:szCs w:val="20"/>
                <w:lang w:val="hr-HR"/>
              </w:rPr>
            </w:pPr>
          </w:p>
          <w:p w14:paraId="7646A3FA" w14:textId="77777777" w:rsidR="000B71AD" w:rsidRPr="003B17DA" w:rsidRDefault="000B71AD" w:rsidP="00CE7F8C">
            <w:pPr>
              <w:rPr>
                <w:sz w:val="20"/>
                <w:szCs w:val="20"/>
                <w:lang w:val="hr-HR"/>
              </w:rPr>
            </w:pPr>
          </w:p>
        </w:tc>
      </w:tr>
    </w:tbl>
    <w:p w14:paraId="19501FB9" w14:textId="77777777" w:rsidR="000B71AD" w:rsidRPr="003B17DA" w:rsidRDefault="000B71AD" w:rsidP="000B71AD">
      <w:pPr>
        <w:rPr>
          <w:sz w:val="20"/>
          <w:szCs w:val="20"/>
          <w:lang w:val="hr-HR"/>
        </w:rPr>
      </w:pPr>
    </w:p>
    <w:p w14:paraId="31DDB24E"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B71AD" w:rsidRPr="00EE3C61" w14:paraId="39C92A73" w14:textId="77777777" w:rsidTr="00CE7F8C">
        <w:tc>
          <w:tcPr>
            <w:tcW w:w="9016" w:type="dxa"/>
            <w:shd w:val="clear" w:color="auto" w:fill="auto"/>
          </w:tcPr>
          <w:p w14:paraId="210E39B9" w14:textId="77777777" w:rsidR="000B71AD" w:rsidRPr="003B17DA" w:rsidRDefault="000B71AD" w:rsidP="00CE7F8C">
            <w:pPr>
              <w:rPr>
                <w:sz w:val="20"/>
                <w:szCs w:val="20"/>
                <w:lang w:val="hr-HR"/>
              </w:rPr>
            </w:pPr>
            <w:r w:rsidRPr="003B17DA">
              <w:rPr>
                <w:sz w:val="20"/>
                <w:szCs w:val="20"/>
                <w:lang w:val="hr-HR"/>
              </w:rPr>
              <w:t>1.7: U geografskom smislu, što smatrate „funkcionalnim područjem“ za koje je Vaš grad važno središte u pogledu zapošljavanja i dostupnosti usluga (poput zdravstvene skrbi, obrazovanja, administracije, maloprodaje, zabavnih sadržaja, itd.)?</w:t>
            </w:r>
          </w:p>
        </w:tc>
      </w:tr>
      <w:tr w:rsidR="000B71AD" w:rsidRPr="00EE3C61" w14:paraId="58880FDA" w14:textId="77777777" w:rsidTr="00CE7F8C">
        <w:tc>
          <w:tcPr>
            <w:tcW w:w="9016" w:type="dxa"/>
            <w:shd w:val="clear" w:color="auto" w:fill="auto"/>
          </w:tcPr>
          <w:p w14:paraId="756E591D" w14:textId="77777777" w:rsidR="000B71AD" w:rsidRPr="003B17DA" w:rsidRDefault="000B71AD" w:rsidP="00CE7F8C">
            <w:pPr>
              <w:rPr>
                <w:sz w:val="20"/>
                <w:szCs w:val="20"/>
                <w:lang w:val="hr-HR"/>
              </w:rPr>
            </w:pPr>
          </w:p>
          <w:p w14:paraId="255D977C" w14:textId="77777777" w:rsidR="000B71AD" w:rsidRPr="003B17DA" w:rsidRDefault="000B71AD" w:rsidP="00CE7F8C">
            <w:pPr>
              <w:rPr>
                <w:sz w:val="20"/>
                <w:szCs w:val="20"/>
                <w:lang w:val="hr-HR"/>
              </w:rPr>
            </w:pPr>
          </w:p>
          <w:p w14:paraId="128943E5" w14:textId="77777777" w:rsidR="000B71AD" w:rsidRPr="003B17DA" w:rsidRDefault="000B71AD" w:rsidP="00CE7F8C">
            <w:pPr>
              <w:rPr>
                <w:sz w:val="20"/>
                <w:szCs w:val="20"/>
                <w:lang w:val="hr-HR"/>
              </w:rPr>
            </w:pPr>
          </w:p>
          <w:p w14:paraId="36FE657C" w14:textId="77777777" w:rsidR="000B71AD" w:rsidRPr="003B17DA" w:rsidRDefault="000B71AD" w:rsidP="00CE7F8C">
            <w:pPr>
              <w:rPr>
                <w:sz w:val="20"/>
                <w:szCs w:val="20"/>
                <w:lang w:val="hr-HR"/>
              </w:rPr>
            </w:pPr>
          </w:p>
        </w:tc>
      </w:tr>
    </w:tbl>
    <w:p w14:paraId="76D4F4CF" w14:textId="77777777" w:rsidR="000B71AD" w:rsidRPr="003B17DA" w:rsidRDefault="000B71AD" w:rsidP="000B71AD">
      <w:pPr>
        <w:rPr>
          <w:sz w:val="20"/>
          <w:szCs w:val="20"/>
          <w:lang w:val="hr-HR"/>
        </w:rPr>
      </w:pPr>
    </w:p>
    <w:p w14:paraId="62C0A880"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784"/>
      </w:tblGrid>
      <w:tr w:rsidR="000B71AD" w:rsidRPr="00EE3C61" w14:paraId="02E0AA13" w14:textId="77777777" w:rsidTr="00CE7F8C">
        <w:tc>
          <w:tcPr>
            <w:tcW w:w="6232" w:type="dxa"/>
            <w:shd w:val="clear" w:color="auto" w:fill="auto"/>
          </w:tcPr>
          <w:p w14:paraId="140D27B8" w14:textId="77777777" w:rsidR="000B71AD" w:rsidRPr="003B17DA" w:rsidRDefault="000B71AD" w:rsidP="00CE7F8C">
            <w:pPr>
              <w:rPr>
                <w:sz w:val="20"/>
                <w:szCs w:val="20"/>
                <w:lang w:val="hr-HR"/>
              </w:rPr>
            </w:pPr>
            <w:r w:rsidRPr="003B17DA">
              <w:rPr>
                <w:sz w:val="20"/>
                <w:szCs w:val="20"/>
                <w:lang w:val="hr-HR"/>
              </w:rPr>
              <w:t>1.8: Koji je približan broj stanovnika „funkcionalnog područja“ za koje je Vaš grad važno središte u pogledu zapošljavanja i dostupnosti uslugama (broj stanovnika grada plus broj stanovnika relevantnih okolnih područja)?</w:t>
            </w:r>
          </w:p>
        </w:tc>
        <w:tc>
          <w:tcPr>
            <w:tcW w:w="2784" w:type="dxa"/>
            <w:shd w:val="clear" w:color="auto" w:fill="auto"/>
          </w:tcPr>
          <w:p w14:paraId="57B982ED" w14:textId="77777777" w:rsidR="000B71AD" w:rsidRPr="003B17DA" w:rsidRDefault="000B71AD" w:rsidP="00CE7F8C">
            <w:pPr>
              <w:rPr>
                <w:sz w:val="20"/>
                <w:szCs w:val="20"/>
                <w:lang w:val="hr-HR"/>
              </w:rPr>
            </w:pPr>
          </w:p>
        </w:tc>
      </w:tr>
    </w:tbl>
    <w:p w14:paraId="7FE9448F" w14:textId="77777777" w:rsidR="000B71AD" w:rsidRPr="003B17DA" w:rsidRDefault="000B71AD" w:rsidP="000B71AD">
      <w:pPr>
        <w:rPr>
          <w:sz w:val="20"/>
          <w:szCs w:val="20"/>
          <w:lang w:val="hr-HR"/>
        </w:rPr>
      </w:pPr>
    </w:p>
    <w:p w14:paraId="32F821DB" w14:textId="77777777" w:rsidR="000B71AD" w:rsidRPr="003B17DA" w:rsidRDefault="000B71AD" w:rsidP="000B71AD">
      <w:pPr>
        <w:rPr>
          <w:sz w:val="20"/>
          <w:szCs w:val="20"/>
          <w:lang w:val="hr-HR"/>
        </w:rPr>
      </w:pPr>
    </w:p>
    <w:p w14:paraId="74379B5B" w14:textId="77777777" w:rsidR="000B71AD" w:rsidRPr="003B17DA" w:rsidRDefault="000B71AD" w:rsidP="000B71AD">
      <w:pPr>
        <w:rPr>
          <w:sz w:val="20"/>
          <w:szCs w:val="20"/>
          <w:lang w:val="hr-HR"/>
        </w:rPr>
      </w:pPr>
    </w:p>
    <w:p w14:paraId="144FF93B" w14:textId="77777777" w:rsidR="000B71AD" w:rsidRPr="003B17DA" w:rsidRDefault="000B71AD" w:rsidP="000B71AD">
      <w:pPr>
        <w:rPr>
          <w:sz w:val="20"/>
          <w:szCs w:val="20"/>
          <w:lang w:val="hr-HR"/>
        </w:rPr>
      </w:pPr>
    </w:p>
    <w:p w14:paraId="5B1919FC" w14:textId="77777777" w:rsidR="000B71AD" w:rsidRPr="003B17DA" w:rsidRDefault="000B71AD" w:rsidP="000B71AD">
      <w:pPr>
        <w:rPr>
          <w:sz w:val="20"/>
          <w:szCs w:val="20"/>
          <w:lang w:val="hr-HR"/>
        </w:rPr>
      </w:pPr>
    </w:p>
    <w:p w14:paraId="6D06B24F" w14:textId="77777777" w:rsidR="000B71AD" w:rsidRPr="003B17DA" w:rsidRDefault="000B71AD" w:rsidP="000B71AD">
      <w:pPr>
        <w:rPr>
          <w:sz w:val="20"/>
          <w:szCs w:val="20"/>
          <w:lang w:val="hr-HR"/>
        </w:rPr>
      </w:pPr>
    </w:p>
    <w:p w14:paraId="34F371C4" w14:textId="77777777" w:rsidR="000B71AD" w:rsidRPr="003B17DA" w:rsidRDefault="000B71AD" w:rsidP="000B71AD">
      <w:pPr>
        <w:rPr>
          <w:sz w:val="20"/>
          <w:szCs w:val="20"/>
          <w:lang w:val="hr-HR"/>
        </w:rPr>
      </w:pPr>
    </w:p>
    <w:p w14:paraId="7A6049C9" w14:textId="77777777" w:rsidR="000B71AD" w:rsidRPr="003B17DA" w:rsidRDefault="000B71AD" w:rsidP="000B71AD">
      <w:pPr>
        <w:rPr>
          <w:b/>
          <w:sz w:val="20"/>
          <w:szCs w:val="20"/>
          <w:lang w:val="hr-HR"/>
        </w:rPr>
      </w:pPr>
      <w:r w:rsidRPr="003B17DA">
        <w:rPr>
          <w:b/>
          <w:sz w:val="20"/>
          <w:szCs w:val="20"/>
          <w:lang w:val="hr-HR"/>
        </w:rPr>
        <w:br w:type="page"/>
      </w:r>
    </w:p>
    <w:p w14:paraId="5AFB9F33" w14:textId="77777777" w:rsidR="000B71AD" w:rsidRPr="003B17DA" w:rsidRDefault="000B71AD" w:rsidP="000B71AD">
      <w:pPr>
        <w:rPr>
          <w:b/>
          <w:sz w:val="20"/>
          <w:szCs w:val="20"/>
          <w:lang w:val="hr-HR"/>
        </w:rPr>
      </w:pPr>
      <w:r w:rsidRPr="003B17DA">
        <w:rPr>
          <w:b/>
          <w:sz w:val="20"/>
          <w:szCs w:val="20"/>
          <w:lang w:val="hr-HR"/>
        </w:rPr>
        <w:t>2</w:t>
      </w:r>
      <w:r w:rsidRPr="003B17DA">
        <w:rPr>
          <w:b/>
          <w:sz w:val="20"/>
          <w:szCs w:val="20"/>
          <w:lang w:val="hr-HR"/>
        </w:rPr>
        <w:tab/>
        <w:t>Gospodarstvo i inovacije</w:t>
      </w:r>
    </w:p>
    <w:p w14:paraId="0217590C" w14:textId="77777777" w:rsidR="000B71AD" w:rsidRPr="003B17DA" w:rsidRDefault="000B71AD" w:rsidP="000B71AD">
      <w:pPr>
        <w:rPr>
          <w:sz w:val="20"/>
          <w:szCs w:val="20"/>
          <w:lang w:val="hr-HR"/>
        </w:rPr>
      </w:pPr>
    </w:p>
    <w:p w14:paraId="54BFDBF4" w14:textId="77777777" w:rsidR="000B71AD" w:rsidRPr="003B17DA" w:rsidRDefault="000B71AD" w:rsidP="000B71AD">
      <w:pPr>
        <w:rPr>
          <w:sz w:val="20"/>
          <w:szCs w:val="20"/>
          <w:lang w:val="hr-H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559"/>
        <w:gridCol w:w="1418"/>
        <w:gridCol w:w="1417"/>
      </w:tblGrid>
      <w:tr w:rsidR="000B71AD" w:rsidRPr="00EE3C61" w14:paraId="66600983" w14:textId="77777777" w:rsidTr="00CE7F8C">
        <w:tc>
          <w:tcPr>
            <w:tcW w:w="9322" w:type="dxa"/>
            <w:gridSpan w:val="4"/>
          </w:tcPr>
          <w:p w14:paraId="5F65FB21" w14:textId="77777777" w:rsidR="000B71AD" w:rsidRPr="003B17DA" w:rsidRDefault="000B71AD" w:rsidP="00CE7F8C">
            <w:pPr>
              <w:rPr>
                <w:sz w:val="20"/>
                <w:szCs w:val="20"/>
                <w:lang w:val="hr-HR"/>
              </w:rPr>
            </w:pPr>
            <w:r w:rsidRPr="003B17DA">
              <w:rPr>
                <w:sz w:val="20"/>
                <w:szCs w:val="20"/>
                <w:lang w:val="hr-HR"/>
              </w:rPr>
              <w:t xml:space="preserve">2.1: U razdoblju od posljednjih 5 godina, u kojim se sektorima u Vašem gradu povećava/smanjuje broj zaposlenih? Molimo Vas da kvačicom naznačite odgovor na temelju informirane procjene. Ažurni apsolutni podaci možda nisu raspoloživi na razini svih jedinica lokalne samouprave obuhvaćenih ovom anketom.  </w:t>
            </w:r>
          </w:p>
        </w:tc>
      </w:tr>
      <w:tr w:rsidR="000B71AD" w:rsidRPr="003B17DA" w14:paraId="52DE5420" w14:textId="77777777" w:rsidTr="00CE7F8C">
        <w:tc>
          <w:tcPr>
            <w:tcW w:w="4928" w:type="dxa"/>
            <w:shd w:val="clear" w:color="auto" w:fill="auto"/>
          </w:tcPr>
          <w:p w14:paraId="0D59CF58" w14:textId="77777777" w:rsidR="000B71AD" w:rsidRPr="003B17DA" w:rsidRDefault="000B71AD" w:rsidP="00CE7F8C">
            <w:pPr>
              <w:rPr>
                <w:sz w:val="20"/>
                <w:szCs w:val="20"/>
                <w:lang w:val="hr-HR"/>
              </w:rPr>
            </w:pPr>
          </w:p>
          <w:p w14:paraId="497413E6" w14:textId="77777777" w:rsidR="000B71AD" w:rsidRPr="003B17DA" w:rsidRDefault="000B71AD" w:rsidP="00CE7F8C">
            <w:pPr>
              <w:rPr>
                <w:b/>
                <w:sz w:val="20"/>
                <w:szCs w:val="20"/>
                <w:lang w:val="hr-HR"/>
              </w:rPr>
            </w:pPr>
            <w:r w:rsidRPr="003B17DA">
              <w:rPr>
                <w:b/>
                <w:sz w:val="20"/>
                <w:szCs w:val="20"/>
                <w:lang w:val="hr-HR"/>
              </w:rPr>
              <w:t>NKD 2007. Sektor</w:t>
            </w:r>
          </w:p>
        </w:tc>
        <w:tc>
          <w:tcPr>
            <w:tcW w:w="1559" w:type="dxa"/>
            <w:shd w:val="clear" w:color="auto" w:fill="auto"/>
          </w:tcPr>
          <w:p w14:paraId="052C297D" w14:textId="77777777" w:rsidR="000B71AD" w:rsidRPr="003B17DA" w:rsidRDefault="000B71AD" w:rsidP="00CE7F8C">
            <w:pPr>
              <w:jc w:val="center"/>
              <w:rPr>
                <w:b/>
                <w:sz w:val="20"/>
                <w:szCs w:val="20"/>
                <w:lang w:val="hr-HR"/>
              </w:rPr>
            </w:pPr>
            <w:r w:rsidRPr="003B17DA">
              <w:rPr>
                <w:b/>
                <w:sz w:val="20"/>
                <w:szCs w:val="20"/>
                <w:lang w:val="hr-HR"/>
              </w:rPr>
              <w:t>Broj zaposlenih prema popisu stanovništva iz 2011.</w:t>
            </w:r>
          </w:p>
          <w:p w14:paraId="0A40461A" w14:textId="77777777" w:rsidR="000B71AD" w:rsidRPr="003B17DA" w:rsidRDefault="000B71AD" w:rsidP="00CE7F8C">
            <w:pPr>
              <w:jc w:val="center"/>
              <w:rPr>
                <w:b/>
                <w:sz w:val="20"/>
                <w:szCs w:val="20"/>
                <w:lang w:val="hr-HR"/>
              </w:rPr>
            </w:pPr>
            <w:r w:rsidRPr="003B17DA">
              <w:rPr>
                <w:b/>
                <w:sz w:val="20"/>
                <w:szCs w:val="20"/>
                <w:lang w:val="hr-HR"/>
              </w:rPr>
              <w:t>(referentna brojka)</w:t>
            </w:r>
          </w:p>
        </w:tc>
        <w:tc>
          <w:tcPr>
            <w:tcW w:w="1418" w:type="dxa"/>
          </w:tcPr>
          <w:p w14:paraId="5ECE14EE" w14:textId="77777777" w:rsidR="000B71AD" w:rsidRPr="003B17DA" w:rsidRDefault="000B71AD" w:rsidP="00CE7F8C">
            <w:pPr>
              <w:jc w:val="center"/>
              <w:rPr>
                <w:b/>
                <w:sz w:val="20"/>
                <w:szCs w:val="20"/>
                <w:lang w:val="hr-HR"/>
              </w:rPr>
            </w:pPr>
            <w:r w:rsidRPr="003B17DA">
              <w:rPr>
                <w:b/>
                <w:sz w:val="20"/>
                <w:szCs w:val="20"/>
                <w:lang w:val="hr-HR"/>
              </w:rPr>
              <w:t>Povećanje broja zaposlenih u posljednjih 5 godina (kvačicom naznačite odgovor)</w:t>
            </w:r>
          </w:p>
        </w:tc>
        <w:tc>
          <w:tcPr>
            <w:tcW w:w="1417" w:type="dxa"/>
            <w:shd w:val="clear" w:color="auto" w:fill="auto"/>
          </w:tcPr>
          <w:p w14:paraId="2305E539" w14:textId="77777777" w:rsidR="000B71AD" w:rsidRPr="003B17DA" w:rsidRDefault="000B71AD" w:rsidP="00CE7F8C">
            <w:pPr>
              <w:jc w:val="center"/>
              <w:rPr>
                <w:b/>
                <w:sz w:val="20"/>
                <w:szCs w:val="20"/>
                <w:lang w:val="hr-HR"/>
              </w:rPr>
            </w:pPr>
            <w:r w:rsidRPr="003B17DA">
              <w:rPr>
                <w:b/>
                <w:sz w:val="20"/>
                <w:szCs w:val="20"/>
                <w:lang w:val="hr-HR"/>
              </w:rPr>
              <w:t>Smanjenje broja zaposlenih u posljednjih 5 godina</w:t>
            </w:r>
          </w:p>
          <w:p w14:paraId="343791BA" w14:textId="77777777" w:rsidR="000B71AD" w:rsidRPr="003B17DA" w:rsidRDefault="000B71AD" w:rsidP="00CE7F8C">
            <w:pPr>
              <w:jc w:val="center"/>
              <w:rPr>
                <w:b/>
                <w:sz w:val="20"/>
                <w:szCs w:val="20"/>
                <w:lang w:val="hr-HR"/>
              </w:rPr>
            </w:pPr>
            <w:r w:rsidRPr="003B17DA">
              <w:rPr>
                <w:b/>
                <w:sz w:val="20"/>
                <w:szCs w:val="20"/>
                <w:lang w:val="hr-HR"/>
              </w:rPr>
              <w:t>(kvačicom naznačite odgovor)</w:t>
            </w:r>
          </w:p>
        </w:tc>
      </w:tr>
      <w:tr w:rsidR="000B71AD" w:rsidRPr="003B17DA" w14:paraId="2B5C1B0B" w14:textId="77777777" w:rsidTr="00CE7F8C">
        <w:tc>
          <w:tcPr>
            <w:tcW w:w="4928" w:type="dxa"/>
            <w:shd w:val="clear" w:color="auto" w:fill="auto"/>
          </w:tcPr>
          <w:p w14:paraId="364E3B5F" w14:textId="77777777" w:rsidR="000B71AD" w:rsidRPr="003B17DA" w:rsidRDefault="000B71AD" w:rsidP="00CE7F8C">
            <w:pPr>
              <w:rPr>
                <w:sz w:val="20"/>
                <w:szCs w:val="20"/>
                <w:lang w:val="hr-HR"/>
              </w:rPr>
            </w:pPr>
            <w:r w:rsidRPr="003B17DA">
              <w:rPr>
                <w:sz w:val="20"/>
                <w:szCs w:val="20"/>
                <w:lang w:val="hr-HR"/>
              </w:rPr>
              <w:t>Poljoprivreda, šumarstvo i ribarstvo</w:t>
            </w:r>
          </w:p>
        </w:tc>
        <w:tc>
          <w:tcPr>
            <w:tcW w:w="1559" w:type="dxa"/>
            <w:shd w:val="clear" w:color="auto" w:fill="auto"/>
          </w:tcPr>
          <w:p w14:paraId="72488CFE" w14:textId="77777777" w:rsidR="000B71AD" w:rsidRPr="003B17DA" w:rsidRDefault="000B71AD" w:rsidP="00CE7F8C">
            <w:pPr>
              <w:rPr>
                <w:sz w:val="20"/>
                <w:szCs w:val="20"/>
                <w:lang w:val="hr-HR"/>
              </w:rPr>
            </w:pPr>
          </w:p>
        </w:tc>
        <w:tc>
          <w:tcPr>
            <w:tcW w:w="1418" w:type="dxa"/>
          </w:tcPr>
          <w:p w14:paraId="6455D22D" w14:textId="77777777" w:rsidR="000B71AD" w:rsidRPr="003B17DA" w:rsidRDefault="000B71AD" w:rsidP="00CE7F8C">
            <w:pPr>
              <w:rPr>
                <w:sz w:val="20"/>
                <w:szCs w:val="20"/>
                <w:lang w:val="hr-HR"/>
              </w:rPr>
            </w:pPr>
          </w:p>
        </w:tc>
        <w:tc>
          <w:tcPr>
            <w:tcW w:w="1417" w:type="dxa"/>
            <w:shd w:val="clear" w:color="auto" w:fill="auto"/>
          </w:tcPr>
          <w:p w14:paraId="4B6CE363" w14:textId="77777777" w:rsidR="000B71AD" w:rsidRPr="003B17DA" w:rsidRDefault="000B71AD" w:rsidP="00CE7F8C">
            <w:pPr>
              <w:rPr>
                <w:sz w:val="20"/>
                <w:szCs w:val="20"/>
                <w:lang w:val="hr-HR"/>
              </w:rPr>
            </w:pPr>
          </w:p>
        </w:tc>
      </w:tr>
      <w:tr w:rsidR="000B71AD" w:rsidRPr="003B17DA" w14:paraId="75782167" w14:textId="77777777" w:rsidTr="00CE7F8C">
        <w:tc>
          <w:tcPr>
            <w:tcW w:w="4928" w:type="dxa"/>
            <w:shd w:val="clear" w:color="auto" w:fill="auto"/>
          </w:tcPr>
          <w:p w14:paraId="078632D1" w14:textId="77777777" w:rsidR="000B71AD" w:rsidRPr="003B17DA" w:rsidRDefault="000B71AD" w:rsidP="00CE7F8C">
            <w:pPr>
              <w:rPr>
                <w:sz w:val="20"/>
                <w:szCs w:val="20"/>
                <w:lang w:val="hr-HR"/>
              </w:rPr>
            </w:pPr>
            <w:r w:rsidRPr="003B17DA">
              <w:rPr>
                <w:sz w:val="20"/>
                <w:szCs w:val="20"/>
                <w:lang w:val="hr-HR"/>
              </w:rPr>
              <w:t>Rudarstvo i vađenje</w:t>
            </w:r>
          </w:p>
        </w:tc>
        <w:tc>
          <w:tcPr>
            <w:tcW w:w="1559" w:type="dxa"/>
            <w:shd w:val="clear" w:color="auto" w:fill="auto"/>
          </w:tcPr>
          <w:p w14:paraId="425829C8" w14:textId="77777777" w:rsidR="000B71AD" w:rsidRPr="003B17DA" w:rsidRDefault="000B71AD" w:rsidP="00CE7F8C">
            <w:pPr>
              <w:rPr>
                <w:sz w:val="20"/>
                <w:szCs w:val="20"/>
                <w:lang w:val="hr-HR"/>
              </w:rPr>
            </w:pPr>
          </w:p>
        </w:tc>
        <w:tc>
          <w:tcPr>
            <w:tcW w:w="1418" w:type="dxa"/>
          </w:tcPr>
          <w:p w14:paraId="4B47BDCA" w14:textId="77777777" w:rsidR="000B71AD" w:rsidRPr="003B17DA" w:rsidRDefault="000B71AD" w:rsidP="00CE7F8C">
            <w:pPr>
              <w:rPr>
                <w:sz w:val="20"/>
                <w:szCs w:val="20"/>
                <w:lang w:val="hr-HR"/>
              </w:rPr>
            </w:pPr>
          </w:p>
        </w:tc>
        <w:tc>
          <w:tcPr>
            <w:tcW w:w="1417" w:type="dxa"/>
            <w:shd w:val="clear" w:color="auto" w:fill="auto"/>
          </w:tcPr>
          <w:p w14:paraId="1A48C9F3" w14:textId="77777777" w:rsidR="000B71AD" w:rsidRPr="003B17DA" w:rsidRDefault="000B71AD" w:rsidP="00CE7F8C">
            <w:pPr>
              <w:rPr>
                <w:sz w:val="20"/>
                <w:szCs w:val="20"/>
                <w:lang w:val="hr-HR"/>
              </w:rPr>
            </w:pPr>
          </w:p>
        </w:tc>
      </w:tr>
      <w:tr w:rsidR="000B71AD" w:rsidRPr="003B17DA" w14:paraId="60172970" w14:textId="77777777" w:rsidTr="00CE7F8C">
        <w:tc>
          <w:tcPr>
            <w:tcW w:w="4928" w:type="dxa"/>
            <w:shd w:val="clear" w:color="auto" w:fill="auto"/>
          </w:tcPr>
          <w:p w14:paraId="1CA65A1E" w14:textId="77777777" w:rsidR="000B71AD" w:rsidRPr="003B17DA" w:rsidRDefault="000B71AD" w:rsidP="00CE7F8C">
            <w:pPr>
              <w:rPr>
                <w:sz w:val="20"/>
                <w:szCs w:val="20"/>
                <w:lang w:val="hr-HR"/>
              </w:rPr>
            </w:pPr>
            <w:r w:rsidRPr="003B17DA">
              <w:rPr>
                <w:sz w:val="20"/>
                <w:szCs w:val="20"/>
                <w:lang w:val="hr-HR"/>
              </w:rPr>
              <w:t>Prerađivačka industrija</w:t>
            </w:r>
          </w:p>
        </w:tc>
        <w:tc>
          <w:tcPr>
            <w:tcW w:w="1559" w:type="dxa"/>
            <w:shd w:val="clear" w:color="auto" w:fill="auto"/>
          </w:tcPr>
          <w:p w14:paraId="34DBE161" w14:textId="77777777" w:rsidR="000B71AD" w:rsidRPr="003B17DA" w:rsidRDefault="000B71AD" w:rsidP="00CE7F8C">
            <w:pPr>
              <w:rPr>
                <w:sz w:val="20"/>
                <w:szCs w:val="20"/>
                <w:lang w:val="hr-HR"/>
              </w:rPr>
            </w:pPr>
          </w:p>
        </w:tc>
        <w:tc>
          <w:tcPr>
            <w:tcW w:w="1418" w:type="dxa"/>
          </w:tcPr>
          <w:p w14:paraId="72620DB8" w14:textId="77777777" w:rsidR="000B71AD" w:rsidRPr="003B17DA" w:rsidRDefault="000B71AD" w:rsidP="00CE7F8C">
            <w:pPr>
              <w:rPr>
                <w:sz w:val="20"/>
                <w:szCs w:val="20"/>
                <w:lang w:val="hr-HR"/>
              </w:rPr>
            </w:pPr>
          </w:p>
        </w:tc>
        <w:tc>
          <w:tcPr>
            <w:tcW w:w="1417" w:type="dxa"/>
            <w:shd w:val="clear" w:color="auto" w:fill="auto"/>
          </w:tcPr>
          <w:p w14:paraId="36B530A0" w14:textId="77777777" w:rsidR="000B71AD" w:rsidRPr="003B17DA" w:rsidRDefault="000B71AD" w:rsidP="00CE7F8C">
            <w:pPr>
              <w:rPr>
                <w:sz w:val="20"/>
                <w:szCs w:val="20"/>
                <w:lang w:val="hr-HR"/>
              </w:rPr>
            </w:pPr>
          </w:p>
        </w:tc>
      </w:tr>
      <w:tr w:rsidR="000B71AD" w:rsidRPr="003B17DA" w14:paraId="228F3812" w14:textId="77777777" w:rsidTr="00CE7F8C">
        <w:tc>
          <w:tcPr>
            <w:tcW w:w="4928" w:type="dxa"/>
            <w:shd w:val="clear" w:color="auto" w:fill="auto"/>
          </w:tcPr>
          <w:p w14:paraId="739D9A2E" w14:textId="77777777" w:rsidR="000B71AD" w:rsidRPr="003B17DA" w:rsidRDefault="000B71AD" w:rsidP="00CE7F8C">
            <w:pPr>
              <w:rPr>
                <w:sz w:val="20"/>
                <w:szCs w:val="20"/>
                <w:lang w:val="hr-HR"/>
              </w:rPr>
            </w:pPr>
            <w:r w:rsidRPr="003B17DA">
              <w:rPr>
                <w:sz w:val="20"/>
                <w:szCs w:val="20"/>
                <w:lang w:val="hr-HR"/>
              </w:rPr>
              <w:t>Opskrba električnom energijom, plinom i parom</w:t>
            </w:r>
          </w:p>
        </w:tc>
        <w:tc>
          <w:tcPr>
            <w:tcW w:w="1559" w:type="dxa"/>
            <w:shd w:val="clear" w:color="auto" w:fill="auto"/>
          </w:tcPr>
          <w:p w14:paraId="0030D784" w14:textId="77777777" w:rsidR="000B71AD" w:rsidRPr="003B17DA" w:rsidRDefault="000B71AD" w:rsidP="00CE7F8C">
            <w:pPr>
              <w:rPr>
                <w:sz w:val="20"/>
                <w:szCs w:val="20"/>
                <w:lang w:val="hr-HR"/>
              </w:rPr>
            </w:pPr>
          </w:p>
        </w:tc>
        <w:tc>
          <w:tcPr>
            <w:tcW w:w="1418" w:type="dxa"/>
          </w:tcPr>
          <w:p w14:paraId="6CC89FB8" w14:textId="77777777" w:rsidR="000B71AD" w:rsidRPr="003B17DA" w:rsidRDefault="000B71AD" w:rsidP="00CE7F8C">
            <w:pPr>
              <w:rPr>
                <w:sz w:val="20"/>
                <w:szCs w:val="20"/>
                <w:lang w:val="hr-HR"/>
              </w:rPr>
            </w:pPr>
          </w:p>
        </w:tc>
        <w:tc>
          <w:tcPr>
            <w:tcW w:w="1417" w:type="dxa"/>
            <w:shd w:val="clear" w:color="auto" w:fill="auto"/>
          </w:tcPr>
          <w:p w14:paraId="67A43B99" w14:textId="77777777" w:rsidR="000B71AD" w:rsidRPr="003B17DA" w:rsidRDefault="000B71AD" w:rsidP="00CE7F8C">
            <w:pPr>
              <w:rPr>
                <w:sz w:val="20"/>
                <w:szCs w:val="20"/>
                <w:lang w:val="hr-HR"/>
              </w:rPr>
            </w:pPr>
          </w:p>
        </w:tc>
      </w:tr>
      <w:tr w:rsidR="000B71AD" w:rsidRPr="003B17DA" w14:paraId="1860D0D3" w14:textId="77777777" w:rsidTr="00CE7F8C">
        <w:tc>
          <w:tcPr>
            <w:tcW w:w="4928" w:type="dxa"/>
            <w:shd w:val="clear" w:color="auto" w:fill="auto"/>
          </w:tcPr>
          <w:p w14:paraId="6B66DC0F" w14:textId="77777777" w:rsidR="000B71AD" w:rsidRPr="003B17DA" w:rsidRDefault="000B71AD" w:rsidP="00CE7F8C">
            <w:pPr>
              <w:rPr>
                <w:sz w:val="20"/>
                <w:szCs w:val="20"/>
                <w:lang w:val="hr-HR"/>
              </w:rPr>
            </w:pPr>
            <w:r w:rsidRPr="003B17DA">
              <w:rPr>
                <w:sz w:val="20"/>
                <w:szCs w:val="20"/>
                <w:lang w:val="hr-HR"/>
              </w:rPr>
              <w:t>Opskrba vodom; uklanjanje otpadnih voda, gospodarenje otpadom</w:t>
            </w:r>
          </w:p>
        </w:tc>
        <w:tc>
          <w:tcPr>
            <w:tcW w:w="1559" w:type="dxa"/>
            <w:shd w:val="clear" w:color="auto" w:fill="auto"/>
          </w:tcPr>
          <w:p w14:paraId="64151D43" w14:textId="77777777" w:rsidR="000B71AD" w:rsidRPr="003B17DA" w:rsidRDefault="000B71AD" w:rsidP="00CE7F8C">
            <w:pPr>
              <w:rPr>
                <w:sz w:val="20"/>
                <w:szCs w:val="20"/>
                <w:lang w:val="hr-HR"/>
              </w:rPr>
            </w:pPr>
          </w:p>
        </w:tc>
        <w:tc>
          <w:tcPr>
            <w:tcW w:w="1418" w:type="dxa"/>
          </w:tcPr>
          <w:p w14:paraId="1910903F" w14:textId="77777777" w:rsidR="000B71AD" w:rsidRPr="003B17DA" w:rsidRDefault="000B71AD" w:rsidP="00CE7F8C">
            <w:pPr>
              <w:rPr>
                <w:sz w:val="20"/>
                <w:szCs w:val="20"/>
                <w:lang w:val="hr-HR"/>
              </w:rPr>
            </w:pPr>
          </w:p>
        </w:tc>
        <w:tc>
          <w:tcPr>
            <w:tcW w:w="1417" w:type="dxa"/>
            <w:shd w:val="clear" w:color="auto" w:fill="auto"/>
          </w:tcPr>
          <w:p w14:paraId="2B7A92DC" w14:textId="77777777" w:rsidR="000B71AD" w:rsidRPr="003B17DA" w:rsidRDefault="000B71AD" w:rsidP="00CE7F8C">
            <w:pPr>
              <w:rPr>
                <w:sz w:val="20"/>
                <w:szCs w:val="20"/>
                <w:lang w:val="hr-HR"/>
              </w:rPr>
            </w:pPr>
          </w:p>
        </w:tc>
      </w:tr>
      <w:tr w:rsidR="000B71AD" w:rsidRPr="003B17DA" w14:paraId="27A27432" w14:textId="77777777" w:rsidTr="00CE7F8C">
        <w:tc>
          <w:tcPr>
            <w:tcW w:w="4928" w:type="dxa"/>
            <w:shd w:val="clear" w:color="auto" w:fill="auto"/>
          </w:tcPr>
          <w:p w14:paraId="5537EC64" w14:textId="77777777" w:rsidR="000B71AD" w:rsidRPr="003B17DA" w:rsidRDefault="000B71AD" w:rsidP="00CE7F8C">
            <w:pPr>
              <w:rPr>
                <w:sz w:val="20"/>
                <w:szCs w:val="20"/>
                <w:lang w:val="hr-HR"/>
              </w:rPr>
            </w:pPr>
            <w:r w:rsidRPr="003B17DA">
              <w:rPr>
                <w:sz w:val="20"/>
                <w:szCs w:val="20"/>
                <w:lang w:val="hr-HR"/>
              </w:rPr>
              <w:t>Građevinarstvo</w:t>
            </w:r>
          </w:p>
        </w:tc>
        <w:tc>
          <w:tcPr>
            <w:tcW w:w="1559" w:type="dxa"/>
            <w:shd w:val="clear" w:color="auto" w:fill="auto"/>
          </w:tcPr>
          <w:p w14:paraId="5D74ABF1" w14:textId="77777777" w:rsidR="000B71AD" w:rsidRPr="003B17DA" w:rsidRDefault="000B71AD" w:rsidP="00CE7F8C">
            <w:pPr>
              <w:rPr>
                <w:sz w:val="20"/>
                <w:szCs w:val="20"/>
                <w:lang w:val="hr-HR"/>
              </w:rPr>
            </w:pPr>
          </w:p>
        </w:tc>
        <w:tc>
          <w:tcPr>
            <w:tcW w:w="1418" w:type="dxa"/>
          </w:tcPr>
          <w:p w14:paraId="5FF520CE" w14:textId="77777777" w:rsidR="000B71AD" w:rsidRPr="003B17DA" w:rsidRDefault="000B71AD" w:rsidP="00CE7F8C">
            <w:pPr>
              <w:rPr>
                <w:sz w:val="20"/>
                <w:szCs w:val="20"/>
                <w:lang w:val="hr-HR"/>
              </w:rPr>
            </w:pPr>
          </w:p>
        </w:tc>
        <w:tc>
          <w:tcPr>
            <w:tcW w:w="1417" w:type="dxa"/>
            <w:shd w:val="clear" w:color="auto" w:fill="auto"/>
          </w:tcPr>
          <w:p w14:paraId="59F85A06" w14:textId="77777777" w:rsidR="000B71AD" w:rsidRPr="003B17DA" w:rsidRDefault="000B71AD" w:rsidP="00CE7F8C">
            <w:pPr>
              <w:rPr>
                <w:sz w:val="20"/>
                <w:szCs w:val="20"/>
                <w:lang w:val="hr-HR"/>
              </w:rPr>
            </w:pPr>
          </w:p>
        </w:tc>
      </w:tr>
      <w:tr w:rsidR="000B71AD" w:rsidRPr="00EE3C61" w14:paraId="5276C3EB" w14:textId="77777777" w:rsidTr="00CE7F8C">
        <w:tc>
          <w:tcPr>
            <w:tcW w:w="4928" w:type="dxa"/>
            <w:shd w:val="clear" w:color="auto" w:fill="auto"/>
          </w:tcPr>
          <w:p w14:paraId="1E5057BD" w14:textId="77777777" w:rsidR="000B71AD" w:rsidRPr="003B17DA" w:rsidRDefault="000B71AD" w:rsidP="00CE7F8C">
            <w:pPr>
              <w:rPr>
                <w:sz w:val="20"/>
                <w:szCs w:val="20"/>
                <w:lang w:val="hr-HR"/>
              </w:rPr>
            </w:pPr>
            <w:r w:rsidRPr="003B17DA">
              <w:rPr>
                <w:sz w:val="20"/>
                <w:szCs w:val="20"/>
                <w:lang w:val="hr-HR"/>
              </w:rPr>
              <w:t>Trgovina na veliko i malo; trgovina motornim vozilima</w:t>
            </w:r>
          </w:p>
        </w:tc>
        <w:tc>
          <w:tcPr>
            <w:tcW w:w="1559" w:type="dxa"/>
            <w:shd w:val="clear" w:color="auto" w:fill="auto"/>
          </w:tcPr>
          <w:p w14:paraId="0B42C2A2" w14:textId="77777777" w:rsidR="000B71AD" w:rsidRPr="003B17DA" w:rsidRDefault="000B71AD" w:rsidP="00CE7F8C">
            <w:pPr>
              <w:rPr>
                <w:sz w:val="20"/>
                <w:szCs w:val="20"/>
                <w:lang w:val="hr-HR"/>
              </w:rPr>
            </w:pPr>
          </w:p>
        </w:tc>
        <w:tc>
          <w:tcPr>
            <w:tcW w:w="1418" w:type="dxa"/>
          </w:tcPr>
          <w:p w14:paraId="1B317395" w14:textId="77777777" w:rsidR="000B71AD" w:rsidRPr="003B17DA" w:rsidRDefault="000B71AD" w:rsidP="00CE7F8C">
            <w:pPr>
              <w:rPr>
                <w:sz w:val="20"/>
                <w:szCs w:val="20"/>
                <w:lang w:val="hr-HR"/>
              </w:rPr>
            </w:pPr>
          </w:p>
        </w:tc>
        <w:tc>
          <w:tcPr>
            <w:tcW w:w="1417" w:type="dxa"/>
            <w:shd w:val="clear" w:color="auto" w:fill="auto"/>
          </w:tcPr>
          <w:p w14:paraId="532BCD7B" w14:textId="77777777" w:rsidR="000B71AD" w:rsidRPr="003B17DA" w:rsidRDefault="000B71AD" w:rsidP="00CE7F8C">
            <w:pPr>
              <w:rPr>
                <w:sz w:val="20"/>
                <w:szCs w:val="20"/>
                <w:lang w:val="hr-HR"/>
              </w:rPr>
            </w:pPr>
          </w:p>
        </w:tc>
      </w:tr>
      <w:tr w:rsidR="000B71AD" w:rsidRPr="003B17DA" w14:paraId="0747E325" w14:textId="77777777" w:rsidTr="00CE7F8C">
        <w:tc>
          <w:tcPr>
            <w:tcW w:w="4928" w:type="dxa"/>
            <w:shd w:val="clear" w:color="auto" w:fill="auto"/>
          </w:tcPr>
          <w:p w14:paraId="3146FF37" w14:textId="77777777" w:rsidR="000B71AD" w:rsidRPr="003B17DA" w:rsidRDefault="000B71AD" w:rsidP="00CE7F8C">
            <w:pPr>
              <w:rPr>
                <w:sz w:val="20"/>
                <w:szCs w:val="20"/>
                <w:lang w:val="hr-HR"/>
              </w:rPr>
            </w:pPr>
            <w:r w:rsidRPr="003B17DA">
              <w:rPr>
                <w:sz w:val="20"/>
                <w:szCs w:val="20"/>
                <w:lang w:val="hr-HR"/>
              </w:rPr>
              <w:t>Prijevoz i skladištenje</w:t>
            </w:r>
          </w:p>
        </w:tc>
        <w:tc>
          <w:tcPr>
            <w:tcW w:w="1559" w:type="dxa"/>
            <w:shd w:val="clear" w:color="auto" w:fill="auto"/>
          </w:tcPr>
          <w:p w14:paraId="0BB9A997" w14:textId="77777777" w:rsidR="000B71AD" w:rsidRPr="003B17DA" w:rsidRDefault="000B71AD" w:rsidP="00CE7F8C">
            <w:pPr>
              <w:rPr>
                <w:sz w:val="20"/>
                <w:szCs w:val="20"/>
                <w:lang w:val="hr-HR"/>
              </w:rPr>
            </w:pPr>
          </w:p>
        </w:tc>
        <w:tc>
          <w:tcPr>
            <w:tcW w:w="1418" w:type="dxa"/>
          </w:tcPr>
          <w:p w14:paraId="6CABB9B4" w14:textId="77777777" w:rsidR="000B71AD" w:rsidRPr="003B17DA" w:rsidRDefault="000B71AD" w:rsidP="00CE7F8C">
            <w:pPr>
              <w:rPr>
                <w:sz w:val="20"/>
                <w:szCs w:val="20"/>
                <w:lang w:val="hr-HR"/>
              </w:rPr>
            </w:pPr>
          </w:p>
        </w:tc>
        <w:tc>
          <w:tcPr>
            <w:tcW w:w="1417" w:type="dxa"/>
            <w:shd w:val="clear" w:color="auto" w:fill="auto"/>
          </w:tcPr>
          <w:p w14:paraId="130022E8" w14:textId="77777777" w:rsidR="000B71AD" w:rsidRPr="003B17DA" w:rsidRDefault="000B71AD" w:rsidP="00CE7F8C">
            <w:pPr>
              <w:rPr>
                <w:sz w:val="20"/>
                <w:szCs w:val="20"/>
                <w:lang w:val="hr-HR"/>
              </w:rPr>
            </w:pPr>
          </w:p>
        </w:tc>
      </w:tr>
      <w:tr w:rsidR="000B71AD" w:rsidRPr="003B17DA" w14:paraId="37B2A9CB" w14:textId="77777777" w:rsidTr="00CE7F8C">
        <w:tc>
          <w:tcPr>
            <w:tcW w:w="4928" w:type="dxa"/>
            <w:shd w:val="clear" w:color="auto" w:fill="auto"/>
          </w:tcPr>
          <w:p w14:paraId="6BE1B324" w14:textId="77777777" w:rsidR="000B71AD" w:rsidRPr="003B17DA" w:rsidRDefault="000B71AD" w:rsidP="00CE7F8C">
            <w:pPr>
              <w:rPr>
                <w:sz w:val="20"/>
                <w:szCs w:val="20"/>
                <w:lang w:val="hr-HR"/>
              </w:rPr>
            </w:pPr>
            <w:r w:rsidRPr="003B17DA">
              <w:rPr>
                <w:sz w:val="20"/>
                <w:szCs w:val="20"/>
                <w:lang w:val="hr-HR"/>
              </w:rPr>
              <w:t>Djelatnosti pružanja smještaja te pripreme i usluživanja hrane</w:t>
            </w:r>
          </w:p>
        </w:tc>
        <w:tc>
          <w:tcPr>
            <w:tcW w:w="1559" w:type="dxa"/>
            <w:shd w:val="clear" w:color="auto" w:fill="auto"/>
          </w:tcPr>
          <w:p w14:paraId="4CA26ED4" w14:textId="77777777" w:rsidR="000B71AD" w:rsidRPr="003B17DA" w:rsidRDefault="000B71AD" w:rsidP="00CE7F8C">
            <w:pPr>
              <w:rPr>
                <w:sz w:val="20"/>
                <w:szCs w:val="20"/>
                <w:lang w:val="hr-HR"/>
              </w:rPr>
            </w:pPr>
          </w:p>
        </w:tc>
        <w:tc>
          <w:tcPr>
            <w:tcW w:w="1418" w:type="dxa"/>
          </w:tcPr>
          <w:p w14:paraId="0E829382" w14:textId="77777777" w:rsidR="000B71AD" w:rsidRPr="003B17DA" w:rsidRDefault="000B71AD" w:rsidP="00CE7F8C">
            <w:pPr>
              <w:rPr>
                <w:sz w:val="20"/>
                <w:szCs w:val="20"/>
                <w:lang w:val="hr-HR"/>
              </w:rPr>
            </w:pPr>
          </w:p>
        </w:tc>
        <w:tc>
          <w:tcPr>
            <w:tcW w:w="1417" w:type="dxa"/>
            <w:shd w:val="clear" w:color="auto" w:fill="auto"/>
          </w:tcPr>
          <w:p w14:paraId="4261A98F" w14:textId="77777777" w:rsidR="000B71AD" w:rsidRPr="003B17DA" w:rsidRDefault="000B71AD" w:rsidP="00CE7F8C">
            <w:pPr>
              <w:rPr>
                <w:sz w:val="20"/>
                <w:szCs w:val="20"/>
                <w:lang w:val="hr-HR"/>
              </w:rPr>
            </w:pPr>
          </w:p>
        </w:tc>
      </w:tr>
      <w:tr w:rsidR="000B71AD" w:rsidRPr="003B17DA" w14:paraId="0FFBCFC2" w14:textId="77777777" w:rsidTr="00CE7F8C">
        <w:tc>
          <w:tcPr>
            <w:tcW w:w="4928" w:type="dxa"/>
            <w:shd w:val="clear" w:color="auto" w:fill="auto"/>
          </w:tcPr>
          <w:p w14:paraId="5C28983A" w14:textId="77777777" w:rsidR="000B71AD" w:rsidRPr="003B17DA" w:rsidRDefault="000B71AD" w:rsidP="00CE7F8C">
            <w:pPr>
              <w:rPr>
                <w:sz w:val="20"/>
                <w:szCs w:val="20"/>
                <w:lang w:val="hr-HR"/>
              </w:rPr>
            </w:pPr>
            <w:r w:rsidRPr="003B17DA">
              <w:rPr>
                <w:sz w:val="20"/>
                <w:szCs w:val="20"/>
                <w:lang w:val="hr-HR"/>
              </w:rPr>
              <w:t>Informacije i komunikacije</w:t>
            </w:r>
          </w:p>
        </w:tc>
        <w:tc>
          <w:tcPr>
            <w:tcW w:w="1559" w:type="dxa"/>
            <w:shd w:val="clear" w:color="auto" w:fill="auto"/>
          </w:tcPr>
          <w:p w14:paraId="1C64CDDA" w14:textId="77777777" w:rsidR="000B71AD" w:rsidRPr="003B17DA" w:rsidRDefault="000B71AD" w:rsidP="00CE7F8C">
            <w:pPr>
              <w:rPr>
                <w:sz w:val="20"/>
                <w:szCs w:val="20"/>
                <w:lang w:val="hr-HR"/>
              </w:rPr>
            </w:pPr>
          </w:p>
        </w:tc>
        <w:tc>
          <w:tcPr>
            <w:tcW w:w="1418" w:type="dxa"/>
          </w:tcPr>
          <w:p w14:paraId="6239E36F" w14:textId="77777777" w:rsidR="000B71AD" w:rsidRPr="003B17DA" w:rsidRDefault="000B71AD" w:rsidP="00CE7F8C">
            <w:pPr>
              <w:rPr>
                <w:sz w:val="20"/>
                <w:szCs w:val="20"/>
                <w:lang w:val="hr-HR"/>
              </w:rPr>
            </w:pPr>
          </w:p>
        </w:tc>
        <w:tc>
          <w:tcPr>
            <w:tcW w:w="1417" w:type="dxa"/>
            <w:shd w:val="clear" w:color="auto" w:fill="auto"/>
          </w:tcPr>
          <w:p w14:paraId="61D6FEDA" w14:textId="77777777" w:rsidR="000B71AD" w:rsidRPr="003B17DA" w:rsidRDefault="000B71AD" w:rsidP="00CE7F8C">
            <w:pPr>
              <w:rPr>
                <w:sz w:val="20"/>
                <w:szCs w:val="20"/>
                <w:lang w:val="hr-HR"/>
              </w:rPr>
            </w:pPr>
          </w:p>
        </w:tc>
      </w:tr>
      <w:tr w:rsidR="000B71AD" w:rsidRPr="00EE3C61" w14:paraId="2CD9FF98" w14:textId="77777777" w:rsidTr="00CE7F8C">
        <w:tc>
          <w:tcPr>
            <w:tcW w:w="4928" w:type="dxa"/>
            <w:shd w:val="clear" w:color="auto" w:fill="auto"/>
          </w:tcPr>
          <w:p w14:paraId="4A5E01CB" w14:textId="77777777" w:rsidR="000B71AD" w:rsidRPr="003B17DA" w:rsidRDefault="000B71AD" w:rsidP="00CE7F8C">
            <w:pPr>
              <w:rPr>
                <w:sz w:val="20"/>
                <w:szCs w:val="20"/>
                <w:lang w:val="hr-HR"/>
              </w:rPr>
            </w:pPr>
            <w:r w:rsidRPr="003B17DA">
              <w:rPr>
                <w:sz w:val="20"/>
                <w:szCs w:val="20"/>
                <w:lang w:val="hr-HR"/>
              </w:rPr>
              <w:t>Financijske djelatnosti i djelatnosti osiguranja</w:t>
            </w:r>
          </w:p>
        </w:tc>
        <w:tc>
          <w:tcPr>
            <w:tcW w:w="1559" w:type="dxa"/>
            <w:shd w:val="clear" w:color="auto" w:fill="auto"/>
          </w:tcPr>
          <w:p w14:paraId="1377AB0E" w14:textId="77777777" w:rsidR="000B71AD" w:rsidRPr="003B17DA" w:rsidRDefault="000B71AD" w:rsidP="00CE7F8C">
            <w:pPr>
              <w:rPr>
                <w:sz w:val="20"/>
                <w:szCs w:val="20"/>
                <w:lang w:val="hr-HR"/>
              </w:rPr>
            </w:pPr>
          </w:p>
        </w:tc>
        <w:tc>
          <w:tcPr>
            <w:tcW w:w="1418" w:type="dxa"/>
          </w:tcPr>
          <w:p w14:paraId="70E9F78C" w14:textId="77777777" w:rsidR="000B71AD" w:rsidRPr="003B17DA" w:rsidRDefault="000B71AD" w:rsidP="00CE7F8C">
            <w:pPr>
              <w:rPr>
                <w:sz w:val="20"/>
                <w:szCs w:val="20"/>
                <w:lang w:val="hr-HR"/>
              </w:rPr>
            </w:pPr>
          </w:p>
        </w:tc>
        <w:tc>
          <w:tcPr>
            <w:tcW w:w="1417" w:type="dxa"/>
            <w:shd w:val="clear" w:color="auto" w:fill="auto"/>
          </w:tcPr>
          <w:p w14:paraId="5ACAB04A" w14:textId="77777777" w:rsidR="000B71AD" w:rsidRPr="003B17DA" w:rsidRDefault="000B71AD" w:rsidP="00CE7F8C">
            <w:pPr>
              <w:rPr>
                <w:sz w:val="20"/>
                <w:szCs w:val="20"/>
                <w:lang w:val="hr-HR"/>
              </w:rPr>
            </w:pPr>
          </w:p>
        </w:tc>
      </w:tr>
      <w:tr w:rsidR="000B71AD" w:rsidRPr="003B17DA" w14:paraId="1F6A89BB" w14:textId="77777777" w:rsidTr="00CE7F8C">
        <w:tc>
          <w:tcPr>
            <w:tcW w:w="4928" w:type="dxa"/>
            <w:shd w:val="clear" w:color="auto" w:fill="auto"/>
          </w:tcPr>
          <w:p w14:paraId="422F3599" w14:textId="77777777" w:rsidR="000B71AD" w:rsidRPr="003B17DA" w:rsidRDefault="000B71AD" w:rsidP="00CE7F8C">
            <w:pPr>
              <w:rPr>
                <w:sz w:val="20"/>
                <w:szCs w:val="20"/>
                <w:lang w:val="hr-HR"/>
              </w:rPr>
            </w:pPr>
            <w:r w:rsidRPr="003B17DA">
              <w:rPr>
                <w:sz w:val="20"/>
                <w:szCs w:val="20"/>
                <w:lang w:val="hr-HR"/>
              </w:rPr>
              <w:t>Poslovanje nekretninama</w:t>
            </w:r>
          </w:p>
        </w:tc>
        <w:tc>
          <w:tcPr>
            <w:tcW w:w="1559" w:type="dxa"/>
            <w:shd w:val="clear" w:color="auto" w:fill="auto"/>
          </w:tcPr>
          <w:p w14:paraId="2827FE15" w14:textId="77777777" w:rsidR="000B71AD" w:rsidRPr="003B17DA" w:rsidRDefault="000B71AD" w:rsidP="00CE7F8C">
            <w:pPr>
              <w:rPr>
                <w:sz w:val="20"/>
                <w:szCs w:val="20"/>
                <w:lang w:val="hr-HR"/>
              </w:rPr>
            </w:pPr>
          </w:p>
        </w:tc>
        <w:tc>
          <w:tcPr>
            <w:tcW w:w="1418" w:type="dxa"/>
          </w:tcPr>
          <w:p w14:paraId="214B3AC1" w14:textId="77777777" w:rsidR="000B71AD" w:rsidRPr="003B17DA" w:rsidRDefault="000B71AD" w:rsidP="00CE7F8C">
            <w:pPr>
              <w:rPr>
                <w:sz w:val="20"/>
                <w:szCs w:val="20"/>
                <w:lang w:val="hr-HR"/>
              </w:rPr>
            </w:pPr>
          </w:p>
        </w:tc>
        <w:tc>
          <w:tcPr>
            <w:tcW w:w="1417" w:type="dxa"/>
            <w:shd w:val="clear" w:color="auto" w:fill="auto"/>
          </w:tcPr>
          <w:p w14:paraId="5E19D0C2" w14:textId="77777777" w:rsidR="000B71AD" w:rsidRPr="003B17DA" w:rsidRDefault="000B71AD" w:rsidP="00CE7F8C">
            <w:pPr>
              <w:rPr>
                <w:sz w:val="20"/>
                <w:szCs w:val="20"/>
                <w:lang w:val="hr-HR"/>
              </w:rPr>
            </w:pPr>
          </w:p>
        </w:tc>
      </w:tr>
      <w:tr w:rsidR="000B71AD" w:rsidRPr="003B17DA" w14:paraId="55CB503F" w14:textId="77777777" w:rsidTr="00CE7F8C">
        <w:tc>
          <w:tcPr>
            <w:tcW w:w="4928" w:type="dxa"/>
            <w:shd w:val="clear" w:color="auto" w:fill="auto"/>
          </w:tcPr>
          <w:p w14:paraId="553289F3" w14:textId="77777777" w:rsidR="000B71AD" w:rsidRPr="003B17DA" w:rsidRDefault="000B71AD" w:rsidP="00CE7F8C">
            <w:pPr>
              <w:rPr>
                <w:sz w:val="20"/>
                <w:szCs w:val="20"/>
                <w:lang w:val="hr-HR"/>
              </w:rPr>
            </w:pPr>
            <w:r w:rsidRPr="003B17DA">
              <w:rPr>
                <w:sz w:val="20"/>
                <w:szCs w:val="20"/>
                <w:lang w:val="hr-HR"/>
              </w:rPr>
              <w:t>Stručne, znanstvene i tehničke djelatnosti</w:t>
            </w:r>
          </w:p>
        </w:tc>
        <w:tc>
          <w:tcPr>
            <w:tcW w:w="1559" w:type="dxa"/>
            <w:shd w:val="clear" w:color="auto" w:fill="auto"/>
          </w:tcPr>
          <w:p w14:paraId="0EE2FFE7" w14:textId="77777777" w:rsidR="000B71AD" w:rsidRPr="003B17DA" w:rsidRDefault="000B71AD" w:rsidP="00CE7F8C">
            <w:pPr>
              <w:rPr>
                <w:sz w:val="20"/>
                <w:szCs w:val="20"/>
                <w:lang w:val="hr-HR"/>
              </w:rPr>
            </w:pPr>
          </w:p>
        </w:tc>
        <w:tc>
          <w:tcPr>
            <w:tcW w:w="1418" w:type="dxa"/>
          </w:tcPr>
          <w:p w14:paraId="3580057A" w14:textId="77777777" w:rsidR="000B71AD" w:rsidRPr="003B17DA" w:rsidRDefault="000B71AD" w:rsidP="00CE7F8C">
            <w:pPr>
              <w:rPr>
                <w:sz w:val="20"/>
                <w:szCs w:val="20"/>
                <w:lang w:val="hr-HR"/>
              </w:rPr>
            </w:pPr>
          </w:p>
        </w:tc>
        <w:tc>
          <w:tcPr>
            <w:tcW w:w="1417" w:type="dxa"/>
            <w:shd w:val="clear" w:color="auto" w:fill="auto"/>
          </w:tcPr>
          <w:p w14:paraId="0B5EFAE1" w14:textId="77777777" w:rsidR="000B71AD" w:rsidRPr="003B17DA" w:rsidRDefault="000B71AD" w:rsidP="00CE7F8C">
            <w:pPr>
              <w:rPr>
                <w:sz w:val="20"/>
                <w:szCs w:val="20"/>
                <w:lang w:val="hr-HR"/>
              </w:rPr>
            </w:pPr>
          </w:p>
        </w:tc>
      </w:tr>
      <w:tr w:rsidR="000B71AD" w:rsidRPr="003B17DA" w14:paraId="6196D10C" w14:textId="77777777" w:rsidTr="00CE7F8C">
        <w:tc>
          <w:tcPr>
            <w:tcW w:w="4928" w:type="dxa"/>
            <w:shd w:val="clear" w:color="auto" w:fill="auto"/>
          </w:tcPr>
          <w:p w14:paraId="73D257CD" w14:textId="77777777" w:rsidR="000B71AD" w:rsidRPr="003B17DA" w:rsidRDefault="000B71AD" w:rsidP="00CE7F8C">
            <w:pPr>
              <w:rPr>
                <w:sz w:val="20"/>
                <w:szCs w:val="20"/>
                <w:lang w:val="hr-HR"/>
              </w:rPr>
            </w:pPr>
            <w:r w:rsidRPr="003B17DA">
              <w:rPr>
                <w:sz w:val="20"/>
                <w:szCs w:val="20"/>
                <w:lang w:val="hr-HR"/>
              </w:rPr>
              <w:t xml:space="preserve">Administrativne i pomoćne uslužne djelatnosti </w:t>
            </w:r>
          </w:p>
        </w:tc>
        <w:tc>
          <w:tcPr>
            <w:tcW w:w="1559" w:type="dxa"/>
            <w:shd w:val="clear" w:color="auto" w:fill="auto"/>
          </w:tcPr>
          <w:p w14:paraId="677F4849" w14:textId="77777777" w:rsidR="000B71AD" w:rsidRPr="003B17DA" w:rsidRDefault="000B71AD" w:rsidP="00CE7F8C">
            <w:pPr>
              <w:rPr>
                <w:sz w:val="20"/>
                <w:szCs w:val="20"/>
                <w:lang w:val="hr-HR"/>
              </w:rPr>
            </w:pPr>
          </w:p>
        </w:tc>
        <w:tc>
          <w:tcPr>
            <w:tcW w:w="1418" w:type="dxa"/>
          </w:tcPr>
          <w:p w14:paraId="1904F941" w14:textId="77777777" w:rsidR="000B71AD" w:rsidRPr="003B17DA" w:rsidRDefault="000B71AD" w:rsidP="00CE7F8C">
            <w:pPr>
              <w:rPr>
                <w:sz w:val="20"/>
                <w:szCs w:val="20"/>
                <w:lang w:val="hr-HR"/>
              </w:rPr>
            </w:pPr>
          </w:p>
        </w:tc>
        <w:tc>
          <w:tcPr>
            <w:tcW w:w="1417" w:type="dxa"/>
            <w:shd w:val="clear" w:color="auto" w:fill="auto"/>
          </w:tcPr>
          <w:p w14:paraId="6EDAF931" w14:textId="77777777" w:rsidR="000B71AD" w:rsidRPr="003B17DA" w:rsidRDefault="000B71AD" w:rsidP="00CE7F8C">
            <w:pPr>
              <w:rPr>
                <w:sz w:val="20"/>
                <w:szCs w:val="20"/>
                <w:lang w:val="hr-HR"/>
              </w:rPr>
            </w:pPr>
          </w:p>
        </w:tc>
      </w:tr>
      <w:tr w:rsidR="000B71AD" w:rsidRPr="00EE3C61" w14:paraId="58656F3F" w14:textId="77777777" w:rsidTr="00CE7F8C">
        <w:tc>
          <w:tcPr>
            <w:tcW w:w="4928" w:type="dxa"/>
            <w:shd w:val="clear" w:color="auto" w:fill="auto"/>
          </w:tcPr>
          <w:p w14:paraId="71DEAA20" w14:textId="77777777" w:rsidR="000B71AD" w:rsidRPr="003B17DA" w:rsidRDefault="000B71AD" w:rsidP="00CE7F8C">
            <w:pPr>
              <w:rPr>
                <w:sz w:val="20"/>
                <w:szCs w:val="20"/>
                <w:lang w:val="hr-HR"/>
              </w:rPr>
            </w:pPr>
            <w:r w:rsidRPr="003B17DA">
              <w:rPr>
                <w:sz w:val="20"/>
                <w:szCs w:val="20"/>
                <w:lang w:val="hr-HR"/>
              </w:rPr>
              <w:t>Javna uprava i obrana; obvezno socijalno osiguranje</w:t>
            </w:r>
          </w:p>
        </w:tc>
        <w:tc>
          <w:tcPr>
            <w:tcW w:w="1559" w:type="dxa"/>
            <w:shd w:val="clear" w:color="auto" w:fill="auto"/>
          </w:tcPr>
          <w:p w14:paraId="063175A1" w14:textId="77777777" w:rsidR="000B71AD" w:rsidRPr="003B17DA" w:rsidRDefault="000B71AD" w:rsidP="00CE7F8C">
            <w:pPr>
              <w:rPr>
                <w:sz w:val="20"/>
                <w:szCs w:val="20"/>
                <w:lang w:val="hr-HR"/>
              </w:rPr>
            </w:pPr>
          </w:p>
        </w:tc>
        <w:tc>
          <w:tcPr>
            <w:tcW w:w="1418" w:type="dxa"/>
          </w:tcPr>
          <w:p w14:paraId="327A5976" w14:textId="77777777" w:rsidR="000B71AD" w:rsidRPr="003B17DA" w:rsidRDefault="000B71AD" w:rsidP="00CE7F8C">
            <w:pPr>
              <w:rPr>
                <w:sz w:val="20"/>
                <w:szCs w:val="20"/>
                <w:lang w:val="hr-HR"/>
              </w:rPr>
            </w:pPr>
          </w:p>
        </w:tc>
        <w:tc>
          <w:tcPr>
            <w:tcW w:w="1417" w:type="dxa"/>
            <w:shd w:val="clear" w:color="auto" w:fill="auto"/>
          </w:tcPr>
          <w:p w14:paraId="1AC6D1A5" w14:textId="77777777" w:rsidR="000B71AD" w:rsidRPr="003B17DA" w:rsidRDefault="000B71AD" w:rsidP="00CE7F8C">
            <w:pPr>
              <w:rPr>
                <w:sz w:val="20"/>
                <w:szCs w:val="20"/>
                <w:lang w:val="hr-HR"/>
              </w:rPr>
            </w:pPr>
          </w:p>
        </w:tc>
      </w:tr>
      <w:tr w:rsidR="000B71AD" w:rsidRPr="003B17DA" w14:paraId="605DE60D" w14:textId="77777777" w:rsidTr="00CE7F8C">
        <w:tc>
          <w:tcPr>
            <w:tcW w:w="4928" w:type="dxa"/>
            <w:shd w:val="clear" w:color="auto" w:fill="auto"/>
          </w:tcPr>
          <w:p w14:paraId="4669A897" w14:textId="77777777" w:rsidR="000B71AD" w:rsidRPr="003B17DA" w:rsidRDefault="000B71AD" w:rsidP="00CE7F8C">
            <w:pPr>
              <w:rPr>
                <w:sz w:val="20"/>
                <w:szCs w:val="20"/>
                <w:lang w:val="hr-HR"/>
              </w:rPr>
            </w:pPr>
            <w:r w:rsidRPr="003B17DA">
              <w:rPr>
                <w:sz w:val="20"/>
                <w:szCs w:val="20"/>
                <w:lang w:val="hr-HR"/>
              </w:rPr>
              <w:t>Obrazovanje</w:t>
            </w:r>
          </w:p>
        </w:tc>
        <w:tc>
          <w:tcPr>
            <w:tcW w:w="1559" w:type="dxa"/>
            <w:shd w:val="clear" w:color="auto" w:fill="auto"/>
          </w:tcPr>
          <w:p w14:paraId="5E75877D" w14:textId="77777777" w:rsidR="000B71AD" w:rsidRPr="003B17DA" w:rsidRDefault="000B71AD" w:rsidP="00CE7F8C">
            <w:pPr>
              <w:rPr>
                <w:sz w:val="20"/>
                <w:szCs w:val="20"/>
                <w:lang w:val="hr-HR"/>
              </w:rPr>
            </w:pPr>
          </w:p>
        </w:tc>
        <w:tc>
          <w:tcPr>
            <w:tcW w:w="1418" w:type="dxa"/>
          </w:tcPr>
          <w:p w14:paraId="5DDBB00F" w14:textId="77777777" w:rsidR="000B71AD" w:rsidRPr="003B17DA" w:rsidRDefault="000B71AD" w:rsidP="00CE7F8C">
            <w:pPr>
              <w:rPr>
                <w:sz w:val="20"/>
                <w:szCs w:val="20"/>
                <w:lang w:val="hr-HR"/>
              </w:rPr>
            </w:pPr>
          </w:p>
        </w:tc>
        <w:tc>
          <w:tcPr>
            <w:tcW w:w="1417" w:type="dxa"/>
            <w:shd w:val="clear" w:color="auto" w:fill="auto"/>
          </w:tcPr>
          <w:p w14:paraId="4FFE0DA2" w14:textId="77777777" w:rsidR="000B71AD" w:rsidRPr="003B17DA" w:rsidRDefault="000B71AD" w:rsidP="00CE7F8C">
            <w:pPr>
              <w:rPr>
                <w:sz w:val="20"/>
                <w:szCs w:val="20"/>
                <w:lang w:val="hr-HR"/>
              </w:rPr>
            </w:pPr>
          </w:p>
        </w:tc>
      </w:tr>
      <w:tr w:rsidR="000B71AD" w:rsidRPr="003B17DA" w14:paraId="1153996F" w14:textId="77777777" w:rsidTr="00CE7F8C">
        <w:tc>
          <w:tcPr>
            <w:tcW w:w="4928" w:type="dxa"/>
            <w:shd w:val="clear" w:color="auto" w:fill="auto"/>
          </w:tcPr>
          <w:p w14:paraId="0D4F77A3" w14:textId="77777777" w:rsidR="000B71AD" w:rsidRPr="003B17DA" w:rsidRDefault="000B71AD" w:rsidP="00CE7F8C">
            <w:pPr>
              <w:rPr>
                <w:sz w:val="20"/>
                <w:szCs w:val="20"/>
                <w:lang w:val="hr-HR"/>
              </w:rPr>
            </w:pPr>
            <w:r w:rsidRPr="003B17DA">
              <w:rPr>
                <w:sz w:val="20"/>
                <w:szCs w:val="20"/>
                <w:lang w:val="hr-HR"/>
              </w:rPr>
              <w:t>Djelatnosti zdravstvene zaštite i socijalne skrbi</w:t>
            </w:r>
          </w:p>
        </w:tc>
        <w:tc>
          <w:tcPr>
            <w:tcW w:w="1559" w:type="dxa"/>
            <w:shd w:val="clear" w:color="auto" w:fill="auto"/>
          </w:tcPr>
          <w:p w14:paraId="3CAD65CE" w14:textId="77777777" w:rsidR="000B71AD" w:rsidRPr="003B17DA" w:rsidRDefault="000B71AD" w:rsidP="00CE7F8C">
            <w:pPr>
              <w:rPr>
                <w:sz w:val="20"/>
                <w:szCs w:val="20"/>
                <w:lang w:val="hr-HR"/>
              </w:rPr>
            </w:pPr>
          </w:p>
        </w:tc>
        <w:tc>
          <w:tcPr>
            <w:tcW w:w="1418" w:type="dxa"/>
          </w:tcPr>
          <w:p w14:paraId="63277583" w14:textId="77777777" w:rsidR="000B71AD" w:rsidRPr="003B17DA" w:rsidRDefault="000B71AD" w:rsidP="00CE7F8C">
            <w:pPr>
              <w:rPr>
                <w:sz w:val="20"/>
                <w:szCs w:val="20"/>
                <w:lang w:val="hr-HR"/>
              </w:rPr>
            </w:pPr>
          </w:p>
        </w:tc>
        <w:tc>
          <w:tcPr>
            <w:tcW w:w="1417" w:type="dxa"/>
            <w:shd w:val="clear" w:color="auto" w:fill="auto"/>
          </w:tcPr>
          <w:p w14:paraId="7BD40F15" w14:textId="77777777" w:rsidR="000B71AD" w:rsidRPr="003B17DA" w:rsidRDefault="000B71AD" w:rsidP="00CE7F8C">
            <w:pPr>
              <w:rPr>
                <w:sz w:val="20"/>
                <w:szCs w:val="20"/>
                <w:lang w:val="hr-HR"/>
              </w:rPr>
            </w:pPr>
          </w:p>
        </w:tc>
      </w:tr>
      <w:tr w:rsidR="000B71AD" w:rsidRPr="003B17DA" w14:paraId="0B95CCD2" w14:textId="77777777" w:rsidTr="00CE7F8C">
        <w:tc>
          <w:tcPr>
            <w:tcW w:w="4928" w:type="dxa"/>
            <w:shd w:val="clear" w:color="auto" w:fill="auto"/>
          </w:tcPr>
          <w:p w14:paraId="4F31F417" w14:textId="77777777" w:rsidR="000B71AD" w:rsidRPr="003B17DA" w:rsidRDefault="000B71AD" w:rsidP="00CE7F8C">
            <w:pPr>
              <w:rPr>
                <w:sz w:val="20"/>
                <w:szCs w:val="20"/>
                <w:lang w:val="hr-HR"/>
              </w:rPr>
            </w:pPr>
            <w:r w:rsidRPr="003B17DA">
              <w:rPr>
                <w:sz w:val="20"/>
                <w:szCs w:val="20"/>
                <w:lang w:val="hr-HR"/>
              </w:rPr>
              <w:t>Umjetnost, zabava i rekreacija</w:t>
            </w:r>
          </w:p>
        </w:tc>
        <w:tc>
          <w:tcPr>
            <w:tcW w:w="1559" w:type="dxa"/>
            <w:shd w:val="clear" w:color="auto" w:fill="auto"/>
          </w:tcPr>
          <w:p w14:paraId="4A6DFC1C" w14:textId="77777777" w:rsidR="000B71AD" w:rsidRPr="003B17DA" w:rsidRDefault="000B71AD" w:rsidP="00CE7F8C">
            <w:pPr>
              <w:rPr>
                <w:sz w:val="20"/>
                <w:szCs w:val="20"/>
                <w:lang w:val="hr-HR"/>
              </w:rPr>
            </w:pPr>
          </w:p>
        </w:tc>
        <w:tc>
          <w:tcPr>
            <w:tcW w:w="1418" w:type="dxa"/>
          </w:tcPr>
          <w:p w14:paraId="786D8B45" w14:textId="77777777" w:rsidR="000B71AD" w:rsidRPr="003B17DA" w:rsidRDefault="000B71AD" w:rsidP="00CE7F8C">
            <w:pPr>
              <w:rPr>
                <w:sz w:val="20"/>
                <w:szCs w:val="20"/>
                <w:lang w:val="hr-HR"/>
              </w:rPr>
            </w:pPr>
          </w:p>
        </w:tc>
        <w:tc>
          <w:tcPr>
            <w:tcW w:w="1417" w:type="dxa"/>
            <w:shd w:val="clear" w:color="auto" w:fill="auto"/>
          </w:tcPr>
          <w:p w14:paraId="1D84D2C0" w14:textId="77777777" w:rsidR="000B71AD" w:rsidRPr="003B17DA" w:rsidRDefault="000B71AD" w:rsidP="00CE7F8C">
            <w:pPr>
              <w:rPr>
                <w:sz w:val="20"/>
                <w:szCs w:val="20"/>
                <w:lang w:val="hr-HR"/>
              </w:rPr>
            </w:pPr>
          </w:p>
        </w:tc>
      </w:tr>
    </w:tbl>
    <w:p w14:paraId="0CDF4931" w14:textId="77777777" w:rsidR="000B71AD" w:rsidRPr="003B17DA" w:rsidRDefault="000B71AD" w:rsidP="000B71AD">
      <w:pPr>
        <w:rPr>
          <w:sz w:val="20"/>
          <w:szCs w:val="20"/>
          <w:lang w:val="hr-HR"/>
        </w:rPr>
      </w:pPr>
    </w:p>
    <w:p w14:paraId="6D07996A" w14:textId="77777777" w:rsidR="000B71AD" w:rsidRPr="003B17DA" w:rsidRDefault="000B71AD" w:rsidP="000B71AD">
      <w:pPr>
        <w:rPr>
          <w:sz w:val="20"/>
          <w:szCs w:val="20"/>
          <w:lang w:val="hr-HR"/>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1985"/>
      </w:tblGrid>
      <w:tr w:rsidR="000B71AD" w:rsidRPr="00EE3C61" w14:paraId="1BD0B649" w14:textId="77777777" w:rsidTr="00CE7F8C">
        <w:tc>
          <w:tcPr>
            <w:tcW w:w="8926" w:type="dxa"/>
            <w:gridSpan w:val="2"/>
            <w:shd w:val="clear" w:color="auto" w:fill="auto"/>
          </w:tcPr>
          <w:p w14:paraId="579575B0" w14:textId="77777777" w:rsidR="000B71AD" w:rsidRPr="003B17DA" w:rsidRDefault="000B71AD" w:rsidP="00CE7F8C">
            <w:pPr>
              <w:rPr>
                <w:sz w:val="20"/>
                <w:szCs w:val="20"/>
                <w:lang w:val="hr-HR"/>
              </w:rPr>
            </w:pPr>
            <w:r w:rsidRPr="003B17DA">
              <w:rPr>
                <w:sz w:val="20"/>
                <w:szCs w:val="20"/>
                <w:lang w:val="hr-HR"/>
              </w:rPr>
              <w:t xml:space="preserve">2.2: Za koje se sektore u Vašem gradu smatra da su značajni izvoznici? Molimo Vas da kvačicom naznačite odgovor na temelju informirane procjene. Tekući apsolutni podaci možda nisu raspoloživi na razini svih jedinica samouprave obuhvaćenih ovom anketom.  </w:t>
            </w:r>
          </w:p>
        </w:tc>
      </w:tr>
      <w:tr w:rsidR="000B71AD" w:rsidRPr="003B17DA" w14:paraId="27906206" w14:textId="77777777" w:rsidTr="00CE7F8C">
        <w:tc>
          <w:tcPr>
            <w:tcW w:w="6941" w:type="dxa"/>
            <w:shd w:val="clear" w:color="auto" w:fill="auto"/>
          </w:tcPr>
          <w:p w14:paraId="30EDBDBA" w14:textId="77777777" w:rsidR="000B71AD" w:rsidRPr="003B17DA" w:rsidRDefault="000B71AD" w:rsidP="00CE7F8C">
            <w:pPr>
              <w:rPr>
                <w:b/>
                <w:sz w:val="20"/>
                <w:szCs w:val="20"/>
                <w:lang w:val="hr-HR"/>
              </w:rPr>
            </w:pPr>
          </w:p>
          <w:p w14:paraId="2B944CAF" w14:textId="77777777" w:rsidR="000B71AD" w:rsidRPr="003B17DA" w:rsidRDefault="000B71AD" w:rsidP="00CE7F8C">
            <w:pPr>
              <w:rPr>
                <w:sz w:val="20"/>
                <w:szCs w:val="20"/>
                <w:lang w:val="hr-HR"/>
              </w:rPr>
            </w:pPr>
            <w:r w:rsidRPr="003B17DA">
              <w:rPr>
                <w:b/>
                <w:sz w:val="20"/>
                <w:szCs w:val="20"/>
                <w:lang w:val="hr-HR"/>
              </w:rPr>
              <w:t>NKD 2007. Sektor</w:t>
            </w:r>
          </w:p>
        </w:tc>
        <w:tc>
          <w:tcPr>
            <w:tcW w:w="1985" w:type="dxa"/>
            <w:shd w:val="clear" w:color="auto" w:fill="auto"/>
          </w:tcPr>
          <w:p w14:paraId="734E8D51" w14:textId="77777777" w:rsidR="000B71AD" w:rsidRPr="003B17DA" w:rsidRDefault="000B71AD" w:rsidP="00CE7F8C">
            <w:pPr>
              <w:jc w:val="center"/>
              <w:rPr>
                <w:b/>
                <w:sz w:val="20"/>
                <w:szCs w:val="20"/>
                <w:lang w:val="hr-HR"/>
              </w:rPr>
            </w:pPr>
            <w:r w:rsidRPr="003B17DA">
              <w:rPr>
                <w:b/>
                <w:sz w:val="20"/>
                <w:szCs w:val="20"/>
                <w:lang w:val="hr-HR"/>
              </w:rPr>
              <w:t>Značajni izvoznici</w:t>
            </w:r>
          </w:p>
        </w:tc>
      </w:tr>
      <w:tr w:rsidR="000B71AD" w:rsidRPr="003B17DA" w14:paraId="24CCCB3D" w14:textId="77777777" w:rsidTr="00CE7F8C">
        <w:tc>
          <w:tcPr>
            <w:tcW w:w="6941" w:type="dxa"/>
            <w:shd w:val="clear" w:color="auto" w:fill="auto"/>
          </w:tcPr>
          <w:p w14:paraId="690D54EC" w14:textId="77777777" w:rsidR="000B71AD" w:rsidRPr="003B17DA" w:rsidRDefault="000B71AD" w:rsidP="00CE7F8C">
            <w:pPr>
              <w:rPr>
                <w:sz w:val="20"/>
                <w:szCs w:val="20"/>
                <w:lang w:val="hr-HR"/>
              </w:rPr>
            </w:pPr>
            <w:r w:rsidRPr="003B17DA">
              <w:rPr>
                <w:sz w:val="20"/>
                <w:szCs w:val="20"/>
                <w:lang w:val="hr-HR"/>
              </w:rPr>
              <w:t>Poljoprivreda, šumarstvo i ribarstvo</w:t>
            </w:r>
          </w:p>
        </w:tc>
        <w:tc>
          <w:tcPr>
            <w:tcW w:w="1985" w:type="dxa"/>
            <w:shd w:val="clear" w:color="auto" w:fill="auto"/>
          </w:tcPr>
          <w:p w14:paraId="3F7FCC48" w14:textId="77777777" w:rsidR="000B71AD" w:rsidRPr="003B17DA" w:rsidRDefault="000B71AD" w:rsidP="00CE7F8C">
            <w:pPr>
              <w:rPr>
                <w:sz w:val="20"/>
                <w:szCs w:val="20"/>
                <w:lang w:val="hr-HR"/>
              </w:rPr>
            </w:pPr>
          </w:p>
        </w:tc>
      </w:tr>
      <w:tr w:rsidR="000B71AD" w:rsidRPr="003B17DA" w14:paraId="261031FF" w14:textId="77777777" w:rsidTr="00CE7F8C">
        <w:tc>
          <w:tcPr>
            <w:tcW w:w="6941" w:type="dxa"/>
            <w:shd w:val="clear" w:color="auto" w:fill="auto"/>
          </w:tcPr>
          <w:p w14:paraId="5F9D97E8" w14:textId="77777777" w:rsidR="000B71AD" w:rsidRPr="003B17DA" w:rsidRDefault="000B71AD" w:rsidP="00CE7F8C">
            <w:pPr>
              <w:rPr>
                <w:sz w:val="20"/>
                <w:szCs w:val="20"/>
                <w:lang w:val="hr-HR"/>
              </w:rPr>
            </w:pPr>
            <w:r w:rsidRPr="003B17DA">
              <w:rPr>
                <w:sz w:val="20"/>
                <w:szCs w:val="20"/>
                <w:lang w:val="hr-HR"/>
              </w:rPr>
              <w:t>Rudarstvo i vađenje</w:t>
            </w:r>
          </w:p>
        </w:tc>
        <w:tc>
          <w:tcPr>
            <w:tcW w:w="1985" w:type="dxa"/>
            <w:shd w:val="clear" w:color="auto" w:fill="auto"/>
          </w:tcPr>
          <w:p w14:paraId="3BD99AB0" w14:textId="77777777" w:rsidR="000B71AD" w:rsidRPr="003B17DA" w:rsidRDefault="000B71AD" w:rsidP="00CE7F8C">
            <w:pPr>
              <w:rPr>
                <w:sz w:val="20"/>
                <w:szCs w:val="20"/>
                <w:lang w:val="hr-HR"/>
              </w:rPr>
            </w:pPr>
          </w:p>
        </w:tc>
      </w:tr>
      <w:tr w:rsidR="000B71AD" w:rsidRPr="003B17DA" w14:paraId="31748F51" w14:textId="77777777" w:rsidTr="00CE7F8C">
        <w:tc>
          <w:tcPr>
            <w:tcW w:w="6941" w:type="dxa"/>
            <w:shd w:val="clear" w:color="auto" w:fill="auto"/>
          </w:tcPr>
          <w:p w14:paraId="565AD83B" w14:textId="77777777" w:rsidR="000B71AD" w:rsidRPr="003B17DA" w:rsidRDefault="000B71AD" w:rsidP="00CE7F8C">
            <w:pPr>
              <w:rPr>
                <w:sz w:val="20"/>
                <w:szCs w:val="20"/>
                <w:lang w:val="hr-HR"/>
              </w:rPr>
            </w:pPr>
            <w:r w:rsidRPr="003B17DA">
              <w:rPr>
                <w:sz w:val="20"/>
                <w:szCs w:val="20"/>
                <w:lang w:val="hr-HR"/>
              </w:rPr>
              <w:t>Prerađivačka industrija</w:t>
            </w:r>
          </w:p>
        </w:tc>
        <w:tc>
          <w:tcPr>
            <w:tcW w:w="1985" w:type="dxa"/>
            <w:shd w:val="clear" w:color="auto" w:fill="auto"/>
          </w:tcPr>
          <w:p w14:paraId="76262C0B" w14:textId="77777777" w:rsidR="000B71AD" w:rsidRPr="003B17DA" w:rsidRDefault="000B71AD" w:rsidP="00CE7F8C">
            <w:pPr>
              <w:rPr>
                <w:sz w:val="20"/>
                <w:szCs w:val="20"/>
                <w:lang w:val="hr-HR"/>
              </w:rPr>
            </w:pPr>
          </w:p>
        </w:tc>
      </w:tr>
      <w:tr w:rsidR="000B71AD" w:rsidRPr="003B17DA" w14:paraId="2F5CB564" w14:textId="77777777" w:rsidTr="00CE7F8C">
        <w:tc>
          <w:tcPr>
            <w:tcW w:w="6941" w:type="dxa"/>
            <w:shd w:val="clear" w:color="auto" w:fill="auto"/>
          </w:tcPr>
          <w:p w14:paraId="5FAAF0DD" w14:textId="77777777" w:rsidR="000B71AD" w:rsidRPr="003B17DA" w:rsidRDefault="000B71AD" w:rsidP="00CE7F8C">
            <w:pPr>
              <w:rPr>
                <w:sz w:val="20"/>
                <w:szCs w:val="20"/>
                <w:lang w:val="hr-HR"/>
              </w:rPr>
            </w:pPr>
            <w:r w:rsidRPr="003B17DA">
              <w:rPr>
                <w:sz w:val="20"/>
                <w:szCs w:val="20"/>
                <w:lang w:val="hr-HR"/>
              </w:rPr>
              <w:t>Opskrba električnom energijom, plinom i parom</w:t>
            </w:r>
          </w:p>
        </w:tc>
        <w:tc>
          <w:tcPr>
            <w:tcW w:w="1985" w:type="dxa"/>
            <w:shd w:val="clear" w:color="auto" w:fill="auto"/>
          </w:tcPr>
          <w:p w14:paraId="3BE73157" w14:textId="77777777" w:rsidR="000B71AD" w:rsidRPr="003B17DA" w:rsidRDefault="000B71AD" w:rsidP="00CE7F8C">
            <w:pPr>
              <w:rPr>
                <w:sz w:val="20"/>
                <w:szCs w:val="20"/>
                <w:lang w:val="hr-HR"/>
              </w:rPr>
            </w:pPr>
          </w:p>
        </w:tc>
      </w:tr>
      <w:tr w:rsidR="000B71AD" w:rsidRPr="003B17DA" w14:paraId="4C786B35" w14:textId="77777777" w:rsidTr="00CE7F8C">
        <w:tc>
          <w:tcPr>
            <w:tcW w:w="6941" w:type="dxa"/>
            <w:shd w:val="clear" w:color="auto" w:fill="auto"/>
          </w:tcPr>
          <w:p w14:paraId="12A78E8E" w14:textId="77777777" w:rsidR="000B71AD" w:rsidRPr="003B17DA" w:rsidRDefault="000B71AD" w:rsidP="00CE7F8C">
            <w:pPr>
              <w:rPr>
                <w:sz w:val="20"/>
                <w:szCs w:val="20"/>
                <w:lang w:val="hr-HR"/>
              </w:rPr>
            </w:pPr>
            <w:r w:rsidRPr="003B17DA">
              <w:rPr>
                <w:sz w:val="20"/>
                <w:szCs w:val="20"/>
                <w:lang w:val="hr-HR"/>
              </w:rPr>
              <w:t>Opskrba vodom; uklanjanje otpadnih voda, gospodarenje otpadom</w:t>
            </w:r>
          </w:p>
        </w:tc>
        <w:tc>
          <w:tcPr>
            <w:tcW w:w="1985" w:type="dxa"/>
            <w:shd w:val="clear" w:color="auto" w:fill="auto"/>
          </w:tcPr>
          <w:p w14:paraId="41148D2A" w14:textId="77777777" w:rsidR="000B71AD" w:rsidRPr="003B17DA" w:rsidRDefault="000B71AD" w:rsidP="00CE7F8C">
            <w:pPr>
              <w:rPr>
                <w:sz w:val="20"/>
                <w:szCs w:val="20"/>
                <w:lang w:val="hr-HR"/>
              </w:rPr>
            </w:pPr>
          </w:p>
        </w:tc>
      </w:tr>
      <w:tr w:rsidR="000B71AD" w:rsidRPr="003B17DA" w14:paraId="59D06D92" w14:textId="77777777" w:rsidTr="00CE7F8C">
        <w:tc>
          <w:tcPr>
            <w:tcW w:w="6941" w:type="dxa"/>
            <w:shd w:val="clear" w:color="auto" w:fill="auto"/>
          </w:tcPr>
          <w:p w14:paraId="42B5C01F" w14:textId="77777777" w:rsidR="000B71AD" w:rsidRPr="003B17DA" w:rsidRDefault="000B71AD" w:rsidP="00CE7F8C">
            <w:pPr>
              <w:rPr>
                <w:sz w:val="20"/>
                <w:szCs w:val="20"/>
                <w:lang w:val="hr-HR"/>
              </w:rPr>
            </w:pPr>
            <w:r w:rsidRPr="003B17DA">
              <w:rPr>
                <w:sz w:val="20"/>
                <w:szCs w:val="20"/>
                <w:lang w:val="hr-HR"/>
              </w:rPr>
              <w:t>Građevinarstvo</w:t>
            </w:r>
          </w:p>
        </w:tc>
        <w:tc>
          <w:tcPr>
            <w:tcW w:w="1985" w:type="dxa"/>
            <w:shd w:val="clear" w:color="auto" w:fill="auto"/>
          </w:tcPr>
          <w:p w14:paraId="5198465E" w14:textId="77777777" w:rsidR="000B71AD" w:rsidRPr="003B17DA" w:rsidRDefault="000B71AD" w:rsidP="00CE7F8C">
            <w:pPr>
              <w:rPr>
                <w:sz w:val="20"/>
                <w:szCs w:val="20"/>
                <w:lang w:val="hr-HR"/>
              </w:rPr>
            </w:pPr>
          </w:p>
        </w:tc>
      </w:tr>
      <w:tr w:rsidR="000B71AD" w:rsidRPr="00EE3C61" w14:paraId="6234E3B7" w14:textId="77777777" w:rsidTr="00CE7F8C">
        <w:tc>
          <w:tcPr>
            <w:tcW w:w="6941" w:type="dxa"/>
            <w:shd w:val="clear" w:color="auto" w:fill="auto"/>
          </w:tcPr>
          <w:p w14:paraId="2C0869AF" w14:textId="77777777" w:rsidR="000B71AD" w:rsidRPr="003B17DA" w:rsidRDefault="000B71AD" w:rsidP="00CE7F8C">
            <w:pPr>
              <w:rPr>
                <w:sz w:val="20"/>
                <w:szCs w:val="20"/>
                <w:lang w:val="hr-HR"/>
              </w:rPr>
            </w:pPr>
            <w:r w:rsidRPr="003B17DA">
              <w:rPr>
                <w:sz w:val="20"/>
                <w:szCs w:val="20"/>
                <w:lang w:val="hr-HR"/>
              </w:rPr>
              <w:t>Trgovina na veliko i malo; trgovina motornim vozilima</w:t>
            </w:r>
          </w:p>
        </w:tc>
        <w:tc>
          <w:tcPr>
            <w:tcW w:w="1985" w:type="dxa"/>
            <w:shd w:val="clear" w:color="auto" w:fill="auto"/>
          </w:tcPr>
          <w:p w14:paraId="59CB2AC6" w14:textId="77777777" w:rsidR="000B71AD" w:rsidRPr="003B17DA" w:rsidRDefault="000B71AD" w:rsidP="00CE7F8C">
            <w:pPr>
              <w:rPr>
                <w:sz w:val="20"/>
                <w:szCs w:val="20"/>
                <w:lang w:val="hr-HR"/>
              </w:rPr>
            </w:pPr>
          </w:p>
        </w:tc>
      </w:tr>
      <w:tr w:rsidR="000B71AD" w:rsidRPr="003B17DA" w14:paraId="2ED6E615" w14:textId="77777777" w:rsidTr="00CE7F8C">
        <w:tc>
          <w:tcPr>
            <w:tcW w:w="6941" w:type="dxa"/>
            <w:shd w:val="clear" w:color="auto" w:fill="auto"/>
          </w:tcPr>
          <w:p w14:paraId="2210D200" w14:textId="77777777" w:rsidR="000B71AD" w:rsidRPr="003B17DA" w:rsidRDefault="000B71AD" w:rsidP="00CE7F8C">
            <w:pPr>
              <w:rPr>
                <w:sz w:val="20"/>
                <w:szCs w:val="20"/>
                <w:lang w:val="hr-HR"/>
              </w:rPr>
            </w:pPr>
            <w:r w:rsidRPr="003B17DA">
              <w:rPr>
                <w:sz w:val="20"/>
                <w:szCs w:val="20"/>
                <w:lang w:val="hr-HR"/>
              </w:rPr>
              <w:t>Prijevoz i skladištenje</w:t>
            </w:r>
          </w:p>
        </w:tc>
        <w:tc>
          <w:tcPr>
            <w:tcW w:w="1985" w:type="dxa"/>
            <w:shd w:val="clear" w:color="auto" w:fill="auto"/>
          </w:tcPr>
          <w:p w14:paraId="7A5520C4" w14:textId="77777777" w:rsidR="000B71AD" w:rsidRPr="003B17DA" w:rsidRDefault="000B71AD" w:rsidP="00CE7F8C">
            <w:pPr>
              <w:rPr>
                <w:sz w:val="20"/>
                <w:szCs w:val="20"/>
                <w:lang w:val="hr-HR"/>
              </w:rPr>
            </w:pPr>
          </w:p>
        </w:tc>
      </w:tr>
      <w:tr w:rsidR="000B71AD" w:rsidRPr="003B17DA" w14:paraId="2E25FDFD" w14:textId="77777777" w:rsidTr="00CE7F8C">
        <w:tc>
          <w:tcPr>
            <w:tcW w:w="6941" w:type="dxa"/>
            <w:shd w:val="clear" w:color="auto" w:fill="auto"/>
          </w:tcPr>
          <w:p w14:paraId="0545763E" w14:textId="77777777" w:rsidR="000B71AD" w:rsidRPr="003B17DA" w:rsidRDefault="000B71AD" w:rsidP="00CE7F8C">
            <w:pPr>
              <w:rPr>
                <w:sz w:val="20"/>
                <w:szCs w:val="20"/>
                <w:lang w:val="hr-HR"/>
              </w:rPr>
            </w:pPr>
            <w:r w:rsidRPr="003B17DA">
              <w:rPr>
                <w:sz w:val="20"/>
                <w:szCs w:val="20"/>
                <w:lang w:val="hr-HR"/>
              </w:rPr>
              <w:t>Djelatnosti pružanja smještaja te pripreme i usluživanja hrane</w:t>
            </w:r>
          </w:p>
        </w:tc>
        <w:tc>
          <w:tcPr>
            <w:tcW w:w="1985" w:type="dxa"/>
            <w:shd w:val="clear" w:color="auto" w:fill="auto"/>
          </w:tcPr>
          <w:p w14:paraId="54D5EE5B" w14:textId="77777777" w:rsidR="000B71AD" w:rsidRPr="003B17DA" w:rsidRDefault="000B71AD" w:rsidP="00CE7F8C">
            <w:pPr>
              <w:rPr>
                <w:sz w:val="20"/>
                <w:szCs w:val="20"/>
                <w:lang w:val="hr-HR"/>
              </w:rPr>
            </w:pPr>
          </w:p>
        </w:tc>
      </w:tr>
      <w:tr w:rsidR="000B71AD" w:rsidRPr="003B17DA" w14:paraId="465F081B" w14:textId="77777777" w:rsidTr="00CE7F8C">
        <w:tc>
          <w:tcPr>
            <w:tcW w:w="6941" w:type="dxa"/>
            <w:shd w:val="clear" w:color="auto" w:fill="auto"/>
          </w:tcPr>
          <w:p w14:paraId="028DA017" w14:textId="77777777" w:rsidR="000B71AD" w:rsidRPr="003B17DA" w:rsidRDefault="000B71AD" w:rsidP="00CE7F8C">
            <w:pPr>
              <w:rPr>
                <w:sz w:val="20"/>
                <w:szCs w:val="20"/>
                <w:lang w:val="hr-HR"/>
              </w:rPr>
            </w:pPr>
            <w:r w:rsidRPr="003B17DA">
              <w:rPr>
                <w:sz w:val="20"/>
                <w:szCs w:val="20"/>
                <w:lang w:val="hr-HR"/>
              </w:rPr>
              <w:t>Informacije i komunikacije</w:t>
            </w:r>
          </w:p>
        </w:tc>
        <w:tc>
          <w:tcPr>
            <w:tcW w:w="1985" w:type="dxa"/>
            <w:shd w:val="clear" w:color="auto" w:fill="auto"/>
          </w:tcPr>
          <w:p w14:paraId="0E434948" w14:textId="77777777" w:rsidR="000B71AD" w:rsidRPr="003B17DA" w:rsidRDefault="000B71AD" w:rsidP="00CE7F8C">
            <w:pPr>
              <w:rPr>
                <w:sz w:val="20"/>
                <w:szCs w:val="20"/>
                <w:lang w:val="hr-HR"/>
              </w:rPr>
            </w:pPr>
          </w:p>
        </w:tc>
      </w:tr>
      <w:tr w:rsidR="000B71AD" w:rsidRPr="00EE3C61" w14:paraId="62D0B3FF" w14:textId="77777777" w:rsidTr="00CE7F8C">
        <w:tc>
          <w:tcPr>
            <w:tcW w:w="6941" w:type="dxa"/>
            <w:shd w:val="clear" w:color="auto" w:fill="auto"/>
          </w:tcPr>
          <w:p w14:paraId="46C6C016" w14:textId="77777777" w:rsidR="000B71AD" w:rsidRPr="003B17DA" w:rsidRDefault="000B71AD" w:rsidP="00CE7F8C">
            <w:pPr>
              <w:rPr>
                <w:sz w:val="20"/>
                <w:szCs w:val="20"/>
                <w:lang w:val="hr-HR"/>
              </w:rPr>
            </w:pPr>
            <w:r w:rsidRPr="003B17DA">
              <w:rPr>
                <w:sz w:val="20"/>
                <w:szCs w:val="20"/>
                <w:lang w:val="hr-HR"/>
              </w:rPr>
              <w:t>Financijske djelatnosti i djelatnosti osiguranja</w:t>
            </w:r>
          </w:p>
        </w:tc>
        <w:tc>
          <w:tcPr>
            <w:tcW w:w="1985" w:type="dxa"/>
            <w:shd w:val="clear" w:color="auto" w:fill="auto"/>
          </w:tcPr>
          <w:p w14:paraId="51C3E262" w14:textId="77777777" w:rsidR="000B71AD" w:rsidRPr="003B17DA" w:rsidRDefault="000B71AD" w:rsidP="00CE7F8C">
            <w:pPr>
              <w:rPr>
                <w:sz w:val="20"/>
                <w:szCs w:val="20"/>
                <w:lang w:val="hr-HR"/>
              </w:rPr>
            </w:pPr>
          </w:p>
        </w:tc>
      </w:tr>
      <w:tr w:rsidR="000B71AD" w:rsidRPr="003B17DA" w14:paraId="1EF4F1C5" w14:textId="77777777" w:rsidTr="00CE7F8C">
        <w:tc>
          <w:tcPr>
            <w:tcW w:w="6941" w:type="dxa"/>
            <w:shd w:val="clear" w:color="auto" w:fill="auto"/>
          </w:tcPr>
          <w:p w14:paraId="7B963B23" w14:textId="77777777" w:rsidR="000B71AD" w:rsidRPr="003B17DA" w:rsidRDefault="000B71AD" w:rsidP="00CE7F8C">
            <w:pPr>
              <w:rPr>
                <w:sz w:val="20"/>
                <w:szCs w:val="20"/>
                <w:lang w:val="hr-HR"/>
              </w:rPr>
            </w:pPr>
            <w:r w:rsidRPr="003B17DA">
              <w:rPr>
                <w:sz w:val="20"/>
                <w:szCs w:val="20"/>
                <w:lang w:val="hr-HR"/>
              </w:rPr>
              <w:t>Poslovanje nekretninama</w:t>
            </w:r>
          </w:p>
        </w:tc>
        <w:tc>
          <w:tcPr>
            <w:tcW w:w="1985" w:type="dxa"/>
            <w:shd w:val="clear" w:color="auto" w:fill="auto"/>
          </w:tcPr>
          <w:p w14:paraId="4D67B76F" w14:textId="77777777" w:rsidR="000B71AD" w:rsidRPr="003B17DA" w:rsidRDefault="000B71AD" w:rsidP="00CE7F8C">
            <w:pPr>
              <w:rPr>
                <w:sz w:val="20"/>
                <w:szCs w:val="20"/>
                <w:lang w:val="hr-HR"/>
              </w:rPr>
            </w:pPr>
          </w:p>
        </w:tc>
      </w:tr>
      <w:tr w:rsidR="000B71AD" w:rsidRPr="003B17DA" w14:paraId="143650D3" w14:textId="77777777" w:rsidTr="00CE7F8C">
        <w:tc>
          <w:tcPr>
            <w:tcW w:w="6941" w:type="dxa"/>
            <w:shd w:val="clear" w:color="auto" w:fill="auto"/>
          </w:tcPr>
          <w:p w14:paraId="35EBE13E" w14:textId="77777777" w:rsidR="000B71AD" w:rsidRPr="003B17DA" w:rsidRDefault="000B71AD" w:rsidP="00CE7F8C">
            <w:pPr>
              <w:rPr>
                <w:sz w:val="20"/>
                <w:szCs w:val="20"/>
                <w:lang w:val="hr-HR"/>
              </w:rPr>
            </w:pPr>
            <w:r w:rsidRPr="003B17DA">
              <w:rPr>
                <w:sz w:val="20"/>
                <w:szCs w:val="20"/>
                <w:lang w:val="hr-HR"/>
              </w:rPr>
              <w:t>Stručne, znanstvene i tehničke djelatnosti</w:t>
            </w:r>
          </w:p>
        </w:tc>
        <w:tc>
          <w:tcPr>
            <w:tcW w:w="1985" w:type="dxa"/>
            <w:shd w:val="clear" w:color="auto" w:fill="auto"/>
          </w:tcPr>
          <w:p w14:paraId="352CD6B9" w14:textId="77777777" w:rsidR="000B71AD" w:rsidRPr="003B17DA" w:rsidRDefault="000B71AD" w:rsidP="00CE7F8C">
            <w:pPr>
              <w:rPr>
                <w:sz w:val="20"/>
                <w:szCs w:val="20"/>
                <w:lang w:val="hr-HR"/>
              </w:rPr>
            </w:pPr>
          </w:p>
        </w:tc>
      </w:tr>
      <w:tr w:rsidR="000B71AD" w:rsidRPr="003B17DA" w14:paraId="7D8D403A" w14:textId="77777777" w:rsidTr="00CE7F8C">
        <w:tc>
          <w:tcPr>
            <w:tcW w:w="6941" w:type="dxa"/>
            <w:shd w:val="clear" w:color="auto" w:fill="auto"/>
          </w:tcPr>
          <w:p w14:paraId="02C76B6C" w14:textId="77777777" w:rsidR="000B71AD" w:rsidRPr="003B17DA" w:rsidRDefault="000B71AD" w:rsidP="00CE7F8C">
            <w:pPr>
              <w:rPr>
                <w:sz w:val="20"/>
                <w:szCs w:val="20"/>
                <w:lang w:val="hr-HR"/>
              </w:rPr>
            </w:pPr>
            <w:r w:rsidRPr="003B17DA">
              <w:rPr>
                <w:sz w:val="20"/>
                <w:szCs w:val="20"/>
                <w:lang w:val="hr-HR"/>
              </w:rPr>
              <w:t xml:space="preserve">Administrativne i pomoćne uslužne djelatnosti </w:t>
            </w:r>
          </w:p>
        </w:tc>
        <w:tc>
          <w:tcPr>
            <w:tcW w:w="1985" w:type="dxa"/>
            <w:shd w:val="clear" w:color="auto" w:fill="auto"/>
          </w:tcPr>
          <w:p w14:paraId="3770CDA0" w14:textId="77777777" w:rsidR="000B71AD" w:rsidRPr="003B17DA" w:rsidRDefault="000B71AD" w:rsidP="00CE7F8C">
            <w:pPr>
              <w:rPr>
                <w:sz w:val="20"/>
                <w:szCs w:val="20"/>
                <w:lang w:val="hr-HR"/>
              </w:rPr>
            </w:pPr>
          </w:p>
        </w:tc>
      </w:tr>
      <w:tr w:rsidR="000B71AD" w:rsidRPr="00EE3C61" w14:paraId="3F6C4E42" w14:textId="77777777" w:rsidTr="00CE7F8C">
        <w:tc>
          <w:tcPr>
            <w:tcW w:w="6941" w:type="dxa"/>
            <w:shd w:val="clear" w:color="auto" w:fill="auto"/>
          </w:tcPr>
          <w:p w14:paraId="2EE5DE64" w14:textId="77777777" w:rsidR="000B71AD" w:rsidRPr="003B17DA" w:rsidRDefault="000B71AD" w:rsidP="00CE7F8C">
            <w:pPr>
              <w:rPr>
                <w:sz w:val="20"/>
                <w:szCs w:val="20"/>
                <w:lang w:val="hr-HR"/>
              </w:rPr>
            </w:pPr>
            <w:r w:rsidRPr="003B17DA">
              <w:rPr>
                <w:sz w:val="20"/>
                <w:szCs w:val="20"/>
                <w:lang w:val="hr-HR"/>
              </w:rPr>
              <w:t>Javna uprava i obrana; obvezno socijalno osiguranje</w:t>
            </w:r>
          </w:p>
        </w:tc>
        <w:tc>
          <w:tcPr>
            <w:tcW w:w="1985" w:type="dxa"/>
            <w:shd w:val="clear" w:color="auto" w:fill="auto"/>
          </w:tcPr>
          <w:p w14:paraId="43917CC4" w14:textId="77777777" w:rsidR="000B71AD" w:rsidRPr="003B17DA" w:rsidRDefault="000B71AD" w:rsidP="00CE7F8C">
            <w:pPr>
              <w:rPr>
                <w:sz w:val="20"/>
                <w:szCs w:val="20"/>
                <w:lang w:val="hr-HR"/>
              </w:rPr>
            </w:pPr>
          </w:p>
        </w:tc>
      </w:tr>
      <w:tr w:rsidR="000B71AD" w:rsidRPr="003B17DA" w14:paraId="2AF6B5C2" w14:textId="77777777" w:rsidTr="00CE7F8C">
        <w:tc>
          <w:tcPr>
            <w:tcW w:w="6941" w:type="dxa"/>
            <w:shd w:val="clear" w:color="auto" w:fill="auto"/>
          </w:tcPr>
          <w:p w14:paraId="390318C3" w14:textId="77777777" w:rsidR="000B71AD" w:rsidRPr="003B17DA" w:rsidRDefault="000B71AD" w:rsidP="00CE7F8C">
            <w:pPr>
              <w:rPr>
                <w:sz w:val="20"/>
                <w:szCs w:val="20"/>
                <w:lang w:val="hr-HR"/>
              </w:rPr>
            </w:pPr>
            <w:r w:rsidRPr="003B17DA">
              <w:rPr>
                <w:sz w:val="20"/>
                <w:szCs w:val="20"/>
                <w:lang w:val="hr-HR"/>
              </w:rPr>
              <w:t>Obrazovanje</w:t>
            </w:r>
          </w:p>
        </w:tc>
        <w:tc>
          <w:tcPr>
            <w:tcW w:w="1985" w:type="dxa"/>
            <w:shd w:val="clear" w:color="auto" w:fill="auto"/>
          </w:tcPr>
          <w:p w14:paraId="46D9C210" w14:textId="77777777" w:rsidR="000B71AD" w:rsidRPr="003B17DA" w:rsidRDefault="000B71AD" w:rsidP="00CE7F8C">
            <w:pPr>
              <w:rPr>
                <w:sz w:val="20"/>
                <w:szCs w:val="20"/>
                <w:lang w:val="hr-HR"/>
              </w:rPr>
            </w:pPr>
          </w:p>
        </w:tc>
      </w:tr>
      <w:tr w:rsidR="000B71AD" w:rsidRPr="003B17DA" w14:paraId="1B2E0952" w14:textId="77777777" w:rsidTr="00CE7F8C">
        <w:tc>
          <w:tcPr>
            <w:tcW w:w="6941" w:type="dxa"/>
            <w:shd w:val="clear" w:color="auto" w:fill="auto"/>
          </w:tcPr>
          <w:p w14:paraId="55A79410" w14:textId="77777777" w:rsidR="000B71AD" w:rsidRPr="003B17DA" w:rsidRDefault="000B71AD" w:rsidP="00CE7F8C">
            <w:pPr>
              <w:rPr>
                <w:sz w:val="20"/>
                <w:szCs w:val="20"/>
                <w:lang w:val="hr-HR"/>
              </w:rPr>
            </w:pPr>
            <w:r w:rsidRPr="003B17DA">
              <w:rPr>
                <w:sz w:val="20"/>
                <w:szCs w:val="20"/>
                <w:lang w:val="hr-HR"/>
              </w:rPr>
              <w:t>Djelatnosti zdravstvene zaštite i socijalne skrbi</w:t>
            </w:r>
          </w:p>
        </w:tc>
        <w:tc>
          <w:tcPr>
            <w:tcW w:w="1985" w:type="dxa"/>
            <w:shd w:val="clear" w:color="auto" w:fill="auto"/>
          </w:tcPr>
          <w:p w14:paraId="18E819AF" w14:textId="77777777" w:rsidR="000B71AD" w:rsidRPr="003B17DA" w:rsidRDefault="000B71AD" w:rsidP="00CE7F8C">
            <w:pPr>
              <w:rPr>
                <w:sz w:val="20"/>
                <w:szCs w:val="20"/>
                <w:lang w:val="hr-HR"/>
              </w:rPr>
            </w:pPr>
          </w:p>
        </w:tc>
      </w:tr>
      <w:tr w:rsidR="000B71AD" w:rsidRPr="003B17DA" w14:paraId="5C4ED185" w14:textId="77777777" w:rsidTr="00CE7F8C">
        <w:tc>
          <w:tcPr>
            <w:tcW w:w="6941" w:type="dxa"/>
            <w:shd w:val="clear" w:color="auto" w:fill="auto"/>
          </w:tcPr>
          <w:p w14:paraId="502851D9" w14:textId="77777777" w:rsidR="000B71AD" w:rsidRPr="003B17DA" w:rsidRDefault="000B71AD" w:rsidP="00CE7F8C">
            <w:pPr>
              <w:rPr>
                <w:sz w:val="20"/>
                <w:szCs w:val="20"/>
                <w:lang w:val="hr-HR"/>
              </w:rPr>
            </w:pPr>
            <w:r w:rsidRPr="003B17DA">
              <w:rPr>
                <w:sz w:val="20"/>
                <w:szCs w:val="20"/>
                <w:lang w:val="hr-HR"/>
              </w:rPr>
              <w:t>Umjetnost, zabava i rekreacija</w:t>
            </w:r>
          </w:p>
        </w:tc>
        <w:tc>
          <w:tcPr>
            <w:tcW w:w="1985" w:type="dxa"/>
            <w:shd w:val="clear" w:color="auto" w:fill="auto"/>
          </w:tcPr>
          <w:p w14:paraId="35D8E17A" w14:textId="77777777" w:rsidR="000B71AD" w:rsidRPr="003B17DA" w:rsidRDefault="000B71AD" w:rsidP="00CE7F8C">
            <w:pPr>
              <w:rPr>
                <w:sz w:val="20"/>
                <w:szCs w:val="20"/>
                <w:lang w:val="hr-HR"/>
              </w:rPr>
            </w:pPr>
          </w:p>
        </w:tc>
      </w:tr>
    </w:tbl>
    <w:p w14:paraId="56C8D11A" w14:textId="77777777" w:rsidR="000B71AD" w:rsidRPr="003B17DA" w:rsidRDefault="000B71AD" w:rsidP="000B71AD">
      <w:pPr>
        <w:rPr>
          <w:sz w:val="20"/>
          <w:szCs w:val="20"/>
          <w:lang w:val="hr-HR"/>
        </w:rPr>
      </w:pPr>
    </w:p>
    <w:p w14:paraId="710AC0F6" w14:textId="77777777" w:rsidR="000B71AD" w:rsidRPr="003B17DA" w:rsidRDefault="000B71AD" w:rsidP="000B71AD">
      <w:pPr>
        <w:rPr>
          <w:sz w:val="20"/>
          <w:szCs w:val="20"/>
          <w:lang w:val="hr-HR"/>
        </w:rPr>
      </w:pPr>
    </w:p>
    <w:tbl>
      <w:tblPr>
        <w:tblpPr w:leftFromText="180" w:rightFromText="180" w:vertAnchor="text" w:horzAnchor="margin" w:tblpY="69"/>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1134"/>
        <w:gridCol w:w="1418"/>
        <w:gridCol w:w="3544"/>
      </w:tblGrid>
      <w:tr w:rsidR="000B71AD" w:rsidRPr="00EE3C61" w14:paraId="5C72D8BB" w14:textId="77777777" w:rsidTr="00CE7F8C">
        <w:tc>
          <w:tcPr>
            <w:tcW w:w="9039" w:type="dxa"/>
            <w:gridSpan w:val="5"/>
          </w:tcPr>
          <w:p w14:paraId="44999A7F" w14:textId="77777777" w:rsidR="000B71AD" w:rsidRPr="003B17DA" w:rsidRDefault="000B71AD" w:rsidP="00CE7F8C">
            <w:pPr>
              <w:rPr>
                <w:sz w:val="20"/>
                <w:szCs w:val="20"/>
                <w:lang w:val="hr-HR"/>
              </w:rPr>
            </w:pPr>
            <w:r w:rsidRPr="003B17DA">
              <w:rPr>
                <w:sz w:val="20"/>
                <w:szCs w:val="20"/>
                <w:lang w:val="hr-HR"/>
              </w:rPr>
              <w:t>2.3: U općenitom smislu, kako biste okarakterizirali Vaš grad u pogledu gospodarskog razvitka?</w:t>
            </w:r>
          </w:p>
          <w:p w14:paraId="53C8E12A" w14:textId="77777777" w:rsidR="000B71AD" w:rsidRPr="003B17DA" w:rsidRDefault="000B71AD" w:rsidP="00CE7F8C">
            <w:pPr>
              <w:rPr>
                <w:sz w:val="20"/>
                <w:szCs w:val="20"/>
                <w:lang w:val="hr-HR"/>
              </w:rPr>
            </w:pPr>
            <w:r w:rsidRPr="003B17DA">
              <w:rPr>
                <w:sz w:val="20"/>
                <w:szCs w:val="20"/>
                <w:lang w:val="hr-HR"/>
              </w:rPr>
              <w:t xml:space="preserve">  </w:t>
            </w:r>
          </w:p>
        </w:tc>
      </w:tr>
      <w:tr w:rsidR="000B71AD" w:rsidRPr="003B17DA" w14:paraId="34E4C8CB" w14:textId="77777777" w:rsidTr="00CE7F8C">
        <w:tc>
          <w:tcPr>
            <w:tcW w:w="1526" w:type="dxa"/>
            <w:shd w:val="clear" w:color="auto" w:fill="auto"/>
          </w:tcPr>
          <w:p w14:paraId="3CF15AEC" w14:textId="77777777" w:rsidR="000B71AD" w:rsidRPr="003B17DA" w:rsidRDefault="000B71AD" w:rsidP="00CE7F8C">
            <w:pPr>
              <w:jc w:val="center"/>
              <w:rPr>
                <w:b/>
                <w:sz w:val="20"/>
                <w:szCs w:val="20"/>
                <w:lang w:val="hr-HR"/>
              </w:rPr>
            </w:pPr>
            <w:r w:rsidRPr="003B17DA">
              <w:rPr>
                <w:b/>
                <w:sz w:val="20"/>
                <w:szCs w:val="20"/>
                <w:lang w:val="hr-HR"/>
              </w:rPr>
              <w:t>Centar tradicionalne industrije (u padu)</w:t>
            </w:r>
          </w:p>
          <w:p w14:paraId="1239D32C" w14:textId="77777777" w:rsidR="000B71AD" w:rsidRPr="003B17DA" w:rsidRDefault="000B71AD" w:rsidP="00CE7F8C">
            <w:pPr>
              <w:jc w:val="center"/>
              <w:rPr>
                <w:b/>
                <w:sz w:val="20"/>
                <w:szCs w:val="20"/>
                <w:lang w:val="hr-HR"/>
              </w:rPr>
            </w:pPr>
            <w:r w:rsidRPr="003B17DA">
              <w:rPr>
                <w:b/>
                <w:sz w:val="20"/>
                <w:szCs w:val="20"/>
                <w:lang w:val="hr-HR"/>
              </w:rPr>
              <w:t>(kvačicom naznačite odgovor)</w:t>
            </w:r>
          </w:p>
        </w:tc>
        <w:tc>
          <w:tcPr>
            <w:tcW w:w="1417" w:type="dxa"/>
            <w:shd w:val="clear" w:color="auto" w:fill="auto"/>
          </w:tcPr>
          <w:p w14:paraId="4F6704BE" w14:textId="77777777" w:rsidR="000B71AD" w:rsidRPr="003B17DA" w:rsidRDefault="000B71AD" w:rsidP="00CE7F8C">
            <w:pPr>
              <w:jc w:val="center"/>
              <w:rPr>
                <w:b/>
                <w:sz w:val="20"/>
                <w:szCs w:val="20"/>
                <w:lang w:val="hr-HR"/>
              </w:rPr>
            </w:pPr>
            <w:r w:rsidRPr="003B17DA">
              <w:rPr>
                <w:b/>
                <w:sz w:val="20"/>
                <w:szCs w:val="20"/>
                <w:lang w:val="hr-HR"/>
              </w:rPr>
              <w:t>Prometni /logistički centar</w:t>
            </w:r>
          </w:p>
          <w:p w14:paraId="3E2DCAFC" w14:textId="77777777" w:rsidR="000B71AD" w:rsidRPr="003B17DA" w:rsidRDefault="000B71AD" w:rsidP="00CE7F8C">
            <w:pPr>
              <w:jc w:val="center"/>
              <w:rPr>
                <w:b/>
                <w:sz w:val="20"/>
                <w:szCs w:val="20"/>
                <w:lang w:val="hr-HR"/>
              </w:rPr>
            </w:pPr>
          </w:p>
          <w:p w14:paraId="7DD0F6D7" w14:textId="77777777" w:rsidR="000B71AD" w:rsidRPr="003B17DA" w:rsidRDefault="000B71AD" w:rsidP="00CE7F8C">
            <w:pPr>
              <w:jc w:val="center"/>
              <w:rPr>
                <w:b/>
                <w:sz w:val="20"/>
                <w:szCs w:val="20"/>
                <w:lang w:val="hr-HR"/>
              </w:rPr>
            </w:pPr>
            <w:r w:rsidRPr="003B17DA">
              <w:rPr>
                <w:b/>
                <w:sz w:val="20"/>
                <w:szCs w:val="20"/>
                <w:lang w:val="hr-HR"/>
              </w:rPr>
              <w:t>(kvačicom naznačite odgovor)</w:t>
            </w:r>
          </w:p>
        </w:tc>
        <w:tc>
          <w:tcPr>
            <w:tcW w:w="1134" w:type="dxa"/>
          </w:tcPr>
          <w:p w14:paraId="549A9961" w14:textId="77777777" w:rsidR="000B71AD" w:rsidRPr="003B17DA" w:rsidRDefault="000B71AD" w:rsidP="00CE7F8C">
            <w:pPr>
              <w:jc w:val="center"/>
              <w:rPr>
                <w:b/>
                <w:sz w:val="20"/>
                <w:szCs w:val="20"/>
                <w:lang w:val="hr-HR"/>
              </w:rPr>
            </w:pPr>
            <w:r w:rsidRPr="003B17DA">
              <w:rPr>
                <w:b/>
                <w:sz w:val="20"/>
                <w:szCs w:val="20"/>
                <w:lang w:val="hr-HR"/>
              </w:rPr>
              <w:t>Turistički centar</w:t>
            </w:r>
          </w:p>
          <w:p w14:paraId="49FB0112" w14:textId="77777777" w:rsidR="000B71AD" w:rsidRPr="003B17DA" w:rsidRDefault="000B71AD" w:rsidP="00CE7F8C">
            <w:pPr>
              <w:jc w:val="center"/>
              <w:rPr>
                <w:b/>
                <w:sz w:val="20"/>
                <w:szCs w:val="20"/>
                <w:lang w:val="hr-HR"/>
              </w:rPr>
            </w:pPr>
          </w:p>
          <w:p w14:paraId="3D64D96B" w14:textId="77777777" w:rsidR="000B71AD" w:rsidRPr="003B17DA" w:rsidRDefault="000B71AD" w:rsidP="00CE7F8C">
            <w:pPr>
              <w:jc w:val="center"/>
              <w:rPr>
                <w:b/>
                <w:sz w:val="20"/>
                <w:szCs w:val="20"/>
                <w:lang w:val="hr-HR"/>
              </w:rPr>
            </w:pPr>
          </w:p>
          <w:p w14:paraId="60F5BB74" w14:textId="77777777" w:rsidR="000B71AD" w:rsidRPr="003B17DA" w:rsidRDefault="000B71AD" w:rsidP="00CE7F8C">
            <w:pPr>
              <w:rPr>
                <w:b/>
                <w:sz w:val="20"/>
                <w:szCs w:val="20"/>
                <w:lang w:val="hr-HR"/>
              </w:rPr>
            </w:pPr>
            <w:r w:rsidRPr="003B17DA">
              <w:rPr>
                <w:b/>
                <w:sz w:val="20"/>
                <w:szCs w:val="20"/>
                <w:lang w:val="hr-HR"/>
              </w:rPr>
              <w:t>(kvačicom naznačite odgovor)</w:t>
            </w:r>
          </w:p>
        </w:tc>
        <w:tc>
          <w:tcPr>
            <w:tcW w:w="1418" w:type="dxa"/>
          </w:tcPr>
          <w:p w14:paraId="4E254C52" w14:textId="77777777" w:rsidR="000B71AD" w:rsidRPr="003B17DA" w:rsidRDefault="000B71AD" w:rsidP="00CE7F8C">
            <w:pPr>
              <w:jc w:val="center"/>
              <w:rPr>
                <w:b/>
                <w:sz w:val="20"/>
                <w:szCs w:val="20"/>
                <w:lang w:val="hr-HR"/>
              </w:rPr>
            </w:pPr>
            <w:r w:rsidRPr="003B17DA">
              <w:rPr>
                <w:b/>
                <w:sz w:val="20"/>
                <w:szCs w:val="20"/>
                <w:lang w:val="hr-HR"/>
              </w:rPr>
              <w:t>Novi grad u razvoju</w:t>
            </w:r>
          </w:p>
          <w:p w14:paraId="07EDD74F" w14:textId="77777777" w:rsidR="000B71AD" w:rsidRPr="003B17DA" w:rsidRDefault="000B71AD" w:rsidP="00CE7F8C">
            <w:pPr>
              <w:jc w:val="center"/>
              <w:rPr>
                <w:b/>
                <w:sz w:val="20"/>
                <w:szCs w:val="20"/>
                <w:lang w:val="hr-HR"/>
              </w:rPr>
            </w:pPr>
          </w:p>
          <w:p w14:paraId="4A69AC4B" w14:textId="77777777" w:rsidR="000B71AD" w:rsidRPr="003B17DA" w:rsidRDefault="000B71AD" w:rsidP="00CE7F8C">
            <w:pPr>
              <w:jc w:val="center"/>
              <w:rPr>
                <w:b/>
                <w:sz w:val="20"/>
                <w:szCs w:val="20"/>
                <w:lang w:val="hr-HR"/>
              </w:rPr>
            </w:pPr>
          </w:p>
          <w:p w14:paraId="530394BC" w14:textId="77777777" w:rsidR="000B71AD" w:rsidRPr="003B17DA" w:rsidRDefault="000B71AD" w:rsidP="00CE7F8C">
            <w:pPr>
              <w:jc w:val="center"/>
              <w:rPr>
                <w:b/>
                <w:sz w:val="20"/>
                <w:szCs w:val="20"/>
                <w:lang w:val="hr-HR"/>
              </w:rPr>
            </w:pPr>
            <w:r w:rsidRPr="003B17DA">
              <w:rPr>
                <w:b/>
                <w:sz w:val="20"/>
                <w:szCs w:val="20"/>
                <w:lang w:val="hr-HR"/>
              </w:rPr>
              <w:t>(kvačicom naznačite odgovor)</w:t>
            </w:r>
          </w:p>
        </w:tc>
        <w:tc>
          <w:tcPr>
            <w:tcW w:w="3544" w:type="dxa"/>
            <w:shd w:val="clear" w:color="auto" w:fill="auto"/>
          </w:tcPr>
          <w:p w14:paraId="4B6DC1D2" w14:textId="77777777" w:rsidR="000B71AD" w:rsidRPr="003B17DA" w:rsidRDefault="000B71AD" w:rsidP="00CE7F8C">
            <w:pPr>
              <w:jc w:val="center"/>
              <w:rPr>
                <w:b/>
                <w:sz w:val="20"/>
                <w:szCs w:val="20"/>
                <w:lang w:val="hr-HR"/>
              </w:rPr>
            </w:pPr>
          </w:p>
          <w:p w14:paraId="4CB160BE" w14:textId="77777777" w:rsidR="000B71AD" w:rsidRPr="003B17DA" w:rsidRDefault="000B71AD" w:rsidP="00CE7F8C">
            <w:pPr>
              <w:jc w:val="center"/>
              <w:rPr>
                <w:b/>
                <w:sz w:val="20"/>
                <w:szCs w:val="20"/>
                <w:lang w:val="hr-HR"/>
              </w:rPr>
            </w:pPr>
            <w:r w:rsidRPr="003B17DA">
              <w:rPr>
                <w:b/>
                <w:sz w:val="20"/>
                <w:szCs w:val="20"/>
                <w:lang w:val="hr-HR"/>
              </w:rPr>
              <w:t xml:space="preserve">Ostalo </w:t>
            </w:r>
          </w:p>
          <w:p w14:paraId="4BD92F7E" w14:textId="77777777" w:rsidR="000B71AD" w:rsidRPr="003B17DA" w:rsidRDefault="000B71AD" w:rsidP="00CE7F8C">
            <w:pPr>
              <w:jc w:val="center"/>
              <w:rPr>
                <w:b/>
                <w:sz w:val="20"/>
                <w:szCs w:val="20"/>
                <w:lang w:val="hr-HR"/>
              </w:rPr>
            </w:pPr>
          </w:p>
          <w:p w14:paraId="65FFBFC6" w14:textId="77777777" w:rsidR="000B71AD" w:rsidRPr="003B17DA" w:rsidRDefault="000B71AD" w:rsidP="00CE7F8C">
            <w:pPr>
              <w:jc w:val="center"/>
              <w:rPr>
                <w:b/>
                <w:sz w:val="20"/>
                <w:szCs w:val="20"/>
                <w:lang w:val="hr-HR"/>
              </w:rPr>
            </w:pPr>
          </w:p>
          <w:p w14:paraId="1F6D0851" w14:textId="77777777" w:rsidR="000B71AD" w:rsidRPr="003B17DA" w:rsidRDefault="000B71AD" w:rsidP="00CE7F8C">
            <w:pPr>
              <w:jc w:val="center"/>
              <w:rPr>
                <w:b/>
                <w:sz w:val="20"/>
                <w:szCs w:val="20"/>
                <w:lang w:val="hr-HR"/>
              </w:rPr>
            </w:pPr>
            <w:r w:rsidRPr="003B17DA">
              <w:rPr>
                <w:b/>
                <w:sz w:val="20"/>
                <w:szCs w:val="20"/>
                <w:lang w:val="hr-HR"/>
              </w:rPr>
              <w:t>(precizirajte)</w:t>
            </w:r>
          </w:p>
        </w:tc>
      </w:tr>
      <w:tr w:rsidR="000B71AD" w:rsidRPr="003B17DA" w14:paraId="5C78B318" w14:textId="77777777" w:rsidTr="00CE7F8C">
        <w:tc>
          <w:tcPr>
            <w:tcW w:w="1526" w:type="dxa"/>
            <w:shd w:val="clear" w:color="auto" w:fill="auto"/>
          </w:tcPr>
          <w:p w14:paraId="47F7E485" w14:textId="77777777" w:rsidR="000B71AD" w:rsidRPr="003B17DA" w:rsidRDefault="000B71AD" w:rsidP="00CE7F8C">
            <w:pPr>
              <w:rPr>
                <w:sz w:val="20"/>
                <w:szCs w:val="20"/>
                <w:lang w:val="hr-HR"/>
              </w:rPr>
            </w:pPr>
          </w:p>
        </w:tc>
        <w:tc>
          <w:tcPr>
            <w:tcW w:w="1417" w:type="dxa"/>
            <w:shd w:val="clear" w:color="auto" w:fill="auto"/>
          </w:tcPr>
          <w:p w14:paraId="0C0694D1" w14:textId="77777777" w:rsidR="000B71AD" w:rsidRPr="003B17DA" w:rsidRDefault="000B71AD" w:rsidP="00CE7F8C">
            <w:pPr>
              <w:rPr>
                <w:sz w:val="20"/>
                <w:szCs w:val="20"/>
                <w:lang w:val="hr-HR"/>
              </w:rPr>
            </w:pPr>
          </w:p>
        </w:tc>
        <w:tc>
          <w:tcPr>
            <w:tcW w:w="1134" w:type="dxa"/>
          </w:tcPr>
          <w:p w14:paraId="7387C8E0" w14:textId="77777777" w:rsidR="000B71AD" w:rsidRPr="003B17DA" w:rsidRDefault="000B71AD" w:rsidP="00CE7F8C">
            <w:pPr>
              <w:rPr>
                <w:sz w:val="20"/>
                <w:szCs w:val="20"/>
                <w:lang w:val="hr-HR"/>
              </w:rPr>
            </w:pPr>
          </w:p>
        </w:tc>
        <w:tc>
          <w:tcPr>
            <w:tcW w:w="1418" w:type="dxa"/>
          </w:tcPr>
          <w:p w14:paraId="3B3226FF" w14:textId="77777777" w:rsidR="000B71AD" w:rsidRPr="003B17DA" w:rsidRDefault="000B71AD" w:rsidP="00CE7F8C">
            <w:pPr>
              <w:rPr>
                <w:sz w:val="20"/>
                <w:szCs w:val="20"/>
                <w:lang w:val="hr-HR"/>
              </w:rPr>
            </w:pPr>
          </w:p>
        </w:tc>
        <w:tc>
          <w:tcPr>
            <w:tcW w:w="3544" w:type="dxa"/>
            <w:shd w:val="clear" w:color="auto" w:fill="auto"/>
          </w:tcPr>
          <w:p w14:paraId="0E0ED497" w14:textId="77777777" w:rsidR="000B71AD" w:rsidRPr="003B17DA" w:rsidRDefault="000B71AD" w:rsidP="00CE7F8C">
            <w:pPr>
              <w:rPr>
                <w:sz w:val="20"/>
                <w:szCs w:val="20"/>
                <w:lang w:val="hr-HR"/>
              </w:rPr>
            </w:pPr>
          </w:p>
          <w:p w14:paraId="69FE5110" w14:textId="77777777" w:rsidR="000B71AD" w:rsidRPr="003B17DA" w:rsidRDefault="000B71AD" w:rsidP="00CE7F8C">
            <w:pPr>
              <w:rPr>
                <w:sz w:val="20"/>
                <w:szCs w:val="20"/>
                <w:lang w:val="hr-HR"/>
              </w:rPr>
            </w:pPr>
          </w:p>
        </w:tc>
      </w:tr>
    </w:tbl>
    <w:p w14:paraId="1D7B8938" w14:textId="77777777" w:rsidR="000B71AD" w:rsidRPr="003B17DA" w:rsidRDefault="000B71AD" w:rsidP="000B71AD">
      <w:pPr>
        <w:rPr>
          <w:sz w:val="20"/>
          <w:szCs w:val="20"/>
          <w:lang w:val="hr-HR"/>
        </w:rPr>
      </w:pPr>
    </w:p>
    <w:p w14:paraId="274BF998" w14:textId="77777777" w:rsidR="000B71AD" w:rsidRPr="003B17DA" w:rsidRDefault="000B71AD" w:rsidP="000B71AD">
      <w:pPr>
        <w:rPr>
          <w:sz w:val="20"/>
          <w:szCs w:val="20"/>
          <w:lang w:val="hr-HR"/>
        </w:rPr>
      </w:pPr>
    </w:p>
    <w:p w14:paraId="28B3044D"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B71AD" w:rsidRPr="00EE3C61" w14:paraId="2ABAE991" w14:textId="77777777" w:rsidTr="00CE7F8C">
        <w:tc>
          <w:tcPr>
            <w:tcW w:w="9016" w:type="dxa"/>
            <w:shd w:val="clear" w:color="auto" w:fill="auto"/>
          </w:tcPr>
          <w:p w14:paraId="76B8CDC5" w14:textId="77777777" w:rsidR="000B71AD" w:rsidRPr="003B17DA" w:rsidRDefault="000B71AD" w:rsidP="00CE7F8C">
            <w:pPr>
              <w:rPr>
                <w:sz w:val="20"/>
                <w:szCs w:val="20"/>
                <w:lang w:val="hr-HR"/>
              </w:rPr>
            </w:pPr>
            <w:r w:rsidRPr="003B17DA">
              <w:rPr>
                <w:sz w:val="20"/>
                <w:szCs w:val="20"/>
                <w:lang w:val="hr-HR"/>
              </w:rPr>
              <w:t xml:space="preserve">2.4: Što smatrate najvećim prilikama za rast poduzetništva i zapošljavanja u Vašem gradu? Molimo Vas da razjasnite svoj stav te ga potkrijepite dokazima, ukoliko su dostupni. </w:t>
            </w:r>
          </w:p>
        </w:tc>
      </w:tr>
      <w:tr w:rsidR="000B71AD" w:rsidRPr="00EE3C61" w14:paraId="656F66BB" w14:textId="77777777" w:rsidTr="00CE7F8C">
        <w:tc>
          <w:tcPr>
            <w:tcW w:w="9016" w:type="dxa"/>
            <w:shd w:val="clear" w:color="auto" w:fill="auto"/>
          </w:tcPr>
          <w:p w14:paraId="5F9F21D6" w14:textId="77777777" w:rsidR="000B71AD" w:rsidRPr="003B17DA" w:rsidRDefault="000B71AD" w:rsidP="00CE7F8C">
            <w:pPr>
              <w:rPr>
                <w:sz w:val="20"/>
                <w:szCs w:val="20"/>
                <w:lang w:val="hr-HR"/>
              </w:rPr>
            </w:pPr>
          </w:p>
          <w:p w14:paraId="76E1F77D" w14:textId="77777777" w:rsidR="000B71AD" w:rsidRPr="003B17DA" w:rsidRDefault="000B71AD" w:rsidP="00CE7F8C">
            <w:pPr>
              <w:rPr>
                <w:sz w:val="20"/>
                <w:szCs w:val="20"/>
                <w:lang w:val="hr-HR"/>
              </w:rPr>
            </w:pPr>
          </w:p>
          <w:p w14:paraId="55E07410" w14:textId="77777777" w:rsidR="000B71AD" w:rsidRPr="003B17DA" w:rsidRDefault="000B71AD" w:rsidP="00CE7F8C">
            <w:pPr>
              <w:rPr>
                <w:sz w:val="20"/>
                <w:szCs w:val="20"/>
                <w:lang w:val="hr-HR"/>
              </w:rPr>
            </w:pPr>
          </w:p>
          <w:p w14:paraId="1ED17B2E" w14:textId="77777777" w:rsidR="000B71AD" w:rsidRPr="003B17DA" w:rsidRDefault="000B71AD" w:rsidP="00CE7F8C">
            <w:pPr>
              <w:rPr>
                <w:sz w:val="20"/>
                <w:szCs w:val="20"/>
                <w:lang w:val="hr-HR"/>
              </w:rPr>
            </w:pPr>
          </w:p>
        </w:tc>
      </w:tr>
    </w:tbl>
    <w:p w14:paraId="7DC4F7A9" w14:textId="77777777" w:rsidR="000B71AD" w:rsidRPr="003B17DA" w:rsidRDefault="000B71AD" w:rsidP="000B71AD">
      <w:pPr>
        <w:rPr>
          <w:sz w:val="20"/>
          <w:szCs w:val="20"/>
          <w:lang w:val="hr-HR"/>
        </w:rPr>
      </w:pPr>
    </w:p>
    <w:p w14:paraId="085E0589"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B71AD" w:rsidRPr="00EE3C61" w14:paraId="1A59AAFA" w14:textId="77777777" w:rsidTr="00CE7F8C">
        <w:tc>
          <w:tcPr>
            <w:tcW w:w="9016" w:type="dxa"/>
            <w:shd w:val="clear" w:color="auto" w:fill="auto"/>
          </w:tcPr>
          <w:p w14:paraId="1A07050E" w14:textId="77777777" w:rsidR="000B71AD" w:rsidRPr="003B17DA" w:rsidRDefault="000B71AD" w:rsidP="00CE7F8C">
            <w:pPr>
              <w:rPr>
                <w:sz w:val="20"/>
                <w:szCs w:val="20"/>
                <w:lang w:val="hr-HR"/>
              </w:rPr>
            </w:pPr>
            <w:r w:rsidRPr="003B17DA">
              <w:rPr>
                <w:sz w:val="20"/>
                <w:szCs w:val="20"/>
                <w:lang w:val="hr-HR"/>
              </w:rPr>
              <w:t>2.5 Koji su infrastrukturni objekti</w:t>
            </w:r>
            <w:r w:rsidRPr="003B17DA">
              <w:rPr>
                <w:rStyle w:val="FootnoteReference"/>
                <w:sz w:val="20"/>
                <w:szCs w:val="20"/>
                <w:lang w:val="hr-HR"/>
              </w:rPr>
              <w:footnoteReference w:id="19"/>
            </w:r>
            <w:r w:rsidRPr="003B17DA">
              <w:rPr>
                <w:sz w:val="20"/>
                <w:szCs w:val="20"/>
                <w:lang w:val="hr-HR"/>
              </w:rPr>
              <w:t xml:space="preserve"> za istraživanja i / ili prijenos tehnologija smješteni:</w:t>
            </w:r>
          </w:p>
        </w:tc>
      </w:tr>
      <w:tr w:rsidR="000B71AD" w:rsidRPr="003B17DA" w14:paraId="39EAC6F5" w14:textId="77777777" w:rsidTr="00CE7F8C">
        <w:tc>
          <w:tcPr>
            <w:tcW w:w="9016" w:type="dxa"/>
            <w:shd w:val="clear" w:color="auto" w:fill="auto"/>
          </w:tcPr>
          <w:p w14:paraId="7D00F7D5" w14:textId="77777777" w:rsidR="000B71AD" w:rsidRPr="003B17DA" w:rsidRDefault="000B71AD" w:rsidP="00CE7F8C">
            <w:pPr>
              <w:rPr>
                <w:sz w:val="20"/>
                <w:szCs w:val="20"/>
                <w:lang w:val="hr-HR"/>
              </w:rPr>
            </w:pPr>
            <w:r w:rsidRPr="003B17DA">
              <w:rPr>
                <w:sz w:val="20"/>
                <w:szCs w:val="20"/>
                <w:lang w:val="hr-HR"/>
              </w:rPr>
              <w:t>(a) u Vašem gradu?</w:t>
            </w:r>
          </w:p>
          <w:p w14:paraId="29309D5E" w14:textId="77777777" w:rsidR="000B71AD" w:rsidRPr="003B17DA" w:rsidRDefault="000B71AD" w:rsidP="00CE7F8C">
            <w:pPr>
              <w:rPr>
                <w:sz w:val="20"/>
                <w:szCs w:val="20"/>
                <w:lang w:val="hr-HR"/>
              </w:rPr>
            </w:pPr>
          </w:p>
          <w:p w14:paraId="4911E3B5" w14:textId="77777777" w:rsidR="000B71AD" w:rsidRPr="003B17DA" w:rsidRDefault="000B71AD" w:rsidP="00CE7F8C">
            <w:pPr>
              <w:rPr>
                <w:sz w:val="20"/>
                <w:szCs w:val="20"/>
                <w:lang w:val="hr-HR"/>
              </w:rPr>
            </w:pPr>
          </w:p>
          <w:p w14:paraId="4E59784F" w14:textId="77777777" w:rsidR="000B71AD" w:rsidRPr="003B17DA" w:rsidRDefault="000B71AD" w:rsidP="00CE7F8C">
            <w:pPr>
              <w:rPr>
                <w:sz w:val="20"/>
                <w:szCs w:val="20"/>
                <w:lang w:val="hr-HR"/>
              </w:rPr>
            </w:pPr>
          </w:p>
          <w:p w14:paraId="59695B92" w14:textId="77777777" w:rsidR="000B71AD" w:rsidRPr="003B17DA" w:rsidRDefault="000B71AD" w:rsidP="00CE7F8C">
            <w:pPr>
              <w:rPr>
                <w:sz w:val="20"/>
                <w:szCs w:val="20"/>
                <w:lang w:val="hr-HR"/>
              </w:rPr>
            </w:pPr>
          </w:p>
        </w:tc>
      </w:tr>
      <w:tr w:rsidR="000B71AD" w:rsidRPr="003B17DA" w14:paraId="0C1BE99A" w14:textId="77777777" w:rsidTr="00CE7F8C">
        <w:tc>
          <w:tcPr>
            <w:tcW w:w="9016" w:type="dxa"/>
            <w:shd w:val="clear" w:color="auto" w:fill="auto"/>
          </w:tcPr>
          <w:p w14:paraId="7EDF7373" w14:textId="77777777" w:rsidR="000B71AD" w:rsidRPr="003B17DA" w:rsidRDefault="000B71AD" w:rsidP="00CE7F8C">
            <w:pPr>
              <w:rPr>
                <w:sz w:val="20"/>
                <w:szCs w:val="20"/>
                <w:lang w:val="hr-HR"/>
              </w:rPr>
            </w:pPr>
            <w:r w:rsidRPr="003B17DA">
              <w:rPr>
                <w:sz w:val="20"/>
                <w:szCs w:val="20"/>
                <w:lang w:val="hr-HR"/>
              </w:rPr>
              <w:t xml:space="preserve">(b) na širem funkcionalnom području Vašeg grada?  </w:t>
            </w:r>
          </w:p>
          <w:p w14:paraId="5D5D09CC" w14:textId="77777777" w:rsidR="000B71AD" w:rsidRPr="003B17DA" w:rsidRDefault="000B71AD" w:rsidP="00CE7F8C">
            <w:pPr>
              <w:rPr>
                <w:sz w:val="20"/>
                <w:szCs w:val="20"/>
                <w:lang w:val="hr-HR"/>
              </w:rPr>
            </w:pPr>
          </w:p>
          <w:p w14:paraId="554DBD3C" w14:textId="77777777" w:rsidR="000B71AD" w:rsidRPr="003B17DA" w:rsidRDefault="000B71AD" w:rsidP="00CE7F8C">
            <w:pPr>
              <w:rPr>
                <w:sz w:val="20"/>
                <w:szCs w:val="20"/>
                <w:lang w:val="hr-HR"/>
              </w:rPr>
            </w:pPr>
          </w:p>
          <w:p w14:paraId="226196BE" w14:textId="77777777" w:rsidR="000B71AD" w:rsidRPr="003B17DA" w:rsidRDefault="000B71AD" w:rsidP="00CE7F8C">
            <w:pPr>
              <w:rPr>
                <w:sz w:val="20"/>
                <w:szCs w:val="20"/>
                <w:lang w:val="hr-HR"/>
              </w:rPr>
            </w:pPr>
          </w:p>
          <w:p w14:paraId="14E0B8BD" w14:textId="77777777" w:rsidR="000B71AD" w:rsidRPr="003B17DA" w:rsidRDefault="000B71AD" w:rsidP="00CE7F8C">
            <w:pPr>
              <w:rPr>
                <w:sz w:val="20"/>
                <w:szCs w:val="20"/>
                <w:lang w:val="hr-HR"/>
              </w:rPr>
            </w:pPr>
          </w:p>
        </w:tc>
      </w:tr>
    </w:tbl>
    <w:p w14:paraId="25DD829A" w14:textId="77777777" w:rsidR="000B71AD" w:rsidRPr="003B17DA" w:rsidRDefault="000B71AD" w:rsidP="000B71AD">
      <w:pPr>
        <w:rPr>
          <w:sz w:val="20"/>
          <w:szCs w:val="20"/>
          <w:lang w:val="hr-HR"/>
        </w:rPr>
      </w:pPr>
    </w:p>
    <w:p w14:paraId="3DE816A0" w14:textId="77777777" w:rsidR="000B71AD" w:rsidRPr="003B17DA" w:rsidRDefault="000B71AD" w:rsidP="000B71AD">
      <w:pPr>
        <w:rPr>
          <w:sz w:val="20"/>
          <w:szCs w:val="20"/>
          <w:lang w:val="hr-HR"/>
        </w:rPr>
      </w:pPr>
      <w:r w:rsidRPr="003B17DA">
        <w:rPr>
          <w:sz w:val="20"/>
          <w:szCs w:val="20"/>
          <w:lang w:val="hr-HR"/>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842"/>
      </w:tblGrid>
      <w:tr w:rsidR="000B71AD" w:rsidRPr="00EE3C61" w14:paraId="4D7575BA" w14:textId="77777777" w:rsidTr="00CE7F8C">
        <w:tc>
          <w:tcPr>
            <w:tcW w:w="9067" w:type="dxa"/>
            <w:gridSpan w:val="2"/>
            <w:shd w:val="clear" w:color="auto" w:fill="auto"/>
          </w:tcPr>
          <w:p w14:paraId="0BB8D94F" w14:textId="77777777" w:rsidR="000B71AD" w:rsidRPr="003B17DA" w:rsidRDefault="000B71AD" w:rsidP="00CE7F8C">
            <w:pPr>
              <w:rPr>
                <w:sz w:val="20"/>
                <w:szCs w:val="20"/>
                <w:lang w:val="hr-HR"/>
              </w:rPr>
            </w:pPr>
            <w:r w:rsidRPr="003B17DA">
              <w:rPr>
                <w:sz w:val="20"/>
                <w:szCs w:val="20"/>
                <w:lang w:val="hr-HR"/>
              </w:rPr>
              <w:t>2.6: Ocijenite, u kvalitativnom pogledu, u kojoj mjeri tvrtke u Vašem gradu mogu zadovoljiti svoje potrebe za podrškom inovacijama na lokalnoj razini (tj. unutar grada ili na njegovom širem funkcionalnom području) ili u kojoj se mjeri moraju osloniti na podršku inovacijama izvan grada. Molimo Vas da kvačicom naznačite jednu od sljedećih izjava koja najbliže opisuje stvarno stanje:</w:t>
            </w:r>
          </w:p>
        </w:tc>
      </w:tr>
      <w:tr w:rsidR="000B71AD" w:rsidRPr="00EE3C61" w14:paraId="7AA48C82" w14:textId="77777777" w:rsidTr="00CE7F8C">
        <w:tc>
          <w:tcPr>
            <w:tcW w:w="7225" w:type="dxa"/>
            <w:shd w:val="clear" w:color="auto" w:fill="auto"/>
          </w:tcPr>
          <w:p w14:paraId="2E324C18" w14:textId="77777777" w:rsidR="000B71AD" w:rsidRPr="003B17DA" w:rsidRDefault="000B71AD" w:rsidP="00CE7F8C">
            <w:pPr>
              <w:rPr>
                <w:sz w:val="20"/>
                <w:szCs w:val="20"/>
                <w:lang w:val="hr-HR"/>
              </w:rPr>
            </w:pPr>
            <w:r w:rsidRPr="003B17DA">
              <w:rPr>
                <w:sz w:val="20"/>
                <w:szCs w:val="20"/>
                <w:lang w:val="hr-HR"/>
              </w:rPr>
              <w:t>Tvrtke mogu zadovoljiti većinu potreba za podrškom inovacijama na lokalnoj razini.</w:t>
            </w:r>
          </w:p>
        </w:tc>
        <w:tc>
          <w:tcPr>
            <w:tcW w:w="1842" w:type="dxa"/>
            <w:shd w:val="clear" w:color="auto" w:fill="auto"/>
          </w:tcPr>
          <w:p w14:paraId="5A9E014B" w14:textId="77777777" w:rsidR="000B71AD" w:rsidRPr="003B17DA" w:rsidRDefault="000B71AD" w:rsidP="00CE7F8C">
            <w:pPr>
              <w:rPr>
                <w:sz w:val="20"/>
                <w:szCs w:val="20"/>
                <w:lang w:val="hr-HR"/>
              </w:rPr>
            </w:pPr>
          </w:p>
        </w:tc>
      </w:tr>
      <w:tr w:rsidR="000B71AD" w:rsidRPr="00EE3C61" w14:paraId="1F64D222" w14:textId="77777777" w:rsidTr="00CE7F8C">
        <w:tc>
          <w:tcPr>
            <w:tcW w:w="7225" w:type="dxa"/>
            <w:shd w:val="clear" w:color="auto" w:fill="auto"/>
          </w:tcPr>
          <w:p w14:paraId="15AF5782" w14:textId="77777777" w:rsidR="000B71AD" w:rsidRPr="003B17DA" w:rsidRDefault="000B71AD" w:rsidP="00CE7F8C">
            <w:pPr>
              <w:rPr>
                <w:sz w:val="20"/>
                <w:szCs w:val="20"/>
                <w:lang w:val="hr-HR"/>
              </w:rPr>
            </w:pPr>
            <w:r w:rsidRPr="003B17DA">
              <w:rPr>
                <w:sz w:val="20"/>
                <w:szCs w:val="20"/>
                <w:lang w:val="hr-HR"/>
              </w:rPr>
              <w:t>Tvrtke mogu zadovoljiti značajan dio potreba vezanih uz podršku inovacijama na lokalnoj razini, ali se u značajnoj mjeri oslanjaju i na podršku inovacijama iz drugih dijelova Hrvatske.</w:t>
            </w:r>
          </w:p>
        </w:tc>
        <w:tc>
          <w:tcPr>
            <w:tcW w:w="1842" w:type="dxa"/>
            <w:shd w:val="clear" w:color="auto" w:fill="auto"/>
          </w:tcPr>
          <w:p w14:paraId="02BCC882" w14:textId="77777777" w:rsidR="000B71AD" w:rsidRPr="003B17DA" w:rsidRDefault="000B71AD" w:rsidP="00CE7F8C">
            <w:pPr>
              <w:rPr>
                <w:sz w:val="20"/>
                <w:szCs w:val="20"/>
                <w:lang w:val="hr-HR"/>
              </w:rPr>
            </w:pPr>
          </w:p>
        </w:tc>
      </w:tr>
      <w:tr w:rsidR="000B71AD" w:rsidRPr="00EE3C61" w14:paraId="5B81691E" w14:textId="77777777" w:rsidTr="00CE7F8C">
        <w:tc>
          <w:tcPr>
            <w:tcW w:w="7225" w:type="dxa"/>
            <w:shd w:val="clear" w:color="auto" w:fill="auto"/>
          </w:tcPr>
          <w:p w14:paraId="79DE30F3" w14:textId="77777777" w:rsidR="000B71AD" w:rsidRPr="003B17DA" w:rsidRDefault="000B71AD" w:rsidP="00CE7F8C">
            <w:pPr>
              <w:rPr>
                <w:sz w:val="20"/>
                <w:szCs w:val="20"/>
                <w:lang w:val="hr-HR"/>
              </w:rPr>
            </w:pPr>
            <w:r w:rsidRPr="003B17DA">
              <w:rPr>
                <w:sz w:val="20"/>
                <w:szCs w:val="20"/>
                <w:lang w:val="hr-HR"/>
              </w:rPr>
              <w:t>Tvrtke se većinom oslanjaju na podršku inovacijama iz drugih dijelova Hrvatske.</w:t>
            </w:r>
          </w:p>
        </w:tc>
        <w:tc>
          <w:tcPr>
            <w:tcW w:w="1842" w:type="dxa"/>
            <w:shd w:val="clear" w:color="auto" w:fill="auto"/>
          </w:tcPr>
          <w:p w14:paraId="5C08DFE0" w14:textId="77777777" w:rsidR="000B71AD" w:rsidRPr="003B17DA" w:rsidRDefault="000B71AD" w:rsidP="00CE7F8C">
            <w:pPr>
              <w:rPr>
                <w:sz w:val="20"/>
                <w:szCs w:val="20"/>
                <w:lang w:val="hr-HR"/>
              </w:rPr>
            </w:pPr>
          </w:p>
        </w:tc>
      </w:tr>
    </w:tbl>
    <w:p w14:paraId="0EAA8E73" w14:textId="77777777" w:rsidR="000B71AD" w:rsidRDefault="000B71AD" w:rsidP="000B71AD">
      <w:pPr>
        <w:rPr>
          <w:sz w:val="20"/>
          <w:szCs w:val="20"/>
          <w:lang w:val="hr-HR"/>
        </w:rPr>
      </w:pPr>
    </w:p>
    <w:p w14:paraId="4027907E" w14:textId="77777777" w:rsidR="000B71AD" w:rsidRPr="003B17DA" w:rsidRDefault="000B71AD" w:rsidP="000B71AD">
      <w:pPr>
        <w:rPr>
          <w:sz w:val="20"/>
          <w:szCs w:val="20"/>
          <w:lang w:val="hr-HR"/>
        </w:rPr>
      </w:pPr>
    </w:p>
    <w:p w14:paraId="48DF0CE3" w14:textId="77777777" w:rsidR="000B71AD" w:rsidRPr="003B17DA" w:rsidRDefault="000B71AD" w:rsidP="000B71AD">
      <w:pPr>
        <w:rPr>
          <w:sz w:val="20"/>
          <w:szCs w:val="20"/>
          <w:lang w:val="hr-HR"/>
        </w:rPr>
      </w:pPr>
    </w:p>
    <w:p w14:paraId="2FFE3582" w14:textId="77777777" w:rsidR="000B71AD" w:rsidRPr="003B17DA" w:rsidRDefault="000B71AD" w:rsidP="000B71AD">
      <w:pPr>
        <w:rPr>
          <w:b/>
          <w:sz w:val="20"/>
          <w:szCs w:val="20"/>
          <w:lang w:val="hr-HR"/>
        </w:rPr>
      </w:pPr>
      <w:r w:rsidRPr="003B17DA">
        <w:rPr>
          <w:b/>
          <w:sz w:val="20"/>
          <w:szCs w:val="20"/>
          <w:lang w:val="hr-HR"/>
        </w:rPr>
        <w:t>3</w:t>
      </w:r>
      <w:r w:rsidRPr="003B17DA">
        <w:rPr>
          <w:b/>
          <w:sz w:val="20"/>
          <w:szCs w:val="20"/>
          <w:lang w:val="hr-HR"/>
        </w:rPr>
        <w:tab/>
        <w:t>Tržište rada</w:t>
      </w:r>
    </w:p>
    <w:p w14:paraId="46579C49" w14:textId="77777777" w:rsidR="000B71AD" w:rsidRPr="003B17DA" w:rsidRDefault="000B71AD" w:rsidP="000B71AD">
      <w:pPr>
        <w:rPr>
          <w:sz w:val="20"/>
          <w:szCs w:val="20"/>
          <w:lang w:val="hr-H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693"/>
      </w:tblGrid>
      <w:tr w:rsidR="000B71AD" w:rsidRPr="00EE3C61" w14:paraId="46E74225" w14:textId="77777777" w:rsidTr="00CE7F8C">
        <w:tc>
          <w:tcPr>
            <w:tcW w:w="9067" w:type="dxa"/>
            <w:gridSpan w:val="2"/>
            <w:shd w:val="clear" w:color="auto" w:fill="auto"/>
          </w:tcPr>
          <w:p w14:paraId="2A13711E" w14:textId="77777777" w:rsidR="000B71AD" w:rsidRPr="003B17DA" w:rsidRDefault="000B71AD" w:rsidP="00CE7F8C">
            <w:pPr>
              <w:rPr>
                <w:sz w:val="20"/>
                <w:szCs w:val="20"/>
                <w:lang w:val="hr-HR"/>
              </w:rPr>
            </w:pPr>
            <w:r w:rsidRPr="003B17DA">
              <w:rPr>
                <w:sz w:val="20"/>
                <w:szCs w:val="20"/>
                <w:lang w:val="hr-HR"/>
              </w:rPr>
              <w:t>3.1: Prema popisu stanovništva iz 2011., koliki je postotak radno sposobnog stanovništva (u dobi od 15 do 65 godina) u Vašem gradu bio:</w:t>
            </w:r>
          </w:p>
        </w:tc>
      </w:tr>
      <w:tr w:rsidR="000B71AD" w:rsidRPr="003B17DA" w14:paraId="1EDDCCBA" w14:textId="77777777" w:rsidTr="00CE7F8C">
        <w:tc>
          <w:tcPr>
            <w:tcW w:w="6374" w:type="dxa"/>
            <w:shd w:val="clear" w:color="auto" w:fill="auto"/>
          </w:tcPr>
          <w:p w14:paraId="30E172C3" w14:textId="77777777" w:rsidR="000B71AD" w:rsidRPr="003B17DA" w:rsidRDefault="000B71AD" w:rsidP="00CE7F8C">
            <w:pPr>
              <w:rPr>
                <w:sz w:val="20"/>
                <w:szCs w:val="20"/>
                <w:lang w:val="hr-HR"/>
              </w:rPr>
            </w:pPr>
            <w:r w:rsidRPr="003B17DA">
              <w:rPr>
                <w:sz w:val="20"/>
                <w:szCs w:val="20"/>
                <w:lang w:val="hr-HR"/>
              </w:rPr>
              <w:t xml:space="preserve">(a) ekonomski aktivan?  </w:t>
            </w:r>
          </w:p>
        </w:tc>
        <w:tc>
          <w:tcPr>
            <w:tcW w:w="2693" w:type="dxa"/>
            <w:shd w:val="clear" w:color="auto" w:fill="auto"/>
          </w:tcPr>
          <w:p w14:paraId="53FC7D34" w14:textId="77777777" w:rsidR="000B71AD" w:rsidRPr="003B17DA" w:rsidRDefault="000B71AD" w:rsidP="00CE7F8C">
            <w:pPr>
              <w:jc w:val="right"/>
              <w:rPr>
                <w:sz w:val="20"/>
                <w:szCs w:val="20"/>
                <w:lang w:val="hr-HR"/>
              </w:rPr>
            </w:pPr>
          </w:p>
          <w:p w14:paraId="185C0FFB" w14:textId="77777777" w:rsidR="000B71AD" w:rsidRPr="003B17DA" w:rsidRDefault="000B71AD" w:rsidP="00CE7F8C">
            <w:pPr>
              <w:jc w:val="right"/>
              <w:rPr>
                <w:sz w:val="20"/>
                <w:szCs w:val="20"/>
                <w:lang w:val="hr-HR"/>
              </w:rPr>
            </w:pPr>
            <w:r w:rsidRPr="003B17DA">
              <w:rPr>
                <w:sz w:val="20"/>
                <w:szCs w:val="20"/>
                <w:lang w:val="hr-HR"/>
              </w:rPr>
              <w:t>%</w:t>
            </w:r>
          </w:p>
        </w:tc>
      </w:tr>
      <w:tr w:rsidR="000B71AD" w:rsidRPr="003B17DA" w14:paraId="50BFD651" w14:textId="77777777" w:rsidTr="00CE7F8C">
        <w:tc>
          <w:tcPr>
            <w:tcW w:w="6374" w:type="dxa"/>
            <w:shd w:val="clear" w:color="auto" w:fill="auto"/>
          </w:tcPr>
          <w:p w14:paraId="3E03CC6B" w14:textId="77777777" w:rsidR="000B71AD" w:rsidRPr="003B17DA" w:rsidRDefault="000B71AD" w:rsidP="00CE7F8C">
            <w:pPr>
              <w:rPr>
                <w:sz w:val="20"/>
                <w:szCs w:val="20"/>
                <w:lang w:val="hr-HR"/>
              </w:rPr>
            </w:pPr>
            <w:r w:rsidRPr="003B17DA">
              <w:rPr>
                <w:sz w:val="20"/>
                <w:szCs w:val="20"/>
                <w:lang w:val="hr-HR"/>
              </w:rPr>
              <w:t>(b) zaposlen ili samozaposlen?</w:t>
            </w:r>
          </w:p>
        </w:tc>
        <w:tc>
          <w:tcPr>
            <w:tcW w:w="2693" w:type="dxa"/>
            <w:shd w:val="clear" w:color="auto" w:fill="auto"/>
          </w:tcPr>
          <w:p w14:paraId="32C5FE56" w14:textId="77777777" w:rsidR="000B71AD" w:rsidRPr="003B17DA" w:rsidRDefault="000B71AD" w:rsidP="00CE7F8C">
            <w:pPr>
              <w:jc w:val="right"/>
              <w:rPr>
                <w:sz w:val="20"/>
                <w:szCs w:val="20"/>
                <w:lang w:val="hr-HR"/>
              </w:rPr>
            </w:pPr>
          </w:p>
          <w:p w14:paraId="70BAFE6F" w14:textId="77777777" w:rsidR="000B71AD" w:rsidRPr="003B17DA" w:rsidRDefault="000B71AD" w:rsidP="00CE7F8C">
            <w:pPr>
              <w:jc w:val="right"/>
              <w:rPr>
                <w:sz w:val="20"/>
                <w:szCs w:val="20"/>
                <w:lang w:val="hr-HR"/>
              </w:rPr>
            </w:pPr>
            <w:r w:rsidRPr="003B17DA">
              <w:rPr>
                <w:sz w:val="20"/>
                <w:szCs w:val="20"/>
                <w:lang w:val="hr-HR"/>
              </w:rPr>
              <w:t>%</w:t>
            </w:r>
          </w:p>
        </w:tc>
      </w:tr>
      <w:tr w:rsidR="000B71AD" w:rsidRPr="003B17DA" w14:paraId="7543073E" w14:textId="77777777" w:rsidTr="00CE7F8C">
        <w:tc>
          <w:tcPr>
            <w:tcW w:w="6374" w:type="dxa"/>
            <w:shd w:val="clear" w:color="auto" w:fill="auto"/>
          </w:tcPr>
          <w:p w14:paraId="6A8DD424" w14:textId="77777777" w:rsidR="000B71AD" w:rsidRPr="003B17DA" w:rsidRDefault="000B71AD" w:rsidP="00CE7F8C">
            <w:pPr>
              <w:rPr>
                <w:sz w:val="20"/>
                <w:szCs w:val="20"/>
                <w:lang w:val="hr-HR"/>
              </w:rPr>
            </w:pPr>
            <w:r w:rsidRPr="003B17DA">
              <w:rPr>
                <w:sz w:val="20"/>
                <w:szCs w:val="20"/>
                <w:lang w:val="hr-HR"/>
              </w:rPr>
              <w:t>(c) nezaposlen?</w:t>
            </w:r>
          </w:p>
        </w:tc>
        <w:tc>
          <w:tcPr>
            <w:tcW w:w="2693" w:type="dxa"/>
            <w:shd w:val="clear" w:color="auto" w:fill="auto"/>
          </w:tcPr>
          <w:p w14:paraId="5E104670" w14:textId="77777777" w:rsidR="000B71AD" w:rsidRPr="003B17DA" w:rsidRDefault="000B71AD" w:rsidP="00CE7F8C">
            <w:pPr>
              <w:jc w:val="right"/>
              <w:rPr>
                <w:sz w:val="20"/>
                <w:szCs w:val="20"/>
                <w:lang w:val="hr-HR"/>
              </w:rPr>
            </w:pPr>
          </w:p>
          <w:p w14:paraId="316B1CF7" w14:textId="77777777" w:rsidR="000B71AD" w:rsidRPr="003B17DA" w:rsidRDefault="000B71AD" w:rsidP="00CE7F8C">
            <w:pPr>
              <w:jc w:val="right"/>
              <w:rPr>
                <w:sz w:val="20"/>
                <w:szCs w:val="20"/>
                <w:lang w:val="hr-HR"/>
              </w:rPr>
            </w:pPr>
            <w:r w:rsidRPr="003B17DA">
              <w:rPr>
                <w:sz w:val="20"/>
                <w:szCs w:val="20"/>
                <w:lang w:val="hr-HR"/>
              </w:rPr>
              <w:t>%</w:t>
            </w:r>
          </w:p>
        </w:tc>
      </w:tr>
    </w:tbl>
    <w:p w14:paraId="2779DBB9" w14:textId="77777777" w:rsidR="000B71AD" w:rsidRPr="003B17DA" w:rsidRDefault="000B71AD" w:rsidP="000B71AD">
      <w:pPr>
        <w:rPr>
          <w:sz w:val="20"/>
          <w:szCs w:val="20"/>
          <w:lang w:val="hr-HR"/>
        </w:rPr>
      </w:pPr>
    </w:p>
    <w:p w14:paraId="08EF07FA"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642"/>
      </w:tblGrid>
      <w:tr w:rsidR="000B71AD" w:rsidRPr="003B17DA" w14:paraId="071D2A17" w14:textId="77777777" w:rsidTr="00CE7F8C">
        <w:tc>
          <w:tcPr>
            <w:tcW w:w="6374" w:type="dxa"/>
            <w:shd w:val="clear" w:color="auto" w:fill="auto"/>
          </w:tcPr>
          <w:p w14:paraId="5511A509" w14:textId="77777777" w:rsidR="000B71AD" w:rsidRPr="003B17DA" w:rsidRDefault="000B71AD" w:rsidP="00CE7F8C">
            <w:pPr>
              <w:rPr>
                <w:sz w:val="20"/>
                <w:szCs w:val="20"/>
                <w:lang w:val="hr-HR"/>
              </w:rPr>
            </w:pPr>
            <w:r w:rsidRPr="003B17DA">
              <w:rPr>
                <w:sz w:val="20"/>
                <w:szCs w:val="20"/>
                <w:lang w:val="hr-HR"/>
              </w:rPr>
              <w:t>3.2: Prema popisu stanovništva iz 2011., koliki je postotak mladih (u dobi od 15-24 godina) bio nezaposlen, izvan obrazovnog sustava ili sustava profesionalnog usavršavanja?</w:t>
            </w:r>
          </w:p>
        </w:tc>
        <w:tc>
          <w:tcPr>
            <w:tcW w:w="2642" w:type="dxa"/>
            <w:shd w:val="clear" w:color="auto" w:fill="auto"/>
          </w:tcPr>
          <w:p w14:paraId="20F53259" w14:textId="77777777" w:rsidR="000B71AD" w:rsidRPr="003B17DA" w:rsidRDefault="000B71AD" w:rsidP="00CE7F8C">
            <w:pPr>
              <w:jc w:val="right"/>
              <w:rPr>
                <w:sz w:val="20"/>
                <w:szCs w:val="20"/>
                <w:lang w:val="hr-HR"/>
              </w:rPr>
            </w:pPr>
          </w:p>
          <w:p w14:paraId="79993F45" w14:textId="77777777" w:rsidR="000B71AD" w:rsidRPr="003B17DA" w:rsidRDefault="000B71AD" w:rsidP="00CE7F8C">
            <w:pPr>
              <w:jc w:val="right"/>
              <w:rPr>
                <w:sz w:val="20"/>
                <w:szCs w:val="20"/>
                <w:lang w:val="hr-HR"/>
              </w:rPr>
            </w:pPr>
            <w:r w:rsidRPr="003B17DA">
              <w:rPr>
                <w:sz w:val="20"/>
                <w:szCs w:val="20"/>
                <w:lang w:val="hr-HR"/>
              </w:rPr>
              <w:t>%</w:t>
            </w:r>
          </w:p>
        </w:tc>
      </w:tr>
    </w:tbl>
    <w:p w14:paraId="04E456C0" w14:textId="77777777" w:rsidR="000B71AD" w:rsidRPr="003B17DA" w:rsidRDefault="000B71AD" w:rsidP="000B71AD">
      <w:pPr>
        <w:rPr>
          <w:sz w:val="20"/>
          <w:szCs w:val="20"/>
          <w:lang w:val="hr-HR"/>
        </w:rPr>
      </w:pPr>
    </w:p>
    <w:p w14:paraId="46E0C589"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350"/>
        <w:gridCol w:w="1351"/>
        <w:gridCol w:w="1350"/>
        <w:gridCol w:w="1351"/>
        <w:gridCol w:w="1351"/>
      </w:tblGrid>
      <w:tr w:rsidR="000B71AD" w:rsidRPr="00EE3C61" w14:paraId="00593C89" w14:textId="77777777" w:rsidTr="00CE7F8C">
        <w:tc>
          <w:tcPr>
            <w:tcW w:w="9016" w:type="dxa"/>
            <w:gridSpan w:val="6"/>
            <w:shd w:val="clear" w:color="auto" w:fill="auto"/>
          </w:tcPr>
          <w:p w14:paraId="3807050B" w14:textId="77777777" w:rsidR="000B71AD" w:rsidRPr="003B17DA" w:rsidRDefault="000B71AD" w:rsidP="00CE7F8C">
            <w:pPr>
              <w:rPr>
                <w:sz w:val="20"/>
                <w:szCs w:val="20"/>
                <w:lang w:val="hr-HR"/>
              </w:rPr>
            </w:pPr>
            <w:r w:rsidRPr="003B17DA">
              <w:rPr>
                <w:sz w:val="20"/>
                <w:szCs w:val="20"/>
                <w:lang w:val="hr-HR"/>
              </w:rPr>
              <w:t>3.3: Kako ocjenjujete trendove od 2010. (molimo Vas da kvačicom naznačite odgovarajući odgovor)?</w:t>
            </w:r>
          </w:p>
        </w:tc>
      </w:tr>
      <w:tr w:rsidR="000B71AD" w:rsidRPr="003B17DA" w14:paraId="7EA095EE" w14:textId="77777777" w:rsidTr="00CE7F8C">
        <w:tc>
          <w:tcPr>
            <w:tcW w:w="2263" w:type="dxa"/>
            <w:shd w:val="clear" w:color="auto" w:fill="auto"/>
          </w:tcPr>
          <w:p w14:paraId="7A73F675" w14:textId="77777777" w:rsidR="000B71AD" w:rsidRPr="003B17DA" w:rsidRDefault="000B71AD" w:rsidP="00CE7F8C">
            <w:pPr>
              <w:rPr>
                <w:sz w:val="20"/>
                <w:szCs w:val="20"/>
                <w:lang w:val="hr-HR"/>
              </w:rPr>
            </w:pPr>
          </w:p>
        </w:tc>
        <w:tc>
          <w:tcPr>
            <w:tcW w:w="1350" w:type="dxa"/>
            <w:shd w:val="clear" w:color="auto" w:fill="auto"/>
          </w:tcPr>
          <w:p w14:paraId="4DC2EA87" w14:textId="77777777" w:rsidR="000B71AD" w:rsidRPr="003B17DA" w:rsidRDefault="000B71AD" w:rsidP="00CE7F8C">
            <w:pPr>
              <w:jc w:val="center"/>
              <w:rPr>
                <w:b/>
                <w:sz w:val="20"/>
                <w:szCs w:val="20"/>
                <w:lang w:val="hr-HR"/>
              </w:rPr>
            </w:pPr>
            <w:r w:rsidRPr="003B17DA">
              <w:rPr>
                <w:b/>
                <w:sz w:val="20"/>
                <w:szCs w:val="20"/>
                <w:lang w:val="hr-HR"/>
              </w:rPr>
              <w:t>Izraziti porast</w:t>
            </w:r>
            <w:r w:rsidRPr="003B17DA">
              <w:rPr>
                <w:rStyle w:val="FootnoteReference"/>
                <w:b/>
                <w:sz w:val="20"/>
                <w:szCs w:val="20"/>
                <w:lang w:val="hr-HR"/>
              </w:rPr>
              <w:footnoteReference w:id="20"/>
            </w:r>
          </w:p>
          <w:p w14:paraId="49AC2737" w14:textId="77777777" w:rsidR="000B71AD" w:rsidRPr="003B17DA" w:rsidRDefault="000B71AD" w:rsidP="00CE7F8C">
            <w:pPr>
              <w:jc w:val="center"/>
              <w:rPr>
                <w:b/>
                <w:sz w:val="20"/>
                <w:szCs w:val="20"/>
                <w:lang w:val="hr-HR"/>
              </w:rPr>
            </w:pPr>
          </w:p>
        </w:tc>
        <w:tc>
          <w:tcPr>
            <w:tcW w:w="1351" w:type="dxa"/>
            <w:shd w:val="clear" w:color="auto" w:fill="auto"/>
          </w:tcPr>
          <w:p w14:paraId="6C695194" w14:textId="77777777" w:rsidR="000B71AD" w:rsidRPr="003B17DA" w:rsidRDefault="000B71AD" w:rsidP="00CE7F8C">
            <w:pPr>
              <w:jc w:val="center"/>
              <w:rPr>
                <w:b/>
                <w:sz w:val="20"/>
                <w:szCs w:val="20"/>
                <w:lang w:val="hr-HR"/>
              </w:rPr>
            </w:pPr>
            <w:r w:rsidRPr="003B17DA">
              <w:rPr>
                <w:b/>
                <w:sz w:val="20"/>
                <w:szCs w:val="20"/>
                <w:lang w:val="hr-HR"/>
              </w:rPr>
              <w:t>Lagani porast</w:t>
            </w:r>
          </w:p>
        </w:tc>
        <w:tc>
          <w:tcPr>
            <w:tcW w:w="1350" w:type="dxa"/>
            <w:shd w:val="clear" w:color="auto" w:fill="auto"/>
          </w:tcPr>
          <w:p w14:paraId="1F6B8A7C" w14:textId="77777777" w:rsidR="000B71AD" w:rsidRPr="003B17DA" w:rsidRDefault="000B71AD" w:rsidP="00CE7F8C">
            <w:pPr>
              <w:jc w:val="center"/>
              <w:rPr>
                <w:b/>
                <w:sz w:val="20"/>
                <w:szCs w:val="20"/>
                <w:lang w:val="hr-HR"/>
              </w:rPr>
            </w:pPr>
            <w:r w:rsidRPr="003B17DA">
              <w:rPr>
                <w:b/>
                <w:sz w:val="20"/>
                <w:szCs w:val="20"/>
                <w:lang w:val="hr-HR"/>
              </w:rPr>
              <w:t>Uglavnom stabilan</w:t>
            </w:r>
          </w:p>
        </w:tc>
        <w:tc>
          <w:tcPr>
            <w:tcW w:w="1351" w:type="dxa"/>
            <w:shd w:val="clear" w:color="auto" w:fill="auto"/>
          </w:tcPr>
          <w:p w14:paraId="7BAC8A4A" w14:textId="77777777" w:rsidR="000B71AD" w:rsidRPr="003B17DA" w:rsidRDefault="000B71AD" w:rsidP="00CE7F8C">
            <w:pPr>
              <w:jc w:val="center"/>
              <w:rPr>
                <w:b/>
                <w:sz w:val="20"/>
                <w:szCs w:val="20"/>
                <w:lang w:val="hr-HR"/>
              </w:rPr>
            </w:pPr>
            <w:r w:rsidRPr="003B17DA">
              <w:rPr>
                <w:b/>
                <w:sz w:val="20"/>
                <w:szCs w:val="20"/>
                <w:lang w:val="hr-HR"/>
              </w:rPr>
              <w:t>Lagani pad</w:t>
            </w:r>
          </w:p>
        </w:tc>
        <w:tc>
          <w:tcPr>
            <w:tcW w:w="1351" w:type="dxa"/>
            <w:shd w:val="clear" w:color="auto" w:fill="auto"/>
          </w:tcPr>
          <w:p w14:paraId="25423185" w14:textId="77777777" w:rsidR="000B71AD" w:rsidRPr="003B17DA" w:rsidRDefault="000B71AD" w:rsidP="00CE7F8C">
            <w:pPr>
              <w:jc w:val="center"/>
              <w:rPr>
                <w:b/>
                <w:sz w:val="20"/>
                <w:szCs w:val="20"/>
                <w:lang w:val="hr-HR"/>
              </w:rPr>
            </w:pPr>
            <w:r w:rsidRPr="003B17DA">
              <w:rPr>
                <w:b/>
                <w:sz w:val="20"/>
                <w:szCs w:val="20"/>
                <w:lang w:val="hr-HR"/>
              </w:rPr>
              <w:t>Izraziti</w:t>
            </w:r>
          </w:p>
          <w:p w14:paraId="77727FDF" w14:textId="77777777" w:rsidR="000B71AD" w:rsidRPr="003B17DA" w:rsidRDefault="000B71AD" w:rsidP="00CE7F8C">
            <w:pPr>
              <w:jc w:val="center"/>
              <w:rPr>
                <w:b/>
                <w:sz w:val="20"/>
                <w:szCs w:val="20"/>
                <w:lang w:val="hr-HR"/>
              </w:rPr>
            </w:pPr>
            <w:r w:rsidRPr="003B17DA">
              <w:rPr>
                <w:b/>
                <w:sz w:val="20"/>
                <w:szCs w:val="20"/>
                <w:lang w:val="hr-HR"/>
              </w:rPr>
              <w:t xml:space="preserve"> pad</w:t>
            </w:r>
          </w:p>
        </w:tc>
      </w:tr>
      <w:tr w:rsidR="000B71AD" w:rsidRPr="003B17DA" w14:paraId="2BFDFE95" w14:textId="77777777" w:rsidTr="00CE7F8C">
        <w:tc>
          <w:tcPr>
            <w:tcW w:w="2263" w:type="dxa"/>
            <w:shd w:val="clear" w:color="auto" w:fill="auto"/>
          </w:tcPr>
          <w:p w14:paraId="71A4B87B" w14:textId="77777777" w:rsidR="000B71AD" w:rsidRPr="003B17DA" w:rsidRDefault="000B71AD" w:rsidP="00CE7F8C">
            <w:pPr>
              <w:rPr>
                <w:sz w:val="20"/>
                <w:szCs w:val="20"/>
                <w:lang w:val="hr-HR"/>
              </w:rPr>
            </w:pPr>
            <w:r w:rsidRPr="003B17DA">
              <w:rPr>
                <w:sz w:val="20"/>
                <w:szCs w:val="20"/>
                <w:lang w:val="hr-HR"/>
              </w:rPr>
              <w:t>Broj ekonomski aktivnih</w:t>
            </w:r>
          </w:p>
        </w:tc>
        <w:tc>
          <w:tcPr>
            <w:tcW w:w="1350" w:type="dxa"/>
            <w:shd w:val="clear" w:color="auto" w:fill="auto"/>
          </w:tcPr>
          <w:p w14:paraId="57462B9C" w14:textId="77777777" w:rsidR="000B71AD" w:rsidRPr="003B17DA" w:rsidRDefault="000B71AD" w:rsidP="00CE7F8C">
            <w:pPr>
              <w:rPr>
                <w:sz w:val="20"/>
                <w:szCs w:val="20"/>
                <w:lang w:val="hr-HR"/>
              </w:rPr>
            </w:pPr>
          </w:p>
        </w:tc>
        <w:tc>
          <w:tcPr>
            <w:tcW w:w="1351" w:type="dxa"/>
            <w:shd w:val="clear" w:color="auto" w:fill="auto"/>
          </w:tcPr>
          <w:p w14:paraId="3A03F349" w14:textId="77777777" w:rsidR="000B71AD" w:rsidRPr="003B17DA" w:rsidRDefault="000B71AD" w:rsidP="00CE7F8C">
            <w:pPr>
              <w:rPr>
                <w:sz w:val="20"/>
                <w:szCs w:val="20"/>
                <w:lang w:val="hr-HR"/>
              </w:rPr>
            </w:pPr>
          </w:p>
        </w:tc>
        <w:tc>
          <w:tcPr>
            <w:tcW w:w="1350" w:type="dxa"/>
            <w:shd w:val="clear" w:color="auto" w:fill="auto"/>
          </w:tcPr>
          <w:p w14:paraId="44991BC6" w14:textId="77777777" w:rsidR="000B71AD" w:rsidRPr="003B17DA" w:rsidRDefault="000B71AD" w:rsidP="00CE7F8C">
            <w:pPr>
              <w:rPr>
                <w:sz w:val="20"/>
                <w:szCs w:val="20"/>
                <w:lang w:val="hr-HR"/>
              </w:rPr>
            </w:pPr>
          </w:p>
        </w:tc>
        <w:tc>
          <w:tcPr>
            <w:tcW w:w="1351" w:type="dxa"/>
            <w:shd w:val="clear" w:color="auto" w:fill="auto"/>
          </w:tcPr>
          <w:p w14:paraId="40CB561E" w14:textId="77777777" w:rsidR="000B71AD" w:rsidRPr="003B17DA" w:rsidRDefault="000B71AD" w:rsidP="00CE7F8C">
            <w:pPr>
              <w:rPr>
                <w:sz w:val="20"/>
                <w:szCs w:val="20"/>
                <w:lang w:val="hr-HR"/>
              </w:rPr>
            </w:pPr>
          </w:p>
        </w:tc>
        <w:tc>
          <w:tcPr>
            <w:tcW w:w="1351" w:type="dxa"/>
            <w:shd w:val="clear" w:color="auto" w:fill="auto"/>
          </w:tcPr>
          <w:p w14:paraId="53B398E9" w14:textId="77777777" w:rsidR="000B71AD" w:rsidRPr="003B17DA" w:rsidRDefault="000B71AD" w:rsidP="00CE7F8C">
            <w:pPr>
              <w:rPr>
                <w:sz w:val="20"/>
                <w:szCs w:val="20"/>
                <w:lang w:val="hr-HR"/>
              </w:rPr>
            </w:pPr>
          </w:p>
        </w:tc>
      </w:tr>
      <w:tr w:rsidR="000B71AD" w:rsidRPr="003B17DA" w14:paraId="2667116D" w14:textId="77777777" w:rsidTr="00CE7F8C">
        <w:tc>
          <w:tcPr>
            <w:tcW w:w="2263" w:type="dxa"/>
            <w:shd w:val="clear" w:color="auto" w:fill="auto"/>
          </w:tcPr>
          <w:p w14:paraId="4A1C6F19" w14:textId="77777777" w:rsidR="000B71AD" w:rsidRPr="003B17DA" w:rsidRDefault="000B71AD" w:rsidP="00CE7F8C">
            <w:pPr>
              <w:rPr>
                <w:sz w:val="20"/>
                <w:szCs w:val="20"/>
                <w:lang w:val="hr-HR"/>
              </w:rPr>
            </w:pPr>
            <w:r w:rsidRPr="003B17DA">
              <w:rPr>
                <w:sz w:val="20"/>
                <w:szCs w:val="20"/>
                <w:lang w:val="hr-HR"/>
              </w:rPr>
              <w:t>Broj zaposlenih / samozaposlenih</w:t>
            </w:r>
          </w:p>
        </w:tc>
        <w:tc>
          <w:tcPr>
            <w:tcW w:w="1350" w:type="dxa"/>
            <w:shd w:val="clear" w:color="auto" w:fill="auto"/>
          </w:tcPr>
          <w:p w14:paraId="3FDEEB2C" w14:textId="77777777" w:rsidR="000B71AD" w:rsidRPr="003B17DA" w:rsidRDefault="000B71AD" w:rsidP="00CE7F8C">
            <w:pPr>
              <w:rPr>
                <w:sz w:val="20"/>
                <w:szCs w:val="20"/>
                <w:lang w:val="hr-HR"/>
              </w:rPr>
            </w:pPr>
          </w:p>
        </w:tc>
        <w:tc>
          <w:tcPr>
            <w:tcW w:w="1351" w:type="dxa"/>
            <w:shd w:val="clear" w:color="auto" w:fill="auto"/>
          </w:tcPr>
          <w:p w14:paraId="65F0CFB3" w14:textId="77777777" w:rsidR="000B71AD" w:rsidRPr="003B17DA" w:rsidRDefault="000B71AD" w:rsidP="00CE7F8C">
            <w:pPr>
              <w:rPr>
                <w:sz w:val="20"/>
                <w:szCs w:val="20"/>
                <w:lang w:val="hr-HR"/>
              </w:rPr>
            </w:pPr>
          </w:p>
        </w:tc>
        <w:tc>
          <w:tcPr>
            <w:tcW w:w="1350" w:type="dxa"/>
            <w:shd w:val="clear" w:color="auto" w:fill="auto"/>
          </w:tcPr>
          <w:p w14:paraId="625CE243" w14:textId="77777777" w:rsidR="000B71AD" w:rsidRPr="003B17DA" w:rsidRDefault="000B71AD" w:rsidP="00CE7F8C">
            <w:pPr>
              <w:rPr>
                <w:sz w:val="20"/>
                <w:szCs w:val="20"/>
                <w:lang w:val="hr-HR"/>
              </w:rPr>
            </w:pPr>
          </w:p>
        </w:tc>
        <w:tc>
          <w:tcPr>
            <w:tcW w:w="1351" w:type="dxa"/>
            <w:shd w:val="clear" w:color="auto" w:fill="auto"/>
          </w:tcPr>
          <w:p w14:paraId="2061152F" w14:textId="77777777" w:rsidR="000B71AD" w:rsidRPr="003B17DA" w:rsidRDefault="000B71AD" w:rsidP="00CE7F8C">
            <w:pPr>
              <w:rPr>
                <w:sz w:val="20"/>
                <w:szCs w:val="20"/>
                <w:lang w:val="hr-HR"/>
              </w:rPr>
            </w:pPr>
          </w:p>
        </w:tc>
        <w:tc>
          <w:tcPr>
            <w:tcW w:w="1351" w:type="dxa"/>
            <w:shd w:val="clear" w:color="auto" w:fill="auto"/>
          </w:tcPr>
          <w:p w14:paraId="477674AE" w14:textId="77777777" w:rsidR="000B71AD" w:rsidRPr="003B17DA" w:rsidRDefault="000B71AD" w:rsidP="00CE7F8C">
            <w:pPr>
              <w:rPr>
                <w:sz w:val="20"/>
                <w:szCs w:val="20"/>
                <w:lang w:val="hr-HR"/>
              </w:rPr>
            </w:pPr>
          </w:p>
        </w:tc>
      </w:tr>
      <w:tr w:rsidR="000B71AD" w:rsidRPr="003B17DA" w14:paraId="6178D6F5" w14:textId="77777777" w:rsidTr="00CE7F8C">
        <w:tc>
          <w:tcPr>
            <w:tcW w:w="2263" w:type="dxa"/>
            <w:shd w:val="clear" w:color="auto" w:fill="auto"/>
          </w:tcPr>
          <w:p w14:paraId="5B1450BF" w14:textId="77777777" w:rsidR="000B71AD" w:rsidRPr="003B17DA" w:rsidRDefault="000B71AD" w:rsidP="00CE7F8C">
            <w:pPr>
              <w:rPr>
                <w:sz w:val="20"/>
                <w:szCs w:val="20"/>
                <w:lang w:val="hr-HR"/>
              </w:rPr>
            </w:pPr>
            <w:r w:rsidRPr="003B17DA">
              <w:rPr>
                <w:sz w:val="20"/>
                <w:szCs w:val="20"/>
                <w:lang w:val="hr-HR"/>
              </w:rPr>
              <w:t>Broj nezaposlenih</w:t>
            </w:r>
          </w:p>
        </w:tc>
        <w:tc>
          <w:tcPr>
            <w:tcW w:w="1350" w:type="dxa"/>
            <w:shd w:val="clear" w:color="auto" w:fill="auto"/>
          </w:tcPr>
          <w:p w14:paraId="356A9A89" w14:textId="77777777" w:rsidR="000B71AD" w:rsidRPr="003B17DA" w:rsidRDefault="000B71AD" w:rsidP="00CE7F8C">
            <w:pPr>
              <w:rPr>
                <w:sz w:val="20"/>
                <w:szCs w:val="20"/>
                <w:lang w:val="hr-HR"/>
              </w:rPr>
            </w:pPr>
          </w:p>
        </w:tc>
        <w:tc>
          <w:tcPr>
            <w:tcW w:w="1351" w:type="dxa"/>
            <w:shd w:val="clear" w:color="auto" w:fill="auto"/>
          </w:tcPr>
          <w:p w14:paraId="55B749DE" w14:textId="77777777" w:rsidR="000B71AD" w:rsidRPr="003B17DA" w:rsidRDefault="000B71AD" w:rsidP="00CE7F8C">
            <w:pPr>
              <w:rPr>
                <w:sz w:val="20"/>
                <w:szCs w:val="20"/>
                <w:lang w:val="hr-HR"/>
              </w:rPr>
            </w:pPr>
          </w:p>
        </w:tc>
        <w:tc>
          <w:tcPr>
            <w:tcW w:w="1350" w:type="dxa"/>
            <w:shd w:val="clear" w:color="auto" w:fill="auto"/>
          </w:tcPr>
          <w:p w14:paraId="7399AA27" w14:textId="77777777" w:rsidR="000B71AD" w:rsidRPr="003B17DA" w:rsidRDefault="000B71AD" w:rsidP="00CE7F8C">
            <w:pPr>
              <w:rPr>
                <w:sz w:val="20"/>
                <w:szCs w:val="20"/>
                <w:lang w:val="hr-HR"/>
              </w:rPr>
            </w:pPr>
          </w:p>
        </w:tc>
        <w:tc>
          <w:tcPr>
            <w:tcW w:w="1351" w:type="dxa"/>
            <w:shd w:val="clear" w:color="auto" w:fill="auto"/>
          </w:tcPr>
          <w:p w14:paraId="69219892" w14:textId="77777777" w:rsidR="000B71AD" w:rsidRPr="003B17DA" w:rsidRDefault="000B71AD" w:rsidP="00CE7F8C">
            <w:pPr>
              <w:rPr>
                <w:sz w:val="20"/>
                <w:szCs w:val="20"/>
                <w:lang w:val="hr-HR"/>
              </w:rPr>
            </w:pPr>
          </w:p>
        </w:tc>
        <w:tc>
          <w:tcPr>
            <w:tcW w:w="1351" w:type="dxa"/>
            <w:shd w:val="clear" w:color="auto" w:fill="auto"/>
          </w:tcPr>
          <w:p w14:paraId="48E7035D" w14:textId="77777777" w:rsidR="000B71AD" w:rsidRPr="003B17DA" w:rsidRDefault="000B71AD" w:rsidP="00CE7F8C">
            <w:pPr>
              <w:rPr>
                <w:sz w:val="20"/>
                <w:szCs w:val="20"/>
                <w:lang w:val="hr-HR"/>
              </w:rPr>
            </w:pPr>
          </w:p>
        </w:tc>
      </w:tr>
      <w:tr w:rsidR="000B71AD" w:rsidRPr="003B17DA" w14:paraId="69673D21" w14:textId="77777777" w:rsidTr="00CE7F8C">
        <w:tc>
          <w:tcPr>
            <w:tcW w:w="2263" w:type="dxa"/>
            <w:shd w:val="clear" w:color="auto" w:fill="auto"/>
          </w:tcPr>
          <w:p w14:paraId="73DB5C7A" w14:textId="77777777" w:rsidR="000B71AD" w:rsidRPr="003B17DA" w:rsidRDefault="000B71AD" w:rsidP="00CE7F8C">
            <w:pPr>
              <w:rPr>
                <w:sz w:val="20"/>
                <w:szCs w:val="20"/>
                <w:highlight w:val="cyan"/>
                <w:lang w:val="hr-HR"/>
              </w:rPr>
            </w:pPr>
            <w:r w:rsidRPr="003B17DA">
              <w:rPr>
                <w:sz w:val="20"/>
                <w:szCs w:val="20"/>
                <w:lang w:val="hr-HR"/>
              </w:rPr>
              <w:t>Broj mladih</w:t>
            </w:r>
          </w:p>
          <w:p w14:paraId="4177AE9B" w14:textId="77777777" w:rsidR="000B71AD" w:rsidRPr="003B17DA" w:rsidRDefault="000B71AD" w:rsidP="00CE7F8C">
            <w:pPr>
              <w:rPr>
                <w:sz w:val="20"/>
                <w:szCs w:val="20"/>
                <w:lang w:val="hr-HR"/>
              </w:rPr>
            </w:pPr>
            <w:r w:rsidRPr="003B17DA">
              <w:rPr>
                <w:sz w:val="20"/>
                <w:szCs w:val="20"/>
                <w:lang w:val="hr-HR"/>
              </w:rPr>
              <w:t>nezaposlenih osoba (u dobi od 15-24 godine), osoba izvan obrazovnog sustava ili sustava profesionalnog usavršavanja</w:t>
            </w:r>
          </w:p>
        </w:tc>
        <w:tc>
          <w:tcPr>
            <w:tcW w:w="1350" w:type="dxa"/>
            <w:shd w:val="clear" w:color="auto" w:fill="auto"/>
          </w:tcPr>
          <w:p w14:paraId="27723492" w14:textId="77777777" w:rsidR="000B71AD" w:rsidRPr="003B17DA" w:rsidRDefault="000B71AD" w:rsidP="00CE7F8C">
            <w:pPr>
              <w:rPr>
                <w:sz w:val="20"/>
                <w:szCs w:val="20"/>
                <w:lang w:val="hr-HR"/>
              </w:rPr>
            </w:pPr>
          </w:p>
        </w:tc>
        <w:tc>
          <w:tcPr>
            <w:tcW w:w="1351" w:type="dxa"/>
            <w:shd w:val="clear" w:color="auto" w:fill="auto"/>
          </w:tcPr>
          <w:p w14:paraId="63578AB8" w14:textId="77777777" w:rsidR="000B71AD" w:rsidRPr="003B17DA" w:rsidRDefault="000B71AD" w:rsidP="00CE7F8C">
            <w:pPr>
              <w:rPr>
                <w:sz w:val="20"/>
                <w:szCs w:val="20"/>
                <w:lang w:val="hr-HR"/>
              </w:rPr>
            </w:pPr>
          </w:p>
        </w:tc>
        <w:tc>
          <w:tcPr>
            <w:tcW w:w="1350" w:type="dxa"/>
            <w:shd w:val="clear" w:color="auto" w:fill="auto"/>
          </w:tcPr>
          <w:p w14:paraId="3071B233" w14:textId="77777777" w:rsidR="000B71AD" w:rsidRPr="003B17DA" w:rsidRDefault="000B71AD" w:rsidP="00CE7F8C">
            <w:pPr>
              <w:rPr>
                <w:sz w:val="20"/>
                <w:szCs w:val="20"/>
                <w:lang w:val="hr-HR"/>
              </w:rPr>
            </w:pPr>
          </w:p>
        </w:tc>
        <w:tc>
          <w:tcPr>
            <w:tcW w:w="1351" w:type="dxa"/>
            <w:shd w:val="clear" w:color="auto" w:fill="auto"/>
          </w:tcPr>
          <w:p w14:paraId="14CE23F3" w14:textId="77777777" w:rsidR="000B71AD" w:rsidRPr="003B17DA" w:rsidRDefault="000B71AD" w:rsidP="00CE7F8C">
            <w:pPr>
              <w:rPr>
                <w:sz w:val="20"/>
                <w:szCs w:val="20"/>
                <w:lang w:val="hr-HR"/>
              </w:rPr>
            </w:pPr>
          </w:p>
        </w:tc>
        <w:tc>
          <w:tcPr>
            <w:tcW w:w="1351" w:type="dxa"/>
            <w:shd w:val="clear" w:color="auto" w:fill="auto"/>
          </w:tcPr>
          <w:p w14:paraId="4345D773" w14:textId="77777777" w:rsidR="000B71AD" w:rsidRPr="003B17DA" w:rsidRDefault="000B71AD" w:rsidP="00CE7F8C">
            <w:pPr>
              <w:rPr>
                <w:sz w:val="20"/>
                <w:szCs w:val="20"/>
                <w:lang w:val="hr-HR"/>
              </w:rPr>
            </w:pPr>
          </w:p>
        </w:tc>
      </w:tr>
    </w:tbl>
    <w:p w14:paraId="38A0F979" w14:textId="77777777" w:rsidR="000B71AD" w:rsidRPr="003B17DA" w:rsidRDefault="000B71AD" w:rsidP="000B71AD">
      <w:pPr>
        <w:rPr>
          <w:sz w:val="20"/>
          <w:szCs w:val="20"/>
          <w:lang w:val="hr-HR"/>
        </w:rPr>
      </w:pPr>
    </w:p>
    <w:p w14:paraId="128F72AC" w14:textId="77777777" w:rsidR="000B71AD" w:rsidRPr="003B17DA" w:rsidRDefault="000B71AD" w:rsidP="000B71AD">
      <w:pPr>
        <w:rPr>
          <w:sz w:val="20"/>
          <w:szCs w:val="20"/>
          <w:lang w:val="hr-HR"/>
        </w:rPr>
      </w:pPr>
    </w:p>
    <w:p w14:paraId="242EF08D" w14:textId="77777777" w:rsidR="000B71AD" w:rsidRPr="003B17DA" w:rsidRDefault="000B71AD" w:rsidP="000B71AD">
      <w:pPr>
        <w:rPr>
          <w:b/>
          <w:sz w:val="20"/>
          <w:szCs w:val="20"/>
          <w:lang w:val="hr-HR"/>
        </w:rPr>
      </w:pPr>
      <w:r w:rsidRPr="003B17DA">
        <w:rPr>
          <w:b/>
          <w:sz w:val="20"/>
          <w:szCs w:val="20"/>
          <w:lang w:val="hr-HR"/>
        </w:rPr>
        <w:br w:type="page"/>
      </w:r>
    </w:p>
    <w:p w14:paraId="37CF1050" w14:textId="77777777" w:rsidR="000B71AD" w:rsidRPr="003B17DA" w:rsidRDefault="000B71AD" w:rsidP="000B71AD">
      <w:pPr>
        <w:rPr>
          <w:b/>
          <w:sz w:val="20"/>
          <w:szCs w:val="20"/>
          <w:lang w:val="hr-HR"/>
        </w:rPr>
      </w:pPr>
      <w:r w:rsidRPr="003B17DA">
        <w:rPr>
          <w:b/>
          <w:sz w:val="20"/>
          <w:szCs w:val="20"/>
          <w:lang w:val="hr-HR"/>
        </w:rPr>
        <w:t>4</w:t>
      </w:r>
      <w:r w:rsidRPr="003B17DA">
        <w:rPr>
          <w:b/>
          <w:sz w:val="20"/>
          <w:szCs w:val="20"/>
          <w:lang w:val="hr-HR"/>
        </w:rPr>
        <w:tab/>
        <w:t>Socijalna i ekonomska uključenost</w:t>
      </w:r>
    </w:p>
    <w:p w14:paraId="1DB1A4A8"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276"/>
        <w:gridCol w:w="1366"/>
      </w:tblGrid>
      <w:tr w:rsidR="000B71AD" w:rsidRPr="003B17DA" w14:paraId="0A0B455F" w14:textId="77777777" w:rsidTr="00CE7F8C">
        <w:tc>
          <w:tcPr>
            <w:tcW w:w="6374" w:type="dxa"/>
            <w:vMerge w:val="restart"/>
            <w:shd w:val="clear" w:color="auto" w:fill="auto"/>
          </w:tcPr>
          <w:p w14:paraId="43068178" w14:textId="77777777" w:rsidR="000B71AD" w:rsidRPr="003B17DA" w:rsidRDefault="000B71AD" w:rsidP="00CE7F8C">
            <w:pPr>
              <w:rPr>
                <w:sz w:val="20"/>
                <w:szCs w:val="20"/>
                <w:lang w:val="hr-HR"/>
              </w:rPr>
            </w:pPr>
            <w:r w:rsidRPr="003B17DA">
              <w:rPr>
                <w:sz w:val="20"/>
                <w:szCs w:val="20"/>
                <w:lang w:val="hr-HR"/>
              </w:rPr>
              <w:t>4.1: Je li koncentracija socijalno ugroženih i marginaliziranih osoba veća u pojedinim područjima Vašeg grada u odnosu na druge (molimo kvačicom naznačite odgovor)?</w:t>
            </w:r>
          </w:p>
        </w:tc>
        <w:tc>
          <w:tcPr>
            <w:tcW w:w="1276" w:type="dxa"/>
            <w:shd w:val="clear" w:color="auto" w:fill="auto"/>
          </w:tcPr>
          <w:p w14:paraId="6BA1BA86" w14:textId="77777777" w:rsidR="000B71AD" w:rsidRPr="003B17DA" w:rsidRDefault="000B71AD" w:rsidP="00CE7F8C">
            <w:pPr>
              <w:rPr>
                <w:sz w:val="20"/>
                <w:szCs w:val="20"/>
                <w:lang w:val="hr-HR"/>
              </w:rPr>
            </w:pPr>
            <w:r w:rsidRPr="003B17DA">
              <w:rPr>
                <w:sz w:val="20"/>
                <w:szCs w:val="20"/>
                <w:lang w:val="hr-HR"/>
              </w:rPr>
              <w:t>DA</w:t>
            </w:r>
          </w:p>
        </w:tc>
        <w:tc>
          <w:tcPr>
            <w:tcW w:w="1366" w:type="dxa"/>
            <w:shd w:val="clear" w:color="auto" w:fill="auto"/>
          </w:tcPr>
          <w:p w14:paraId="367D9008" w14:textId="77777777" w:rsidR="000B71AD" w:rsidRPr="003B17DA" w:rsidRDefault="000B71AD" w:rsidP="00CE7F8C">
            <w:pPr>
              <w:rPr>
                <w:sz w:val="20"/>
                <w:szCs w:val="20"/>
                <w:lang w:val="hr-HR"/>
              </w:rPr>
            </w:pPr>
          </w:p>
        </w:tc>
      </w:tr>
      <w:tr w:rsidR="000B71AD" w:rsidRPr="003B17DA" w14:paraId="31484460" w14:textId="77777777" w:rsidTr="00CE7F8C">
        <w:tc>
          <w:tcPr>
            <w:tcW w:w="6374" w:type="dxa"/>
            <w:vMerge/>
            <w:shd w:val="clear" w:color="auto" w:fill="auto"/>
          </w:tcPr>
          <w:p w14:paraId="6D710568" w14:textId="77777777" w:rsidR="000B71AD" w:rsidRPr="003B17DA" w:rsidRDefault="000B71AD" w:rsidP="00CE7F8C">
            <w:pPr>
              <w:rPr>
                <w:sz w:val="20"/>
                <w:szCs w:val="20"/>
                <w:lang w:val="hr-HR"/>
              </w:rPr>
            </w:pPr>
          </w:p>
        </w:tc>
        <w:tc>
          <w:tcPr>
            <w:tcW w:w="1276" w:type="dxa"/>
            <w:shd w:val="clear" w:color="auto" w:fill="auto"/>
          </w:tcPr>
          <w:p w14:paraId="23E953F4" w14:textId="77777777" w:rsidR="000B71AD" w:rsidRPr="003B17DA" w:rsidRDefault="000B71AD" w:rsidP="00CE7F8C">
            <w:pPr>
              <w:rPr>
                <w:sz w:val="20"/>
                <w:szCs w:val="20"/>
                <w:lang w:val="hr-HR"/>
              </w:rPr>
            </w:pPr>
            <w:r w:rsidRPr="003B17DA">
              <w:rPr>
                <w:sz w:val="20"/>
                <w:szCs w:val="20"/>
                <w:lang w:val="hr-HR"/>
              </w:rPr>
              <w:t>NE</w:t>
            </w:r>
          </w:p>
        </w:tc>
        <w:tc>
          <w:tcPr>
            <w:tcW w:w="1366" w:type="dxa"/>
            <w:shd w:val="clear" w:color="auto" w:fill="auto"/>
          </w:tcPr>
          <w:p w14:paraId="49468424" w14:textId="77777777" w:rsidR="000B71AD" w:rsidRPr="003B17DA" w:rsidRDefault="000B71AD" w:rsidP="00CE7F8C">
            <w:pPr>
              <w:rPr>
                <w:sz w:val="20"/>
                <w:szCs w:val="20"/>
                <w:lang w:val="hr-HR"/>
              </w:rPr>
            </w:pPr>
          </w:p>
        </w:tc>
      </w:tr>
      <w:tr w:rsidR="000B71AD" w:rsidRPr="003B17DA" w14:paraId="478766E9" w14:textId="77777777" w:rsidTr="00CE7F8C">
        <w:tc>
          <w:tcPr>
            <w:tcW w:w="9016" w:type="dxa"/>
            <w:gridSpan w:val="3"/>
            <w:shd w:val="clear" w:color="auto" w:fill="auto"/>
          </w:tcPr>
          <w:p w14:paraId="3C73F4E9" w14:textId="77777777" w:rsidR="000B71AD" w:rsidRPr="003B17DA" w:rsidRDefault="000B71AD" w:rsidP="00CE7F8C">
            <w:pPr>
              <w:rPr>
                <w:sz w:val="20"/>
                <w:szCs w:val="20"/>
                <w:lang w:val="hr-HR"/>
              </w:rPr>
            </w:pPr>
            <w:r w:rsidRPr="003B17DA">
              <w:rPr>
                <w:sz w:val="20"/>
                <w:szCs w:val="20"/>
                <w:lang w:val="hr-HR"/>
              </w:rPr>
              <w:t xml:space="preserve">Ukoliko je odgovor DA, koja naselja imaju iznadprosječnu stopu socijalne isključenosti / siromaštva? </w:t>
            </w:r>
          </w:p>
        </w:tc>
      </w:tr>
      <w:tr w:rsidR="000B71AD" w:rsidRPr="003B17DA" w14:paraId="6338D52E" w14:textId="77777777" w:rsidTr="00CE7F8C">
        <w:tc>
          <w:tcPr>
            <w:tcW w:w="9016" w:type="dxa"/>
            <w:gridSpan w:val="3"/>
            <w:shd w:val="clear" w:color="auto" w:fill="auto"/>
          </w:tcPr>
          <w:p w14:paraId="3083D170" w14:textId="77777777" w:rsidR="000B71AD" w:rsidRPr="003B17DA" w:rsidRDefault="000B71AD" w:rsidP="00CE7F8C">
            <w:pPr>
              <w:rPr>
                <w:sz w:val="20"/>
                <w:szCs w:val="20"/>
                <w:lang w:val="hr-HR"/>
              </w:rPr>
            </w:pPr>
          </w:p>
          <w:p w14:paraId="4C067287" w14:textId="77777777" w:rsidR="000B71AD" w:rsidRPr="003B17DA" w:rsidRDefault="000B71AD" w:rsidP="00CE7F8C">
            <w:pPr>
              <w:rPr>
                <w:sz w:val="20"/>
                <w:szCs w:val="20"/>
                <w:lang w:val="hr-HR"/>
              </w:rPr>
            </w:pPr>
          </w:p>
          <w:p w14:paraId="2E6491C4" w14:textId="77777777" w:rsidR="000B71AD" w:rsidRPr="003B17DA" w:rsidRDefault="000B71AD" w:rsidP="00CE7F8C">
            <w:pPr>
              <w:rPr>
                <w:sz w:val="20"/>
                <w:szCs w:val="20"/>
                <w:lang w:val="hr-HR"/>
              </w:rPr>
            </w:pPr>
          </w:p>
        </w:tc>
      </w:tr>
      <w:tr w:rsidR="000B71AD" w:rsidRPr="003B17DA" w14:paraId="2CA9391D" w14:textId="77777777" w:rsidTr="00CE7F8C">
        <w:tc>
          <w:tcPr>
            <w:tcW w:w="9016" w:type="dxa"/>
            <w:gridSpan w:val="3"/>
            <w:shd w:val="clear" w:color="auto" w:fill="auto"/>
          </w:tcPr>
          <w:p w14:paraId="165742C5" w14:textId="77777777" w:rsidR="000B71AD" w:rsidRPr="003B17DA" w:rsidRDefault="000B71AD" w:rsidP="00CE7F8C">
            <w:pPr>
              <w:rPr>
                <w:sz w:val="20"/>
                <w:szCs w:val="20"/>
                <w:lang w:val="hr-HR"/>
              </w:rPr>
            </w:pPr>
            <w:r w:rsidRPr="003B17DA">
              <w:rPr>
                <w:sz w:val="20"/>
                <w:szCs w:val="20"/>
                <w:lang w:val="hr-HR"/>
              </w:rPr>
              <w:t>Ukoliko je odgovor DA, koji se uzroci smatraju glavnima (npr. područja pogođena industrijskim promjenama ili područja s lošim uvjetima stanovanja; itd.)?</w:t>
            </w:r>
          </w:p>
        </w:tc>
      </w:tr>
      <w:tr w:rsidR="000B71AD" w:rsidRPr="003B17DA" w14:paraId="31CA4C50" w14:textId="77777777" w:rsidTr="00CE7F8C">
        <w:tc>
          <w:tcPr>
            <w:tcW w:w="9016" w:type="dxa"/>
            <w:gridSpan w:val="3"/>
            <w:shd w:val="clear" w:color="auto" w:fill="auto"/>
          </w:tcPr>
          <w:p w14:paraId="7300D431" w14:textId="77777777" w:rsidR="000B71AD" w:rsidRPr="003B17DA" w:rsidRDefault="000B71AD" w:rsidP="00CE7F8C">
            <w:pPr>
              <w:rPr>
                <w:sz w:val="20"/>
                <w:szCs w:val="20"/>
                <w:lang w:val="hr-HR"/>
              </w:rPr>
            </w:pPr>
          </w:p>
          <w:p w14:paraId="01D940A9" w14:textId="77777777" w:rsidR="000B71AD" w:rsidRPr="003B17DA" w:rsidRDefault="000B71AD" w:rsidP="00CE7F8C">
            <w:pPr>
              <w:rPr>
                <w:sz w:val="20"/>
                <w:szCs w:val="20"/>
                <w:lang w:val="hr-HR"/>
              </w:rPr>
            </w:pPr>
          </w:p>
          <w:p w14:paraId="06923365" w14:textId="77777777" w:rsidR="000B71AD" w:rsidRPr="003B17DA" w:rsidRDefault="000B71AD" w:rsidP="00CE7F8C">
            <w:pPr>
              <w:rPr>
                <w:sz w:val="20"/>
                <w:szCs w:val="20"/>
                <w:lang w:val="hr-HR"/>
              </w:rPr>
            </w:pPr>
          </w:p>
        </w:tc>
      </w:tr>
      <w:tr w:rsidR="000B71AD" w:rsidRPr="003B17DA" w14:paraId="46247D8F" w14:textId="77777777" w:rsidTr="00CE7F8C">
        <w:tc>
          <w:tcPr>
            <w:tcW w:w="9016" w:type="dxa"/>
            <w:gridSpan w:val="3"/>
            <w:shd w:val="clear" w:color="auto" w:fill="auto"/>
          </w:tcPr>
          <w:p w14:paraId="38DE6063" w14:textId="77777777" w:rsidR="000B71AD" w:rsidRPr="003B17DA" w:rsidRDefault="000B71AD" w:rsidP="00CE7F8C">
            <w:pPr>
              <w:rPr>
                <w:sz w:val="20"/>
                <w:szCs w:val="20"/>
                <w:lang w:val="hr-HR"/>
              </w:rPr>
            </w:pPr>
            <w:r w:rsidRPr="003B17DA">
              <w:rPr>
                <w:sz w:val="20"/>
                <w:szCs w:val="20"/>
                <w:lang w:val="hr-HR"/>
              </w:rPr>
              <w:t>Ukoliko su dostupne analize / studije vezano uz predmetno pitanje, molimo Vas da navedete naziv i razdoblje na koje se odnose relevantni dokumenti.</w:t>
            </w:r>
          </w:p>
        </w:tc>
      </w:tr>
      <w:tr w:rsidR="000B71AD" w:rsidRPr="003B17DA" w14:paraId="3B26A0E4" w14:textId="77777777" w:rsidTr="00CE7F8C">
        <w:tc>
          <w:tcPr>
            <w:tcW w:w="9016" w:type="dxa"/>
            <w:gridSpan w:val="3"/>
            <w:shd w:val="clear" w:color="auto" w:fill="auto"/>
          </w:tcPr>
          <w:p w14:paraId="00F1B2F7" w14:textId="77777777" w:rsidR="000B71AD" w:rsidRPr="003B17DA" w:rsidRDefault="000B71AD" w:rsidP="00CE7F8C">
            <w:pPr>
              <w:rPr>
                <w:sz w:val="20"/>
                <w:szCs w:val="20"/>
                <w:lang w:val="hr-HR"/>
              </w:rPr>
            </w:pPr>
          </w:p>
          <w:p w14:paraId="536B634E" w14:textId="77777777" w:rsidR="000B71AD" w:rsidRPr="003B17DA" w:rsidRDefault="000B71AD" w:rsidP="00CE7F8C">
            <w:pPr>
              <w:rPr>
                <w:sz w:val="20"/>
                <w:szCs w:val="20"/>
                <w:lang w:val="hr-HR"/>
              </w:rPr>
            </w:pPr>
          </w:p>
          <w:p w14:paraId="59CD7C4E" w14:textId="77777777" w:rsidR="000B71AD" w:rsidRPr="003B17DA" w:rsidRDefault="000B71AD" w:rsidP="00CE7F8C">
            <w:pPr>
              <w:rPr>
                <w:sz w:val="20"/>
                <w:szCs w:val="20"/>
                <w:lang w:val="hr-HR"/>
              </w:rPr>
            </w:pPr>
          </w:p>
        </w:tc>
      </w:tr>
    </w:tbl>
    <w:p w14:paraId="53F71B86" w14:textId="77777777" w:rsidR="000B71AD" w:rsidRPr="003B17DA" w:rsidRDefault="000B71AD" w:rsidP="000B71AD">
      <w:pPr>
        <w:rPr>
          <w:sz w:val="20"/>
          <w:szCs w:val="20"/>
          <w:lang w:val="hr-HR"/>
        </w:rPr>
      </w:pPr>
    </w:p>
    <w:p w14:paraId="49E7D592" w14:textId="77777777" w:rsidR="000B71AD" w:rsidRPr="003B17DA" w:rsidRDefault="000B71AD" w:rsidP="000B71AD">
      <w:pPr>
        <w:rPr>
          <w:sz w:val="20"/>
          <w:szCs w:val="20"/>
          <w:lang w:val="hr-HR"/>
        </w:rPr>
      </w:pPr>
    </w:p>
    <w:p w14:paraId="5DF91F79"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127"/>
      </w:tblGrid>
      <w:tr w:rsidR="000B71AD" w:rsidRPr="00EE3C61" w14:paraId="55B3FA1A" w14:textId="77777777" w:rsidTr="00CE7F8C">
        <w:tc>
          <w:tcPr>
            <w:tcW w:w="6799" w:type="dxa"/>
            <w:shd w:val="clear" w:color="auto" w:fill="auto"/>
          </w:tcPr>
          <w:p w14:paraId="39395234" w14:textId="77777777" w:rsidR="000B71AD" w:rsidRPr="003B17DA" w:rsidRDefault="000B71AD" w:rsidP="00CE7F8C">
            <w:pPr>
              <w:rPr>
                <w:i/>
                <w:sz w:val="20"/>
                <w:szCs w:val="20"/>
                <w:lang w:val="hr-HR"/>
              </w:rPr>
            </w:pPr>
            <w:r w:rsidRPr="003B17DA">
              <w:rPr>
                <w:sz w:val="20"/>
                <w:szCs w:val="20"/>
                <w:lang w:val="hr-HR"/>
              </w:rPr>
              <w:t xml:space="preserve">4.2: U kojim se naseljima Vašeg grada sljedeći čimbenici smatraju značajno nepovoljnijima u odnosu na prosjek? </w:t>
            </w:r>
            <w:r w:rsidRPr="003B17DA">
              <w:rPr>
                <w:i/>
                <w:sz w:val="20"/>
                <w:szCs w:val="20"/>
                <w:lang w:val="hr-HR"/>
              </w:rPr>
              <w:t>Molimo Vas da navedete naziv(e) naselja. Moguće je navesti više naselja.</w:t>
            </w:r>
          </w:p>
        </w:tc>
        <w:tc>
          <w:tcPr>
            <w:tcW w:w="2127" w:type="dxa"/>
            <w:shd w:val="clear" w:color="auto" w:fill="auto"/>
          </w:tcPr>
          <w:p w14:paraId="67136849" w14:textId="77777777" w:rsidR="000B71AD" w:rsidRPr="003B17DA" w:rsidRDefault="000B71AD" w:rsidP="00CE7F8C">
            <w:pPr>
              <w:jc w:val="center"/>
              <w:rPr>
                <w:b/>
                <w:sz w:val="20"/>
                <w:szCs w:val="20"/>
                <w:lang w:val="hr-HR"/>
              </w:rPr>
            </w:pPr>
            <w:r w:rsidRPr="003B17DA">
              <w:rPr>
                <w:b/>
                <w:sz w:val="20"/>
                <w:szCs w:val="20"/>
                <w:lang w:val="hr-HR"/>
              </w:rPr>
              <w:t>Značajno nepovoljniji od prosjeka</w:t>
            </w:r>
          </w:p>
          <w:p w14:paraId="6E9498BA" w14:textId="77777777" w:rsidR="000B71AD" w:rsidRPr="003B17DA" w:rsidRDefault="000B71AD" w:rsidP="00CE7F8C">
            <w:pPr>
              <w:jc w:val="center"/>
              <w:rPr>
                <w:b/>
                <w:sz w:val="20"/>
                <w:szCs w:val="20"/>
                <w:lang w:val="hr-HR"/>
              </w:rPr>
            </w:pPr>
            <w:r w:rsidRPr="003B17DA">
              <w:rPr>
                <w:b/>
                <w:sz w:val="20"/>
                <w:szCs w:val="20"/>
                <w:lang w:val="hr-HR"/>
              </w:rPr>
              <w:t>(tj. &lt;60% od prosjeka)</w:t>
            </w:r>
          </w:p>
        </w:tc>
      </w:tr>
      <w:tr w:rsidR="000B71AD" w:rsidRPr="00EE3C61" w14:paraId="69B0BC36" w14:textId="77777777" w:rsidTr="00CE7F8C">
        <w:tc>
          <w:tcPr>
            <w:tcW w:w="6799" w:type="dxa"/>
            <w:shd w:val="clear" w:color="auto" w:fill="auto"/>
          </w:tcPr>
          <w:p w14:paraId="748E8BE3" w14:textId="77777777" w:rsidR="000B71AD" w:rsidRPr="003B17DA" w:rsidRDefault="000B71AD" w:rsidP="00CE7F8C">
            <w:pPr>
              <w:rPr>
                <w:sz w:val="20"/>
                <w:szCs w:val="20"/>
                <w:lang w:val="hr-HR"/>
              </w:rPr>
            </w:pPr>
            <w:r w:rsidRPr="003B17DA">
              <w:rPr>
                <w:sz w:val="20"/>
                <w:szCs w:val="20"/>
                <w:lang w:val="hr-HR"/>
              </w:rPr>
              <w:t>Nezaposlenost među osobama u dobi 25-65 godina</w:t>
            </w:r>
          </w:p>
        </w:tc>
        <w:tc>
          <w:tcPr>
            <w:tcW w:w="2127" w:type="dxa"/>
            <w:shd w:val="clear" w:color="auto" w:fill="auto"/>
          </w:tcPr>
          <w:p w14:paraId="1B997881" w14:textId="77777777" w:rsidR="000B71AD" w:rsidRPr="003B17DA" w:rsidRDefault="000B71AD" w:rsidP="00CE7F8C">
            <w:pPr>
              <w:jc w:val="center"/>
              <w:rPr>
                <w:sz w:val="20"/>
                <w:szCs w:val="20"/>
                <w:lang w:val="hr-HR"/>
              </w:rPr>
            </w:pPr>
          </w:p>
        </w:tc>
      </w:tr>
      <w:tr w:rsidR="000B71AD" w:rsidRPr="00EE3C61" w14:paraId="6A7DE0BA" w14:textId="77777777" w:rsidTr="00CE7F8C">
        <w:tc>
          <w:tcPr>
            <w:tcW w:w="6799" w:type="dxa"/>
            <w:shd w:val="clear" w:color="auto" w:fill="auto"/>
          </w:tcPr>
          <w:p w14:paraId="3C314B2B" w14:textId="77777777" w:rsidR="000B71AD" w:rsidRPr="003B17DA" w:rsidRDefault="000B71AD" w:rsidP="00CE7F8C">
            <w:pPr>
              <w:rPr>
                <w:sz w:val="20"/>
                <w:szCs w:val="20"/>
                <w:lang w:val="hr-HR"/>
              </w:rPr>
            </w:pPr>
            <w:r w:rsidRPr="003B17DA">
              <w:rPr>
                <w:sz w:val="20"/>
                <w:szCs w:val="20"/>
                <w:lang w:val="hr-HR"/>
              </w:rPr>
              <w:t>Nezaposlenost među osobama u dobi 15-24 godina</w:t>
            </w:r>
          </w:p>
        </w:tc>
        <w:tc>
          <w:tcPr>
            <w:tcW w:w="2127" w:type="dxa"/>
            <w:shd w:val="clear" w:color="auto" w:fill="auto"/>
          </w:tcPr>
          <w:p w14:paraId="4A1D8B82" w14:textId="77777777" w:rsidR="000B71AD" w:rsidRPr="003B17DA" w:rsidRDefault="000B71AD" w:rsidP="00CE7F8C">
            <w:pPr>
              <w:jc w:val="center"/>
              <w:rPr>
                <w:sz w:val="20"/>
                <w:szCs w:val="20"/>
                <w:lang w:val="hr-HR"/>
              </w:rPr>
            </w:pPr>
          </w:p>
        </w:tc>
      </w:tr>
      <w:tr w:rsidR="000B71AD" w:rsidRPr="003B17DA" w14:paraId="7BB39A59" w14:textId="77777777" w:rsidTr="00CE7F8C">
        <w:tc>
          <w:tcPr>
            <w:tcW w:w="6799" w:type="dxa"/>
            <w:shd w:val="clear" w:color="auto" w:fill="auto"/>
          </w:tcPr>
          <w:p w14:paraId="7A232BFD" w14:textId="77777777" w:rsidR="000B71AD" w:rsidRPr="003B17DA" w:rsidRDefault="000B71AD" w:rsidP="00CE7F8C">
            <w:pPr>
              <w:rPr>
                <w:sz w:val="20"/>
                <w:szCs w:val="20"/>
                <w:lang w:val="hr-HR"/>
              </w:rPr>
            </w:pPr>
            <w:r w:rsidRPr="003B17DA">
              <w:rPr>
                <w:sz w:val="20"/>
                <w:szCs w:val="20"/>
                <w:lang w:val="hr-HR"/>
              </w:rPr>
              <w:t>Dostupnost zdravstvenih usluga</w:t>
            </w:r>
          </w:p>
        </w:tc>
        <w:tc>
          <w:tcPr>
            <w:tcW w:w="2127" w:type="dxa"/>
            <w:shd w:val="clear" w:color="auto" w:fill="auto"/>
          </w:tcPr>
          <w:p w14:paraId="325B82BF" w14:textId="77777777" w:rsidR="000B71AD" w:rsidRPr="003B17DA" w:rsidRDefault="000B71AD" w:rsidP="00CE7F8C">
            <w:pPr>
              <w:jc w:val="center"/>
              <w:rPr>
                <w:sz w:val="20"/>
                <w:szCs w:val="20"/>
                <w:lang w:val="hr-HR"/>
              </w:rPr>
            </w:pPr>
          </w:p>
        </w:tc>
      </w:tr>
      <w:tr w:rsidR="000B71AD" w:rsidRPr="003B17DA" w14:paraId="4E90C828" w14:textId="77777777" w:rsidTr="00CE7F8C">
        <w:tc>
          <w:tcPr>
            <w:tcW w:w="6799" w:type="dxa"/>
            <w:shd w:val="clear" w:color="auto" w:fill="auto"/>
          </w:tcPr>
          <w:p w14:paraId="343534AE" w14:textId="77777777" w:rsidR="000B71AD" w:rsidRPr="003B17DA" w:rsidRDefault="000B71AD" w:rsidP="00CE7F8C">
            <w:pPr>
              <w:rPr>
                <w:sz w:val="20"/>
                <w:szCs w:val="20"/>
                <w:lang w:val="hr-HR"/>
              </w:rPr>
            </w:pPr>
            <w:r w:rsidRPr="003B17DA">
              <w:rPr>
                <w:sz w:val="20"/>
                <w:szCs w:val="20"/>
                <w:lang w:val="hr-HR"/>
              </w:rPr>
              <w:t>Kvaliteta / stanje zdravstvene infrastrukture</w:t>
            </w:r>
          </w:p>
        </w:tc>
        <w:tc>
          <w:tcPr>
            <w:tcW w:w="2127" w:type="dxa"/>
            <w:shd w:val="clear" w:color="auto" w:fill="auto"/>
          </w:tcPr>
          <w:p w14:paraId="7832C3DC" w14:textId="77777777" w:rsidR="000B71AD" w:rsidRPr="003B17DA" w:rsidRDefault="000B71AD" w:rsidP="00CE7F8C">
            <w:pPr>
              <w:jc w:val="center"/>
              <w:rPr>
                <w:sz w:val="20"/>
                <w:szCs w:val="20"/>
                <w:lang w:val="hr-HR"/>
              </w:rPr>
            </w:pPr>
          </w:p>
        </w:tc>
      </w:tr>
      <w:tr w:rsidR="000B71AD" w:rsidRPr="003B17DA" w14:paraId="6205F826" w14:textId="77777777" w:rsidTr="00CE7F8C">
        <w:tc>
          <w:tcPr>
            <w:tcW w:w="6799" w:type="dxa"/>
            <w:shd w:val="clear" w:color="auto" w:fill="auto"/>
          </w:tcPr>
          <w:p w14:paraId="235B7C7A" w14:textId="77777777" w:rsidR="000B71AD" w:rsidRPr="003B17DA" w:rsidRDefault="000B71AD" w:rsidP="00CE7F8C">
            <w:pPr>
              <w:rPr>
                <w:sz w:val="20"/>
                <w:szCs w:val="20"/>
                <w:lang w:val="hr-HR"/>
              </w:rPr>
            </w:pPr>
            <w:r w:rsidRPr="003B17DA">
              <w:rPr>
                <w:sz w:val="20"/>
                <w:szCs w:val="20"/>
                <w:lang w:val="hr-HR"/>
              </w:rPr>
              <w:t>Dostupnost obrazovanja / profesionalnog usavršavanja</w:t>
            </w:r>
          </w:p>
        </w:tc>
        <w:tc>
          <w:tcPr>
            <w:tcW w:w="2127" w:type="dxa"/>
            <w:shd w:val="clear" w:color="auto" w:fill="auto"/>
          </w:tcPr>
          <w:p w14:paraId="07C314EA" w14:textId="77777777" w:rsidR="000B71AD" w:rsidRPr="003B17DA" w:rsidRDefault="000B71AD" w:rsidP="00CE7F8C">
            <w:pPr>
              <w:jc w:val="center"/>
              <w:rPr>
                <w:sz w:val="20"/>
                <w:szCs w:val="20"/>
                <w:lang w:val="hr-HR"/>
              </w:rPr>
            </w:pPr>
          </w:p>
        </w:tc>
      </w:tr>
      <w:tr w:rsidR="000B71AD" w:rsidRPr="003B17DA" w14:paraId="7623F9D1" w14:textId="77777777" w:rsidTr="00CE7F8C">
        <w:tc>
          <w:tcPr>
            <w:tcW w:w="6799" w:type="dxa"/>
            <w:shd w:val="clear" w:color="auto" w:fill="auto"/>
          </w:tcPr>
          <w:p w14:paraId="1A0DAAEA" w14:textId="77777777" w:rsidR="000B71AD" w:rsidRPr="003B17DA" w:rsidRDefault="000B71AD" w:rsidP="00CE7F8C">
            <w:pPr>
              <w:rPr>
                <w:sz w:val="20"/>
                <w:szCs w:val="20"/>
                <w:lang w:val="hr-HR"/>
              </w:rPr>
            </w:pPr>
            <w:r w:rsidRPr="003B17DA">
              <w:rPr>
                <w:sz w:val="20"/>
                <w:szCs w:val="20"/>
                <w:lang w:val="hr-HR"/>
              </w:rPr>
              <w:t>Kvaliteta / stanje obrazovne infrastrukture i infrastrukture za stručno usavršavanje</w:t>
            </w:r>
          </w:p>
        </w:tc>
        <w:tc>
          <w:tcPr>
            <w:tcW w:w="2127" w:type="dxa"/>
            <w:shd w:val="clear" w:color="auto" w:fill="auto"/>
          </w:tcPr>
          <w:p w14:paraId="19629612" w14:textId="77777777" w:rsidR="000B71AD" w:rsidRPr="003B17DA" w:rsidRDefault="000B71AD" w:rsidP="00CE7F8C">
            <w:pPr>
              <w:jc w:val="center"/>
              <w:rPr>
                <w:sz w:val="20"/>
                <w:szCs w:val="20"/>
                <w:lang w:val="hr-HR"/>
              </w:rPr>
            </w:pPr>
          </w:p>
        </w:tc>
      </w:tr>
      <w:tr w:rsidR="000B71AD" w:rsidRPr="003B17DA" w14:paraId="0E11DA8F" w14:textId="77777777" w:rsidTr="00CE7F8C">
        <w:tc>
          <w:tcPr>
            <w:tcW w:w="6799" w:type="dxa"/>
            <w:shd w:val="clear" w:color="auto" w:fill="auto"/>
          </w:tcPr>
          <w:p w14:paraId="5D33B97D" w14:textId="77777777" w:rsidR="000B71AD" w:rsidRPr="003B17DA" w:rsidRDefault="000B71AD" w:rsidP="00CE7F8C">
            <w:pPr>
              <w:rPr>
                <w:sz w:val="20"/>
                <w:szCs w:val="20"/>
                <w:lang w:val="hr-HR"/>
              </w:rPr>
            </w:pPr>
            <w:r w:rsidRPr="003B17DA">
              <w:rPr>
                <w:sz w:val="20"/>
                <w:szCs w:val="20"/>
                <w:lang w:val="hr-HR"/>
              </w:rPr>
              <w:t>Dostupnost socijalnog stambenog zbrinjavanja</w:t>
            </w:r>
          </w:p>
        </w:tc>
        <w:tc>
          <w:tcPr>
            <w:tcW w:w="2127" w:type="dxa"/>
            <w:shd w:val="clear" w:color="auto" w:fill="auto"/>
          </w:tcPr>
          <w:p w14:paraId="245FE646" w14:textId="77777777" w:rsidR="000B71AD" w:rsidRPr="003B17DA" w:rsidRDefault="000B71AD" w:rsidP="00CE7F8C">
            <w:pPr>
              <w:jc w:val="center"/>
              <w:rPr>
                <w:sz w:val="20"/>
                <w:szCs w:val="20"/>
                <w:lang w:val="hr-HR"/>
              </w:rPr>
            </w:pPr>
          </w:p>
        </w:tc>
      </w:tr>
      <w:tr w:rsidR="000B71AD" w:rsidRPr="003B17DA" w14:paraId="73E2D0F3" w14:textId="77777777" w:rsidTr="00CE7F8C">
        <w:tc>
          <w:tcPr>
            <w:tcW w:w="6799" w:type="dxa"/>
            <w:shd w:val="clear" w:color="auto" w:fill="auto"/>
          </w:tcPr>
          <w:p w14:paraId="5DFA4C3B" w14:textId="77777777" w:rsidR="000B71AD" w:rsidRPr="003B17DA" w:rsidRDefault="000B71AD" w:rsidP="00CE7F8C">
            <w:pPr>
              <w:rPr>
                <w:sz w:val="20"/>
                <w:szCs w:val="20"/>
                <w:lang w:val="hr-HR"/>
              </w:rPr>
            </w:pPr>
            <w:r w:rsidRPr="003B17DA">
              <w:rPr>
                <w:sz w:val="20"/>
                <w:szCs w:val="20"/>
                <w:lang w:val="hr-HR"/>
              </w:rPr>
              <w:t>Kvaliteta / uvjeti stanovanja</w:t>
            </w:r>
          </w:p>
        </w:tc>
        <w:tc>
          <w:tcPr>
            <w:tcW w:w="2127" w:type="dxa"/>
            <w:shd w:val="clear" w:color="auto" w:fill="auto"/>
          </w:tcPr>
          <w:p w14:paraId="664B5AAF" w14:textId="77777777" w:rsidR="000B71AD" w:rsidRPr="003B17DA" w:rsidRDefault="000B71AD" w:rsidP="00CE7F8C">
            <w:pPr>
              <w:jc w:val="center"/>
              <w:rPr>
                <w:sz w:val="20"/>
                <w:szCs w:val="20"/>
                <w:lang w:val="hr-HR"/>
              </w:rPr>
            </w:pPr>
          </w:p>
        </w:tc>
      </w:tr>
      <w:tr w:rsidR="000B71AD" w:rsidRPr="003B17DA" w14:paraId="6E1C25E5" w14:textId="77777777" w:rsidTr="00CE7F8C">
        <w:tc>
          <w:tcPr>
            <w:tcW w:w="6799" w:type="dxa"/>
            <w:shd w:val="clear" w:color="auto" w:fill="auto"/>
          </w:tcPr>
          <w:p w14:paraId="5F76F143" w14:textId="77777777" w:rsidR="000B71AD" w:rsidRPr="003B17DA" w:rsidRDefault="000B71AD" w:rsidP="00CE7F8C">
            <w:pPr>
              <w:rPr>
                <w:sz w:val="20"/>
                <w:szCs w:val="20"/>
                <w:lang w:val="hr-HR"/>
              </w:rPr>
            </w:pPr>
            <w:r w:rsidRPr="003B17DA">
              <w:rPr>
                <w:sz w:val="20"/>
                <w:szCs w:val="20"/>
                <w:lang w:val="hr-HR"/>
              </w:rPr>
              <w:t>Raspoloživost javnog prijevoza</w:t>
            </w:r>
          </w:p>
        </w:tc>
        <w:tc>
          <w:tcPr>
            <w:tcW w:w="2127" w:type="dxa"/>
            <w:shd w:val="clear" w:color="auto" w:fill="auto"/>
          </w:tcPr>
          <w:p w14:paraId="71128243" w14:textId="77777777" w:rsidR="000B71AD" w:rsidRPr="003B17DA" w:rsidRDefault="000B71AD" w:rsidP="00CE7F8C">
            <w:pPr>
              <w:jc w:val="center"/>
              <w:rPr>
                <w:sz w:val="20"/>
                <w:szCs w:val="20"/>
                <w:lang w:val="hr-HR"/>
              </w:rPr>
            </w:pPr>
          </w:p>
        </w:tc>
      </w:tr>
      <w:tr w:rsidR="000B71AD" w:rsidRPr="003B17DA" w14:paraId="2C7BBB09" w14:textId="77777777" w:rsidTr="00CE7F8C">
        <w:tc>
          <w:tcPr>
            <w:tcW w:w="6799" w:type="dxa"/>
            <w:shd w:val="clear" w:color="auto" w:fill="auto"/>
          </w:tcPr>
          <w:p w14:paraId="48E6AF36" w14:textId="77777777" w:rsidR="000B71AD" w:rsidRPr="003B17DA" w:rsidRDefault="000B71AD" w:rsidP="00CE7F8C">
            <w:pPr>
              <w:rPr>
                <w:sz w:val="20"/>
                <w:szCs w:val="20"/>
                <w:lang w:val="hr-HR"/>
              </w:rPr>
            </w:pPr>
            <w:r w:rsidRPr="003B17DA">
              <w:rPr>
                <w:sz w:val="20"/>
                <w:szCs w:val="20"/>
                <w:lang w:val="hr-HR"/>
              </w:rPr>
              <w:t>Dostupnost pitke vode</w:t>
            </w:r>
          </w:p>
        </w:tc>
        <w:tc>
          <w:tcPr>
            <w:tcW w:w="2127" w:type="dxa"/>
            <w:shd w:val="clear" w:color="auto" w:fill="auto"/>
          </w:tcPr>
          <w:p w14:paraId="54DC8F8B" w14:textId="77777777" w:rsidR="000B71AD" w:rsidRPr="003B17DA" w:rsidRDefault="000B71AD" w:rsidP="00CE7F8C">
            <w:pPr>
              <w:jc w:val="center"/>
              <w:rPr>
                <w:sz w:val="20"/>
                <w:szCs w:val="20"/>
                <w:lang w:val="hr-HR"/>
              </w:rPr>
            </w:pPr>
          </w:p>
        </w:tc>
      </w:tr>
      <w:tr w:rsidR="000B71AD" w:rsidRPr="003B17DA" w14:paraId="37C407D4" w14:textId="77777777" w:rsidTr="00CE7F8C">
        <w:tc>
          <w:tcPr>
            <w:tcW w:w="6799" w:type="dxa"/>
            <w:shd w:val="clear" w:color="auto" w:fill="auto"/>
          </w:tcPr>
          <w:p w14:paraId="21C3258F" w14:textId="77777777" w:rsidR="000B71AD" w:rsidRPr="003B17DA" w:rsidRDefault="000B71AD" w:rsidP="00CE7F8C">
            <w:pPr>
              <w:rPr>
                <w:sz w:val="20"/>
                <w:szCs w:val="20"/>
                <w:lang w:val="hr-HR"/>
              </w:rPr>
            </w:pPr>
            <w:r w:rsidRPr="003B17DA">
              <w:rPr>
                <w:sz w:val="20"/>
                <w:szCs w:val="20"/>
                <w:lang w:val="hr-HR"/>
              </w:rPr>
              <w:t>Raspoloživost usluga zbrinjavanja otpadnih voda</w:t>
            </w:r>
          </w:p>
        </w:tc>
        <w:tc>
          <w:tcPr>
            <w:tcW w:w="2127" w:type="dxa"/>
            <w:shd w:val="clear" w:color="auto" w:fill="auto"/>
          </w:tcPr>
          <w:p w14:paraId="568497E5" w14:textId="77777777" w:rsidR="000B71AD" w:rsidRPr="003B17DA" w:rsidRDefault="000B71AD" w:rsidP="00CE7F8C">
            <w:pPr>
              <w:jc w:val="center"/>
              <w:rPr>
                <w:sz w:val="20"/>
                <w:szCs w:val="20"/>
                <w:lang w:val="hr-HR"/>
              </w:rPr>
            </w:pPr>
          </w:p>
        </w:tc>
      </w:tr>
    </w:tbl>
    <w:p w14:paraId="766D2F79" w14:textId="77777777" w:rsidR="000B71AD" w:rsidRPr="003B17DA" w:rsidRDefault="000B71AD" w:rsidP="000B71AD">
      <w:pPr>
        <w:rPr>
          <w:sz w:val="20"/>
          <w:szCs w:val="20"/>
          <w:lang w:val="hr-HR"/>
        </w:rPr>
      </w:pPr>
    </w:p>
    <w:p w14:paraId="55C31E88" w14:textId="77777777" w:rsidR="000B71AD" w:rsidRPr="003B17DA" w:rsidRDefault="000B71AD" w:rsidP="000B71AD">
      <w:pPr>
        <w:rPr>
          <w:b/>
          <w:sz w:val="20"/>
          <w:szCs w:val="20"/>
          <w:lang w:val="hr-HR"/>
        </w:rPr>
      </w:pPr>
    </w:p>
    <w:p w14:paraId="39771EB3" w14:textId="77777777" w:rsidR="000B71AD" w:rsidRPr="003B17DA" w:rsidRDefault="000B71AD" w:rsidP="000B71AD">
      <w:pPr>
        <w:rPr>
          <w:b/>
          <w:sz w:val="20"/>
          <w:szCs w:val="20"/>
          <w:lang w:val="hr-HR"/>
        </w:rPr>
      </w:pPr>
      <w:r w:rsidRPr="003B17DA">
        <w:rPr>
          <w:b/>
          <w:sz w:val="20"/>
          <w:szCs w:val="20"/>
          <w:lang w:val="hr-HR"/>
        </w:rPr>
        <w:t>5</w:t>
      </w:r>
      <w:r w:rsidRPr="003B17DA">
        <w:rPr>
          <w:b/>
          <w:sz w:val="20"/>
          <w:szCs w:val="20"/>
          <w:lang w:val="hr-HR"/>
        </w:rPr>
        <w:tab/>
        <w:t>Gospodarenje otpadom</w:t>
      </w:r>
    </w:p>
    <w:p w14:paraId="29E183F5"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0B71AD" w:rsidRPr="00EE3C61" w14:paraId="724472EF" w14:textId="77777777" w:rsidTr="00CE7F8C">
        <w:tc>
          <w:tcPr>
            <w:tcW w:w="9016" w:type="dxa"/>
            <w:gridSpan w:val="2"/>
            <w:shd w:val="clear" w:color="auto" w:fill="auto"/>
          </w:tcPr>
          <w:p w14:paraId="4B901A0E" w14:textId="77777777" w:rsidR="000B71AD" w:rsidRPr="003B17DA" w:rsidRDefault="000B71AD" w:rsidP="00CE7F8C">
            <w:pPr>
              <w:rPr>
                <w:sz w:val="20"/>
                <w:szCs w:val="20"/>
                <w:lang w:val="hr-HR"/>
              </w:rPr>
            </w:pPr>
            <w:r w:rsidRPr="003B17DA">
              <w:rPr>
                <w:sz w:val="20"/>
                <w:szCs w:val="20"/>
                <w:lang w:val="hr-HR"/>
              </w:rPr>
              <w:t>5.1: Koliki se otprilike postotak krutog otpada iz kućanstava u Vašem gradu trenutno:</w:t>
            </w:r>
          </w:p>
        </w:tc>
      </w:tr>
      <w:tr w:rsidR="000B71AD" w:rsidRPr="003B17DA" w14:paraId="3474D205" w14:textId="77777777" w:rsidTr="00CE7F8C">
        <w:tc>
          <w:tcPr>
            <w:tcW w:w="4508" w:type="dxa"/>
            <w:shd w:val="clear" w:color="auto" w:fill="auto"/>
          </w:tcPr>
          <w:p w14:paraId="46FA3196" w14:textId="77777777" w:rsidR="000B71AD" w:rsidRPr="003B17DA" w:rsidRDefault="000B71AD" w:rsidP="00CE7F8C">
            <w:pPr>
              <w:rPr>
                <w:sz w:val="20"/>
                <w:szCs w:val="20"/>
                <w:lang w:val="hr-HR"/>
              </w:rPr>
            </w:pPr>
            <w:r w:rsidRPr="003B17DA">
              <w:rPr>
                <w:sz w:val="20"/>
                <w:szCs w:val="20"/>
                <w:lang w:val="hr-HR"/>
              </w:rPr>
              <w:t>reciklira?</w:t>
            </w:r>
          </w:p>
        </w:tc>
        <w:tc>
          <w:tcPr>
            <w:tcW w:w="4508" w:type="dxa"/>
            <w:shd w:val="clear" w:color="auto" w:fill="auto"/>
          </w:tcPr>
          <w:p w14:paraId="074D1D97" w14:textId="77777777" w:rsidR="000B71AD" w:rsidRPr="003B17DA" w:rsidRDefault="000B71AD" w:rsidP="00CE7F8C">
            <w:pPr>
              <w:jc w:val="right"/>
              <w:rPr>
                <w:sz w:val="20"/>
                <w:szCs w:val="20"/>
                <w:lang w:val="hr-HR"/>
              </w:rPr>
            </w:pPr>
            <w:r w:rsidRPr="003B17DA">
              <w:rPr>
                <w:sz w:val="20"/>
                <w:szCs w:val="20"/>
                <w:lang w:val="hr-HR"/>
              </w:rPr>
              <w:t>%</w:t>
            </w:r>
          </w:p>
        </w:tc>
      </w:tr>
      <w:tr w:rsidR="000B71AD" w:rsidRPr="003B17DA" w14:paraId="206BA7A5" w14:textId="77777777" w:rsidTr="00CE7F8C">
        <w:tc>
          <w:tcPr>
            <w:tcW w:w="4508" w:type="dxa"/>
            <w:shd w:val="clear" w:color="auto" w:fill="auto"/>
          </w:tcPr>
          <w:p w14:paraId="00A9CB15" w14:textId="77777777" w:rsidR="000B71AD" w:rsidRPr="003B17DA" w:rsidRDefault="000B71AD" w:rsidP="00CE7F8C">
            <w:pPr>
              <w:rPr>
                <w:sz w:val="20"/>
                <w:szCs w:val="20"/>
                <w:lang w:val="hr-HR"/>
              </w:rPr>
            </w:pPr>
            <w:r w:rsidRPr="003B17DA">
              <w:rPr>
                <w:sz w:val="20"/>
                <w:szCs w:val="20"/>
                <w:lang w:val="hr-HR"/>
              </w:rPr>
              <w:t>zbrinjava spaljivanjem?</w:t>
            </w:r>
          </w:p>
        </w:tc>
        <w:tc>
          <w:tcPr>
            <w:tcW w:w="4508" w:type="dxa"/>
            <w:shd w:val="clear" w:color="auto" w:fill="auto"/>
          </w:tcPr>
          <w:p w14:paraId="0CE0A020" w14:textId="77777777" w:rsidR="000B71AD" w:rsidRPr="003B17DA" w:rsidRDefault="000B71AD" w:rsidP="00CE7F8C">
            <w:pPr>
              <w:jc w:val="right"/>
              <w:rPr>
                <w:sz w:val="20"/>
                <w:szCs w:val="20"/>
                <w:lang w:val="hr-HR"/>
              </w:rPr>
            </w:pPr>
            <w:r w:rsidRPr="003B17DA">
              <w:rPr>
                <w:sz w:val="20"/>
                <w:szCs w:val="20"/>
                <w:lang w:val="hr-HR"/>
              </w:rPr>
              <w:t>%</w:t>
            </w:r>
          </w:p>
        </w:tc>
      </w:tr>
      <w:tr w:rsidR="000B71AD" w:rsidRPr="003B17DA" w14:paraId="7E35DC79" w14:textId="77777777" w:rsidTr="00CE7F8C">
        <w:tc>
          <w:tcPr>
            <w:tcW w:w="4508" w:type="dxa"/>
            <w:shd w:val="clear" w:color="auto" w:fill="auto"/>
          </w:tcPr>
          <w:p w14:paraId="5D0B36E0" w14:textId="77777777" w:rsidR="000B71AD" w:rsidRPr="003B17DA" w:rsidRDefault="000B71AD" w:rsidP="00CE7F8C">
            <w:pPr>
              <w:rPr>
                <w:sz w:val="20"/>
                <w:szCs w:val="20"/>
                <w:lang w:val="hr-HR"/>
              </w:rPr>
            </w:pPr>
            <w:r w:rsidRPr="003B17DA">
              <w:rPr>
                <w:sz w:val="20"/>
                <w:szCs w:val="20"/>
                <w:lang w:val="hr-HR"/>
              </w:rPr>
              <w:t>zbrinjava na odlagalištima?</w:t>
            </w:r>
          </w:p>
        </w:tc>
        <w:tc>
          <w:tcPr>
            <w:tcW w:w="4508" w:type="dxa"/>
            <w:shd w:val="clear" w:color="auto" w:fill="auto"/>
          </w:tcPr>
          <w:p w14:paraId="12450DFA" w14:textId="77777777" w:rsidR="000B71AD" w:rsidRPr="003B17DA" w:rsidRDefault="000B71AD" w:rsidP="00CE7F8C">
            <w:pPr>
              <w:jc w:val="right"/>
              <w:rPr>
                <w:sz w:val="20"/>
                <w:szCs w:val="20"/>
                <w:lang w:val="hr-HR"/>
              </w:rPr>
            </w:pPr>
            <w:r w:rsidRPr="003B17DA">
              <w:rPr>
                <w:sz w:val="20"/>
                <w:szCs w:val="20"/>
                <w:lang w:val="hr-HR"/>
              </w:rPr>
              <w:t>%</w:t>
            </w:r>
          </w:p>
        </w:tc>
      </w:tr>
      <w:tr w:rsidR="000B71AD" w:rsidRPr="003B17DA" w14:paraId="22546995" w14:textId="77777777" w:rsidTr="00CE7F8C">
        <w:tc>
          <w:tcPr>
            <w:tcW w:w="4508" w:type="dxa"/>
            <w:shd w:val="clear" w:color="auto" w:fill="auto"/>
          </w:tcPr>
          <w:p w14:paraId="7358180C" w14:textId="77777777" w:rsidR="000B71AD" w:rsidRPr="003B17DA" w:rsidRDefault="000B71AD" w:rsidP="00CE7F8C">
            <w:pPr>
              <w:rPr>
                <w:sz w:val="20"/>
                <w:szCs w:val="20"/>
                <w:lang w:val="hr-HR"/>
              </w:rPr>
            </w:pPr>
            <w:r w:rsidRPr="003B17DA">
              <w:rPr>
                <w:sz w:val="20"/>
                <w:szCs w:val="20"/>
                <w:lang w:val="hr-HR"/>
              </w:rPr>
              <w:t xml:space="preserve">ostalo (molimo precizirati).  </w:t>
            </w:r>
          </w:p>
        </w:tc>
        <w:tc>
          <w:tcPr>
            <w:tcW w:w="4508" w:type="dxa"/>
            <w:shd w:val="clear" w:color="auto" w:fill="auto"/>
          </w:tcPr>
          <w:p w14:paraId="159F7B93" w14:textId="77777777" w:rsidR="000B71AD" w:rsidRPr="003B17DA" w:rsidRDefault="000B71AD" w:rsidP="00CE7F8C">
            <w:pPr>
              <w:jc w:val="right"/>
              <w:rPr>
                <w:sz w:val="20"/>
                <w:szCs w:val="20"/>
                <w:lang w:val="hr-HR"/>
              </w:rPr>
            </w:pPr>
            <w:r w:rsidRPr="003B17DA">
              <w:rPr>
                <w:sz w:val="20"/>
                <w:szCs w:val="20"/>
                <w:lang w:val="hr-HR"/>
              </w:rPr>
              <w:t>%</w:t>
            </w:r>
          </w:p>
        </w:tc>
      </w:tr>
    </w:tbl>
    <w:p w14:paraId="1B632EEE" w14:textId="77777777" w:rsidR="000B71AD" w:rsidRPr="003B17DA" w:rsidRDefault="000B71AD" w:rsidP="000B71AD">
      <w:pPr>
        <w:rPr>
          <w:sz w:val="20"/>
          <w:szCs w:val="20"/>
          <w:lang w:val="hr-HR"/>
        </w:rPr>
      </w:pPr>
    </w:p>
    <w:p w14:paraId="470C23F9" w14:textId="77777777" w:rsidR="000B71AD" w:rsidRPr="003B17DA" w:rsidRDefault="000B71AD" w:rsidP="000B71AD">
      <w:pPr>
        <w:rPr>
          <w:b/>
          <w:sz w:val="20"/>
          <w:szCs w:val="20"/>
          <w:lang w:val="hr-HR"/>
        </w:rPr>
      </w:pPr>
    </w:p>
    <w:p w14:paraId="37CCD42F" w14:textId="77777777" w:rsidR="000B71AD" w:rsidRPr="003B17DA" w:rsidRDefault="000B71AD" w:rsidP="000B71AD">
      <w:pPr>
        <w:rPr>
          <w:b/>
          <w:sz w:val="20"/>
          <w:szCs w:val="20"/>
          <w:lang w:val="hr-HR"/>
        </w:rPr>
      </w:pPr>
      <w:r w:rsidRPr="003B17DA">
        <w:rPr>
          <w:b/>
          <w:sz w:val="20"/>
          <w:szCs w:val="20"/>
          <w:lang w:val="hr-HR"/>
        </w:rPr>
        <w:br w:type="page"/>
      </w:r>
    </w:p>
    <w:p w14:paraId="47F4E8EA" w14:textId="77777777" w:rsidR="000B71AD" w:rsidRPr="003B17DA" w:rsidRDefault="000B71AD" w:rsidP="000B71AD">
      <w:pPr>
        <w:rPr>
          <w:b/>
          <w:sz w:val="20"/>
          <w:szCs w:val="20"/>
          <w:lang w:val="hr-HR"/>
        </w:rPr>
      </w:pPr>
      <w:r w:rsidRPr="003B17DA">
        <w:rPr>
          <w:b/>
          <w:sz w:val="20"/>
          <w:szCs w:val="20"/>
          <w:lang w:val="hr-HR"/>
        </w:rPr>
        <w:t>6</w:t>
      </w:r>
      <w:r w:rsidRPr="003B17DA">
        <w:rPr>
          <w:b/>
          <w:sz w:val="20"/>
          <w:szCs w:val="20"/>
          <w:lang w:val="hr-HR"/>
        </w:rPr>
        <w:tab/>
        <w:t>Javni prijevoz</w:t>
      </w:r>
    </w:p>
    <w:p w14:paraId="19982AAF"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276"/>
        <w:gridCol w:w="1366"/>
      </w:tblGrid>
      <w:tr w:rsidR="000B71AD" w:rsidRPr="003B17DA" w14:paraId="0F2F6DA4" w14:textId="77777777" w:rsidTr="00CE7F8C">
        <w:tc>
          <w:tcPr>
            <w:tcW w:w="6374" w:type="dxa"/>
            <w:vMerge w:val="restart"/>
            <w:shd w:val="clear" w:color="auto" w:fill="auto"/>
          </w:tcPr>
          <w:p w14:paraId="7DAA2E99" w14:textId="77777777" w:rsidR="000B71AD" w:rsidRPr="003B17DA" w:rsidRDefault="000B71AD" w:rsidP="00CE7F8C">
            <w:pPr>
              <w:rPr>
                <w:sz w:val="20"/>
                <w:szCs w:val="20"/>
                <w:lang w:val="hr-HR"/>
              </w:rPr>
            </w:pPr>
            <w:r w:rsidRPr="003B17DA">
              <w:rPr>
                <w:sz w:val="20"/>
                <w:szCs w:val="20"/>
                <w:lang w:val="hr-HR"/>
              </w:rPr>
              <w:t>6.1: Ima li Vaš grad politiku ili strategiju održivog gradskog prijevoza?</w:t>
            </w:r>
          </w:p>
        </w:tc>
        <w:tc>
          <w:tcPr>
            <w:tcW w:w="1276" w:type="dxa"/>
            <w:shd w:val="clear" w:color="auto" w:fill="auto"/>
          </w:tcPr>
          <w:p w14:paraId="04CA982D" w14:textId="77777777" w:rsidR="000B71AD" w:rsidRPr="003B17DA" w:rsidRDefault="000B71AD" w:rsidP="00CE7F8C">
            <w:pPr>
              <w:rPr>
                <w:sz w:val="20"/>
                <w:szCs w:val="20"/>
                <w:lang w:val="hr-HR"/>
              </w:rPr>
            </w:pPr>
            <w:r w:rsidRPr="003B17DA">
              <w:rPr>
                <w:sz w:val="20"/>
                <w:szCs w:val="20"/>
                <w:lang w:val="hr-HR"/>
              </w:rPr>
              <w:t>DA</w:t>
            </w:r>
          </w:p>
        </w:tc>
        <w:tc>
          <w:tcPr>
            <w:tcW w:w="1366" w:type="dxa"/>
            <w:shd w:val="clear" w:color="auto" w:fill="auto"/>
          </w:tcPr>
          <w:p w14:paraId="6B3C9BBC" w14:textId="77777777" w:rsidR="000B71AD" w:rsidRPr="003B17DA" w:rsidRDefault="000B71AD" w:rsidP="00CE7F8C">
            <w:pPr>
              <w:rPr>
                <w:sz w:val="20"/>
                <w:szCs w:val="20"/>
                <w:lang w:val="hr-HR"/>
              </w:rPr>
            </w:pPr>
          </w:p>
        </w:tc>
      </w:tr>
      <w:tr w:rsidR="000B71AD" w:rsidRPr="003B17DA" w14:paraId="0D259F58" w14:textId="77777777" w:rsidTr="00CE7F8C">
        <w:tc>
          <w:tcPr>
            <w:tcW w:w="6374" w:type="dxa"/>
            <w:vMerge/>
            <w:shd w:val="clear" w:color="auto" w:fill="auto"/>
          </w:tcPr>
          <w:p w14:paraId="298DE740" w14:textId="77777777" w:rsidR="000B71AD" w:rsidRPr="003B17DA" w:rsidRDefault="000B71AD" w:rsidP="00CE7F8C">
            <w:pPr>
              <w:rPr>
                <w:sz w:val="20"/>
                <w:szCs w:val="20"/>
                <w:lang w:val="hr-HR"/>
              </w:rPr>
            </w:pPr>
          </w:p>
        </w:tc>
        <w:tc>
          <w:tcPr>
            <w:tcW w:w="1276" w:type="dxa"/>
            <w:shd w:val="clear" w:color="auto" w:fill="auto"/>
          </w:tcPr>
          <w:p w14:paraId="43ED3E58" w14:textId="77777777" w:rsidR="000B71AD" w:rsidRPr="003B17DA" w:rsidRDefault="000B71AD" w:rsidP="00CE7F8C">
            <w:pPr>
              <w:rPr>
                <w:sz w:val="20"/>
                <w:szCs w:val="20"/>
                <w:lang w:val="hr-HR"/>
              </w:rPr>
            </w:pPr>
            <w:r w:rsidRPr="003B17DA">
              <w:rPr>
                <w:sz w:val="20"/>
                <w:szCs w:val="20"/>
                <w:lang w:val="hr-HR"/>
              </w:rPr>
              <w:t>NE</w:t>
            </w:r>
          </w:p>
        </w:tc>
        <w:tc>
          <w:tcPr>
            <w:tcW w:w="1366" w:type="dxa"/>
            <w:shd w:val="clear" w:color="auto" w:fill="auto"/>
          </w:tcPr>
          <w:p w14:paraId="7F7D835E" w14:textId="77777777" w:rsidR="000B71AD" w:rsidRPr="003B17DA" w:rsidRDefault="000B71AD" w:rsidP="00CE7F8C">
            <w:pPr>
              <w:rPr>
                <w:sz w:val="20"/>
                <w:szCs w:val="20"/>
                <w:lang w:val="hr-HR"/>
              </w:rPr>
            </w:pPr>
          </w:p>
        </w:tc>
      </w:tr>
      <w:tr w:rsidR="000B71AD" w:rsidRPr="00EE3C61" w14:paraId="041BC0FD" w14:textId="77777777" w:rsidTr="00CE7F8C">
        <w:tc>
          <w:tcPr>
            <w:tcW w:w="9016" w:type="dxa"/>
            <w:gridSpan w:val="3"/>
            <w:shd w:val="clear" w:color="auto" w:fill="auto"/>
          </w:tcPr>
          <w:p w14:paraId="775E9F8C" w14:textId="77777777" w:rsidR="000B71AD" w:rsidRPr="003B17DA" w:rsidRDefault="000B71AD" w:rsidP="00CE7F8C">
            <w:pPr>
              <w:rPr>
                <w:sz w:val="20"/>
                <w:szCs w:val="20"/>
                <w:lang w:val="hr-HR"/>
              </w:rPr>
            </w:pPr>
            <w:r w:rsidRPr="003B17DA">
              <w:rPr>
                <w:sz w:val="20"/>
                <w:szCs w:val="20"/>
                <w:lang w:val="hr-HR"/>
              </w:rPr>
              <w:t xml:space="preserve">Ukoliko je odgovor DA, molimo Vas da navedete naziv dokumenta i razdoblje na koje se odnosi. </w:t>
            </w:r>
          </w:p>
        </w:tc>
      </w:tr>
      <w:tr w:rsidR="000B71AD" w:rsidRPr="00EE3C61" w14:paraId="5E5769C7" w14:textId="77777777" w:rsidTr="00CE7F8C">
        <w:tc>
          <w:tcPr>
            <w:tcW w:w="9016" w:type="dxa"/>
            <w:gridSpan w:val="3"/>
            <w:shd w:val="clear" w:color="auto" w:fill="auto"/>
          </w:tcPr>
          <w:p w14:paraId="37C75897" w14:textId="77777777" w:rsidR="000B71AD" w:rsidRPr="003B17DA" w:rsidRDefault="000B71AD" w:rsidP="00CE7F8C">
            <w:pPr>
              <w:rPr>
                <w:sz w:val="20"/>
                <w:szCs w:val="20"/>
                <w:lang w:val="hr-HR"/>
              </w:rPr>
            </w:pPr>
          </w:p>
          <w:p w14:paraId="759E78E9" w14:textId="77777777" w:rsidR="000B71AD" w:rsidRPr="003B17DA" w:rsidRDefault="000B71AD" w:rsidP="00CE7F8C">
            <w:pPr>
              <w:rPr>
                <w:sz w:val="20"/>
                <w:szCs w:val="20"/>
                <w:lang w:val="hr-HR"/>
              </w:rPr>
            </w:pPr>
          </w:p>
          <w:p w14:paraId="5B917D9A" w14:textId="77777777" w:rsidR="000B71AD" w:rsidRPr="003B17DA" w:rsidRDefault="000B71AD" w:rsidP="00CE7F8C">
            <w:pPr>
              <w:rPr>
                <w:sz w:val="20"/>
                <w:szCs w:val="20"/>
                <w:lang w:val="hr-HR"/>
              </w:rPr>
            </w:pPr>
          </w:p>
          <w:p w14:paraId="778C59A1" w14:textId="77777777" w:rsidR="000B71AD" w:rsidRPr="003B17DA" w:rsidRDefault="000B71AD" w:rsidP="00CE7F8C">
            <w:pPr>
              <w:rPr>
                <w:sz w:val="20"/>
                <w:szCs w:val="20"/>
                <w:lang w:val="hr-HR"/>
              </w:rPr>
            </w:pPr>
          </w:p>
        </w:tc>
      </w:tr>
    </w:tbl>
    <w:p w14:paraId="5A81CD89" w14:textId="77777777" w:rsidR="000B71AD" w:rsidRPr="003B17DA" w:rsidRDefault="000B71AD" w:rsidP="000B71AD">
      <w:pPr>
        <w:rPr>
          <w:sz w:val="20"/>
          <w:szCs w:val="20"/>
          <w:lang w:val="hr-HR"/>
        </w:rPr>
      </w:pPr>
    </w:p>
    <w:p w14:paraId="40B6DD3B"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B71AD" w:rsidRPr="003B17DA" w14:paraId="5ECFD788" w14:textId="77777777" w:rsidTr="00CE7F8C">
        <w:tc>
          <w:tcPr>
            <w:tcW w:w="9016" w:type="dxa"/>
            <w:shd w:val="clear" w:color="auto" w:fill="auto"/>
          </w:tcPr>
          <w:p w14:paraId="4251FFD1" w14:textId="77777777" w:rsidR="000B71AD" w:rsidRPr="003B17DA" w:rsidRDefault="000B71AD" w:rsidP="00CE7F8C">
            <w:pPr>
              <w:rPr>
                <w:sz w:val="20"/>
                <w:szCs w:val="20"/>
                <w:lang w:val="hr-HR"/>
              </w:rPr>
            </w:pPr>
            <w:r w:rsidRPr="003B17DA">
              <w:rPr>
                <w:sz w:val="20"/>
                <w:szCs w:val="20"/>
                <w:lang w:val="hr-HR"/>
              </w:rPr>
              <w:t xml:space="preserve">6.2: Koji su vidovi javnog prijevoza dostupni </w:t>
            </w:r>
            <w:r w:rsidRPr="003B17DA">
              <w:rPr>
                <w:b/>
                <w:i/>
                <w:sz w:val="20"/>
                <w:szCs w:val="20"/>
                <w:lang w:val="hr-HR"/>
              </w:rPr>
              <w:t xml:space="preserve">unutar </w:t>
            </w:r>
            <w:r w:rsidRPr="003B17DA">
              <w:rPr>
                <w:sz w:val="20"/>
                <w:szCs w:val="20"/>
                <w:lang w:val="hr-HR"/>
              </w:rPr>
              <w:t>vašeg grada? Koji je od njih najznačajniji?</w:t>
            </w:r>
          </w:p>
        </w:tc>
      </w:tr>
      <w:tr w:rsidR="000B71AD" w:rsidRPr="003B17DA" w14:paraId="238AE483" w14:textId="77777777" w:rsidTr="00CE7F8C">
        <w:tc>
          <w:tcPr>
            <w:tcW w:w="9016" w:type="dxa"/>
            <w:shd w:val="clear" w:color="auto" w:fill="auto"/>
          </w:tcPr>
          <w:p w14:paraId="668C57BE" w14:textId="77777777" w:rsidR="000B71AD" w:rsidRPr="003B17DA" w:rsidRDefault="000B71AD" w:rsidP="00CE7F8C">
            <w:pPr>
              <w:rPr>
                <w:sz w:val="20"/>
                <w:szCs w:val="20"/>
                <w:lang w:val="hr-HR"/>
              </w:rPr>
            </w:pPr>
          </w:p>
          <w:p w14:paraId="310EFDF9" w14:textId="77777777" w:rsidR="000B71AD" w:rsidRPr="003B17DA" w:rsidRDefault="000B71AD" w:rsidP="00CE7F8C">
            <w:pPr>
              <w:rPr>
                <w:sz w:val="20"/>
                <w:szCs w:val="20"/>
                <w:lang w:val="hr-HR"/>
              </w:rPr>
            </w:pPr>
          </w:p>
          <w:p w14:paraId="27320D27" w14:textId="77777777" w:rsidR="000B71AD" w:rsidRPr="003B17DA" w:rsidRDefault="000B71AD" w:rsidP="00CE7F8C">
            <w:pPr>
              <w:rPr>
                <w:sz w:val="20"/>
                <w:szCs w:val="20"/>
                <w:lang w:val="hr-HR"/>
              </w:rPr>
            </w:pPr>
          </w:p>
          <w:p w14:paraId="462F66E3" w14:textId="77777777" w:rsidR="000B71AD" w:rsidRPr="003B17DA" w:rsidRDefault="000B71AD" w:rsidP="00CE7F8C">
            <w:pPr>
              <w:rPr>
                <w:sz w:val="20"/>
                <w:szCs w:val="20"/>
                <w:lang w:val="hr-HR"/>
              </w:rPr>
            </w:pPr>
          </w:p>
        </w:tc>
      </w:tr>
    </w:tbl>
    <w:p w14:paraId="226D4B76" w14:textId="77777777" w:rsidR="000B71AD" w:rsidRPr="003B17DA" w:rsidRDefault="000B71AD" w:rsidP="000B71AD">
      <w:pPr>
        <w:rPr>
          <w:sz w:val="20"/>
          <w:szCs w:val="20"/>
          <w:lang w:val="hr-HR"/>
        </w:rPr>
      </w:pPr>
    </w:p>
    <w:p w14:paraId="55F4A77C"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B71AD" w:rsidRPr="00EE3C61" w14:paraId="593B1E00" w14:textId="77777777" w:rsidTr="00CE7F8C">
        <w:tc>
          <w:tcPr>
            <w:tcW w:w="9016" w:type="dxa"/>
            <w:shd w:val="clear" w:color="auto" w:fill="auto"/>
          </w:tcPr>
          <w:p w14:paraId="25CA340A" w14:textId="77777777" w:rsidR="000B71AD" w:rsidRPr="003B17DA" w:rsidRDefault="000B71AD" w:rsidP="00CE7F8C">
            <w:pPr>
              <w:rPr>
                <w:sz w:val="20"/>
                <w:szCs w:val="20"/>
                <w:lang w:val="hr-HR"/>
              </w:rPr>
            </w:pPr>
            <w:r w:rsidRPr="003B17DA">
              <w:rPr>
                <w:sz w:val="20"/>
                <w:szCs w:val="20"/>
                <w:lang w:val="hr-HR"/>
              </w:rPr>
              <w:t>6.3: Koji vidovi javnog prijevoza povezuju Vaš grad sa širim područjem za koje je Vaš grad važno središte u pogledu zapošljavanja i dostupnosti usluga?</w:t>
            </w:r>
          </w:p>
        </w:tc>
      </w:tr>
      <w:tr w:rsidR="000B71AD" w:rsidRPr="00EE3C61" w14:paraId="33D0F552" w14:textId="77777777" w:rsidTr="00CE7F8C">
        <w:tc>
          <w:tcPr>
            <w:tcW w:w="9016" w:type="dxa"/>
            <w:shd w:val="clear" w:color="auto" w:fill="auto"/>
          </w:tcPr>
          <w:p w14:paraId="4BFAD2F2" w14:textId="77777777" w:rsidR="000B71AD" w:rsidRPr="003B17DA" w:rsidRDefault="000B71AD" w:rsidP="00CE7F8C">
            <w:pPr>
              <w:rPr>
                <w:sz w:val="20"/>
                <w:szCs w:val="20"/>
                <w:lang w:val="hr-HR"/>
              </w:rPr>
            </w:pPr>
          </w:p>
          <w:p w14:paraId="707B6BCC" w14:textId="77777777" w:rsidR="000B71AD" w:rsidRPr="003B17DA" w:rsidRDefault="000B71AD" w:rsidP="00CE7F8C">
            <w:pPr>
              <w:rPr>
                <w:sz w:val="20"/>
                <w:szCs w:val="20"/>
                <w:lang w:val="hr-HR"/>
              </w:rPr>
            </w:pPr>
          </w:p>
          <w:p w14:paraId="49E361CD" w14:textId="77777777" w:rsidR="000B71AD" w:rsidRPr="003B17DA" w:rsidRDefault="000B71AD" w:rsidP="00CE7F8C">
            <w:pPr>
              <w:rPr>
                <w:sz w:val="20"/>
                <w:szCs w:val="20"/>
                <w:lang w:val="hr-HR"/>
              </w:rPr>
            </w:pPr>
          </w:p>
          <w:p w14:paraId="332BD682" w14:textId="77777777" w:rsidR="000B71AD" w:rsidRPr="003B17DA" w:rsidRDefault="000B71AD" w:rsidP="00CE7F8C">
            <w:pPr>
              <w:rPr>
                <w:sz w:val="20"/>
                <w:szCs w:val="20"/>
                <w:lang w:val="hr-HR"/>
              </w:rPr>
            </w:pPr>
          </w:p>
        </w:tc>
      </w:tr>
    </w:tbl>
    <w:p w14:paraId="72601830" w14:textId="77777777" w:rsidR="000B71AD" w:rsidRPr="003B17DA" w:rsidRDefault="000B71AD" w:rsidP="000B71AD">
      <w:pPr>
        <w:rPr>
          <w:sz w:val="20"/>
          <w:szCs w:val="20"/>
          <w:lang w:val="hr-HR"/>
        </w:rPr>
      </w:pPr>
    </w:p>
    <w:p w14:paraId="6B8CDBA0" w14:textId="77777777" w:rsidR="000B71AD" w:rsidRPr="003B17DA" w:rsidRDefault="000B71AD" w:rsidP="000B71AD">
      <w:pPr>
        <w:rPr>
          <w:sz w:val="20"/>
          <w:szCs w:val="20"/>
          <w:lang w:val="hr-HR"/>
        </w:rPr>
      </w:pPr>
    </w:p>
    <w:p w14:paraId="15D28270" w14:textId="77777777" w:rsidR="000B71AD" w:rsidRPr="003B17DA" w:rsidRDefault="000B71AD" w:rsidP="000B71AD">
      <w:pPr>
        <w:rPr>
          <w:sz w:val="20"/>
          <w:szCs w:val="20"/>
          <w:lang w:val="hr-HR"/>
        </w:rPr>
      </w:pPr>
    </w:p>
    <w:p w14:paraId="47E2B929" w14:textId="77777777" w:rsidR="000B71AD" w:rsidRPr="003B17DA" w:rsidRDefault="000B71AD" w:rsidP="000B71AD">
      <w:pPr>
        <w:rPr>
          <w:b/>
          <w:sz w:val="20"/>
          <w:szCs w:val="20"/>
          <w:lang w:val="hr-HR"/>
        </w:rPr>
      </w:pPr>
      <w:r w:rsidRPr="003B17DA">
        <w:rPr>
          <w:b/>
          <w:sz w:val="20"/>
          <w:szCs w:val="20"/>
          <w:lang w:val="hr-HR"/>
        </w:rPr>
        <w:br w:type="page"/>
        <w:t>7</w:t>
      </w:r>
      <w:r w:rsidRPr="003B17DA">
        <w:rPr>
          <w:b/>
          <w:sz w:val="20"/>
          <w:szCs w:val="20"/>
          <w:lang w:val="hr-HR"/>
        </w:rPr>
        <w:tab/>
        <w:t>Energija / energetska učinkovitost</w:t>
      </w:r>
    </w:p>
    <w:p w14:paraId="5FE635C1"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B71AD" w:rsidRPr="00EE3C61" w14:paraId="7C762287" w14:textId="77777777" w:rsidTr="00CE7F8C">
        <w:tc>
          <w:tcPr>
            <w:tcW w:w="9016" w:type="dxa"/>
            <w:shd w:val="clear" w:color="auto" w:fill="auto"/>
          </w:tcPr>
          <w:p w14:paraId="1DA9217B" w14:textId="77777777" w:rsidR="000B71AD" w:rsidRPr="003B17DA" w:rsidRDefault="000B71AD" w:rsidP="00CE7F8C">
            <w:pPr>
              <w:rPr>
                <w:sz w:val="20"/>
                <w:szCs w:val="20"/>
                <w:lang w:val="hr-HR"/>
              </w:rPr>
            </w:pPr>
            <w:r w:rsidRPr="003B17DA">
              <w:rPr>
                <w:sz w:val="20"/>
                <w:szCs w:val="20"/>
                <w:lang w:val="hr-HR"/>
              </w:rPr>
              <w:t xml:space="preserve">7.1: Koji su glavni izvori električne energije u Vašem gradu? </w:t>
            </w:r>
            <w:r w:rsidRPr="003B17DA">
              <w:rPr>
                <w:i/>
                <w:sz w:val="20"/>
                <w:szCs w:val="20"/>
                <w:lang w:val="hr-HR"/>
              </w:rPr>
              <w:t>Ukoliko su dostupne točne vrijednosti ili postoci za različite izvore, molimo da ih navedete</w:t>
            </w:r>
            <w:r w:rsidRPr="003B17DA">
              <w:rPr>
                <w:sz w:val="20"/>
                <w:szCs w:val="20"/>
                <w:lang w:val="hr-HR"/>
              </w:rPr>
              <w:t xml:space="preserve">. </w:t>
            </w:r>
          </w:p>
        </w:tc>
      </w:tr>
      <w:tr w:rsidR="000B71AD" w:rsidRPr="00EE3C61" w14:paraId="29BCFCF5" w14:textId="77777777" w:rsidTr="00CE7F8C">
        <w:tc>
          <w:tcPr>
            <w:tcW w:w="9016" w:type="dxa"/>
            <w:shd w:val="clear" w:color="auto" w:fill="auto"/>
          </w:tcPr>
          <w:p w14:paraId="5B1793BF" w14:textId="77777777" w:rsidR="000B71AD" w:rsidRPr="003B17DA" w:rsidRDefault="000B71AD" w:rsidP="00CE7F8C">
            <w:pPr>
              <w:rPr>
                <w:sz w:val="20"/>
                <w:szCs w:val="20"/>
                <w:lang w:val="hr-HR"/>
              </w:rPr>
            </w:pPr>
          </w:p>
          <w:p w14:paraId="328BE639" w14:textId="77777777" w:rsidR="000B71AD" w:rsidRPr="003B17DA" w:rsidRDefault="000B71AD" w:rsidP="00CE7F8C">
            <w:pPr>
              <w:rPr>
                <w:sz w:val="20"/>
                <w:szCs w:val="20"/>
                <w:lang w:val="hr-HR"/>
              </w:rPr>
            </w:pPr>
          </w:p>
          <w:p w14:paraId="3C0BD866" w14:textId="77777777" w:rsidR="000B71AD" w:rsidRPr="003B17DA" w:rsidRDefault="000B71AD" w:rsidP="00CE7F8C">
            <w:pPr>
              <w:rPr>
                <w:sz w:val="20"/>
                <w:szCs w:val="20"/>
                <w:lang w:val="hr-HR"/>
              </w:rPr>
            </w:pPr>
          </w:p>
          <w:p w14:paraId="2D7983AB" w14:textId="77777777" w:rsidR="000B71AD" w:rsidRPr="003B17DA" w:rsidRDefault="000B71AD" w:rsidP="00CE7F8C">
            <w:pPr>
              <w:rPr>
                <w:sz w:val="20"/>
                <w:szCs w:val="20"/>
                <w:lang w:val="hr-HR"/>
              </w:rPr>
            </w:pPr>
          </w:p>
        </w:tc>
      </w:tr>
    </w:tbl>
    <w:p w14:paraId="52410191" w14:textId="77777777" w:rsidR="000B71AD" w:rsidRPr="003B17DA" w:rsidRDefault="000B71AD" w:rsidP="000B71AD">
      <w:pPr>
        <w:rPr>
          <w:sz w:val="20"/>
          <w:szCs w:val="20"/>
          <w:lang w:val="hr-HR"/>
        </w:rPr>
      </w:pPr>
    </w:p>
    <w:p w14:paraId="22E60B38"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784"/>
      </w:tblGrid>
      <w:tr w:rsidR="000B71AD" w:rsidRPr="003B17DA" w14:paraId="563B2707" w14:textId="77777777" w:rsidTr="00CE7F8C">
        <w:tc>
          <w:tcPr>
            <w:tcW w:w="6232" w:type="dxa"/>
            <w:shd w:val="clear" w:color="auto" w:fill="auto"/>
          </w:tcPr>
          <w:p w14:paraId="6E491A44" w14:textId="77777777" w:rsidR="000B71AD" w:rsidRPr="003B17DA" w:rsidRDefault="000B71AD" w:rsidP="00CE7F8C">
            <w:pPr>
              <w:rPr>
                <w:sz w:val="20"/>
                <w:szCs w:val="20"/>
                <w:lang w:val="hr-HR"/>
              </w:rPr>
            </w:pPr>
            <w:r w:rsidRPr="003B17DA">
              <w:rPr>
                <w:sz w:val="20"/>
                <w:szCs w:val="20"/>
                <w:lang w:val="hr-HR"/>
              </w:rPr>
              <w:t>7.2: Koliki je otprilike udio obnovljive energije?</w:t>
            </w:r>
          </w:p>
        </w:tc>
        <w:tc>
          <w:tcPr>
            <w:tcW w:w="2784" w:type="dxa"/>
            <w:shd w:val="clear" w:color="auto" w:fill="auto"/>
          </w:tcPr>
          <w:p w14:paraId="05818204" w14:textId="77777777" w:rsidR="000B71AD" w:rsidRPr="003B17DA" w:rsidRDefault="000B71AD" w:rsidP="00CE7F8C">
            <w:pPr>
              <w:jc w:val="right"/>
              <w:rPr>
                <w:sz w:val="20"/>
                <w:szCs w:val="20"/>
                <w:lang w:val="hr-HR"/>
              </w:rPr>
            </w:pPr>
          </w:p>
          <w:p w14:paraId="546588BA" w14:textId="77777777" w:rsidR="000B71AD" w:rsidRPr="003B17DA" w:rsidRDefault="000B71AD" w:rsidP="00CE7F8C">
            <w:pPr>
              <w:jc w:val="right"/>
              <w:rPr>
                <w:sz w:val="20"/>
                <w:szCs w:val="20"/>
                <w:lang w:val="hr-HR"/>
              </w:rPr>
            </w:pPr>
            <w:r w:rsidRPr="003B17DA">
              <w:rPr>
                <w:sz w:val="20"/>
                <w:szCs w:val="20"/>
                <w:lang w:val="hr-HR"/>
              </w:rPr>
              <w:t>%</w:t>
            </w:r>
          </w:p>
        </w:tc>
      </w:tr>
    </w:tbl>
    <w:p w14:paraId="3655211E" w14:textId="77777777" w:rsidR="000B71AD" w:rsidRPr="003B17DA" w:rsidRDefault="000B71AD" w:rsidP="000B71AD">
      <w:pPr>
        <w:rPr>
          <w:sz w:val="20"/>
          <w:szCs w:val="20"/>
          <w:lang w:val="hr-HR"/>
        </w:rPr>
      </w:pPr>
    </w:p>
    <w:p w14:paraId="7AE4531D"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55"/>
        <w:gridCol w:w="1021"/>
        <w:gridCol w:w="1366"/>
      </w:tblGrid>
      <w:tr w:rsidR="000B71AD" w:rsidRPr="003B17DA" w14:paraId="32830B32" w14:textId="77777777" w:rsidTr="00CE7F8C">
        <w:tc>
          <w:tcPr>
            <w:tcW w:w="6374" w:type="dxa"/>
            <w:vMerge w:val="restart"/>
            <w:shd w:val="clear" w:color="auto" w:fill="auto"/>
          </w:tcPr>
          <w:p w14:paraId="245569DC" w14:textId="77777777" w:rsidR="000B71AD" w:rsidRPr="003B17DA" w:rsidRDefault="000B71AD" w:rsidP="00CE7F8C">
            <w:pPr>
              <w:rPr>
                <w:sz w:val="20"/>
                <w:szCs w:val="20"/>
                <w:lang w:val="hr-HR"/>
              </w:rPr>
            </w:pPr>
            <w:r w:rsidRPr="003B17DA">
              <w:rPr>
                <w:sz w:val="20"/>
                <w:szCs w:val="20"/>
                <w:lang w:val="hr-HR"/>
              </w:rPr>
              <w:t xml:space="preserve">7.3: Postoje li </w:t>
            </w:r>
            <w:proofErr w:type="spellStart"/>
            <w:r w:rsidRPr="003B17DA">
              <w:rPr>
                <w:sz w:val="20"/>
                <w:szCs w:val="20"/>
                <w:lang w:val="hr-HR"/>
              </w:rPr>
              <w:t>kogeneracijski</w:t>
            </w:r>
            <w:proofErr w:type="spellEnd"/>
            <w:r w:rsidRPr="003B17DA">
              <w:rPr>
                <w:sz w:val="20"/>
                <w:szCs w:val="20"/>
                <w:lang w:val="hr-HR"/>
              </w:rPr>
              <w:t xml:space="preserve"> sustavi / sustavi opskrbe toplinskom energijom? </w:t>
            </w:r>
          </w:p>
          <w:p w14:paraId="7BCAED2B" w14:textId="77777777" w:rsidR="000B71AD" w:rsidRPr="003B17DA" w:rsidRDefault="000B71AD" w:rsidP="00CE7F8C">
            <w:pPr>
              <w:rPr>
                <w:sz w:val="20"/>
                <w:szCs w:val="20"/>
                <w:lang w:val="hr-HR"/>
              </w:rPr>
            </w:pPr>
          </w:p>
        </w:tc>
        <w:tc>
          <w:tcPr>
            <w:tcW w:w="1276" w:type="dxa"/>
            <w:gridSpan w:val="2"/>
            <w:shd w:val="clear" w:color="auto" w:fill="auto"/>
          </w:tcPr>
          <w:p w14:paraId="32F97911" w14:textId="77777777" w:rsidR="000B71AD" w:rsidRPr="003B17DA" w:rsidRDefault="000B71AD" w:rsidP="00CE7F8C">
            <w:pPr>
              <w:rPr>
                <w:sz w:val="20"/>
                <w:szCs w:val="20"/>
                <w:lang w:val="hr-HR"/>
              </w:rPr>
            </w:pPr>
            <w:r w:rsidRPr="003B17DA">
              <w:rPr>
                <w:sz w:val="20"/>
                <w:szCs w:val="20"/>
                <w:lang w:val="hr-HR"/>
              </w:rPr>
              <w:t>DA</w:t>
            </w:r>
          </w:p>
        </w:tc>
        <w:tc>
          <w:tcPr>
            <w:tcW w:w="1366" w:type="dxa"/>
            <w:shd w:val="clear" w:color="auto" w:fill="auto"/>
          </w:tcPr>
          <w:p w14:paraId="27A65120" w14:textId="77777777" w:rsidR="000B71AD" w:rsidRPr="003B17DA" w:rsidRDefault="000B71AD" w:rsidP="00CE7F8C">
            <w:pPr>
              <w:rPr>
                <w:sz w:val="20"/>
                <w:szCs w:val="20"/>
                <w:lang w:val="hr-HR"/>
              </w:rPr>
            </w:pPr>
          </w:p>
        </w:tc>
      </w:tr>
      <w:tr w:rsidR="000B71AD" w:rsidRPr="003B17DA" w14:paraId="4932A80F" w14:textId="77777777" w:rsidTr="00CE7F8C">
        <w:tc>
          <w:tcPr>
            <w:tcW w:w="6374" w:type="dxa"/>
            <w:vMerge/>
            <w:shd w:val="clear" w:color="auto" w:fill="auto"/>
          </w:tcPr>
          <w:p w14:paraId="68515D72" w14:textId="77777777" w:rsidR="000B71AD" w:rsidRPr="003B17DA" w:rsidRDefault="000B71AD" w:rsidP="00CE7F8C">
            <w:pPr>
              <w:rPr>
                <w:sz w:val="20"/>
                <w:szCs w:val="20"/>
                <w:lang w:val="hr-HR"/>
              </w:rPr>
            </w:pPr>
          </w:p>
        </w:tc>
        <w:tc>
          <w:tcPr>
            <w:tcW w:w="1276" w:type="dxa"/>
            <w:gridSpan w:val="2"/>
            <w:shd w:val="clear" w:color="auto" w:fill="auto"/>
          </w:tcPr>
          <w:p w14:paraId="147AC7EB" w14:textId="77777777" w:rsidR="000B71AD" w:rsidRPr="003B17DA" w:rsidRDefault="000B71AD" w:rsidP="00CE7F8C">
            <w:pPr>
              <w:rPr>
                <w:sz w:val="20"/>
                <w:szCs w:val="20"/>
                <w:lang w:val="hr-HR"/>
              </w:rPr>
            </w:pPr>
            <w:r w:rsidRPr="003B17DA">
              <w:rPr>
                <w:sz w:val="20"/>
                <w:szCs w:val="20"/>
                <w:lang w:val="hr-HR"/>
              </w:rPr>
              <w:t>NE</w:t>
            </w:r>
          </w:p>
        </w:tc>
        <w:tc>
          <w:tcPr>
            <w:tcW w:w="1366" w:type="dxa"/>
            <w:shd w:val="clear" w:color="auto" w:fill="auto"/>
          </w:tcPr>
          <w:p w14:paraId="45542C42" w14:textId="77777777" w:rsidR="000B71AD" w:rsidRPr="003B17DA" w:rsidRDefault="000B71AD" w:rsidP="00CE7F8C">
            <w:pPr>
              <w:rPr>
                <w:sz w:val="20"/>
                <w:szCs w:val="20"/>
                <w:lang w:val="hr-HR"/>
              </w:rPr>
            </w:pPr>
          </w:p>
        </w:tc>
      </w:tr>
      <w:tr w:rsidR="000B71AD" w:rsidRPr="003B17DA" w14:paraId="6296B6E2" w14:textId="77777777" w:rsidTr="00CE7F8C">
        <w:tc>
          <w:tcPr>
            <w:tcW w:w="9016" w:type="dxa"/>
            <w:gridSpan w:val="4"/>
            <w:shd w:val="clear" w:color="auto" w:fill="auto"/>
          </w:tcPr>
          <w:p w14:paraId="37661740" w14:textId="77777777" w:rsidR="000B71AD" w:rsidRPr="003B17DA" w:rsidRDefault="000B71AD" w:rsidP="00CE7F8C">
            <w:pPr>
              <w:rPr>
                <w:sz w:val="20"/>
                <w:szCs w:val="20"/>
                <w:lang w:val="hr-HR"/>
              </w:rPr>
            </w:pPr>
            <w:r w:rsidRPr="003B17DA">
              <w:rPr>
                <w:sz w:val="20"/>
                <w:szCs w:val="20"/>
                <w:lang w:val="hr-HR"/>
              </w:rPr>
              <w:t>Ukoliko DA:</w:t>
            </w:r>
          </w:p>
        </w:tc>
      </w:tr>
      <w:tr w:rsidR="000B71AD" w:rsidRPr="00EE3C61" w14:paraId="1E623AC8" w14:textId="77777777" w:rsidTr="00CE7F8C">
        <w:tc>
          <w:tcPr>
            <w:tcW w:w="9016" w:type="dxa"/>
            <w:gridSpan w:val="4"/>
            <w:shd w:val="clear" w:color="auto" w:fill="auto"/>
          </w:tcPr>
          <w:p w14:paraId="4AF2E4A0" w14:textId="77777777" w:rsidR="000B71AD" w:rsidRPr="003B17DA" w:rsidRDefault="000B71AD" w:rsidP="00CE7F8C">
            <w:pPr>
              <w:rPr>
                <w:sz w:val="20"/>
                <w:szCs w:val="20"/>
                <w:lang w:val="hr-HR"/>
              </w:rPr>
            </w:pPr>
            <w:r w:rsidRPr="003B17DA">
              <w:rPr>
                <w:sz w:val="20"/>
                <w:szCs w:val="20"/>
                <w:lang w:val="hr-HR"/>
              </w:rPr>
              <w:t>(a) koja naselja / područja pokrivaju?</w:t>
            </w:r>
          </w:p>
          <w:p w14:paraId="6339B6DF" w14:textId="77777777" w:rsidR="000B71AD" w:rsidRPr="003B17DA" w:rsidRDefault="000B71AD" w:rsidP="00CE7F8C">
            <w:pPr>
              <w:rPr>
                <w:sz w:val="20"/>
                <w:szCs w:val="20"/>
                <w:lang w:val="hr-HR"/>
              </w:rPr>
            </w:pPr>
          </w:p>
          <w:p w14:paraId="382986AB" w14:textId="77777777" w:rsidR="000B71AD" w:rsidRPr="003B17DA" w:rsidRDefault="000B71AD" w:rsidP="00CE7F8C">
            <w:pPr>
              <w:rPr>
                <w:sz w:val="20"/>
                <w:szCs w:val="20"/>
                <w:lang w:val="hr-HR"/>
              </w:rPr>
            </w:pPr>
          </w:p>
          <w:p w14:paraId="2C20190D" w14:textId="77777777" w:rsidR="000B71AD" w:rsidRPr="003B17DA" w:rsidRDefault="000B71AD" w:rsidP="00CE7F8C">
            <w:pPr>
              <w:rPr>
                <w:sz w:val="20"/>
                <w:szCs w:val="20"/>
                <w:lang w:val="hr-HR"/>
              </w:rPr>
            </w:pPr>
          </w:p>
          <w:p w14:paraId="666DD3C6" w14:textId="77777777" w:rsidR="000B71AD" w:rsidRPr="003B17DA" w:rsidRDefault="000B71AD" w:rsidP="00CE7F8C">
            <w:pPr>
              <w:rPr>
                <w:sz w:val="20"/>
                <w:szCs w:val="20"/>
                <w:lang w:val="hr-HR"/>
              </w:rPr>
            </w:pPr>
          </w:p>
        </w:tc>
      </w:tr>
      <w:tr w:rsidR="000B71AD" w:rsidRPr="00EE3C61" w14:paraId="2C2F995E" w14:textId="77777777" w:rsidTr="00CE7F8C">
        <w:tc>
          <w:tcPr>
            <w:tcW w:w="9016" w:type="dxa"/>
            <w:gridSpan w:val="4"/>
            <w:shd w:val="clear" w:color="auto" w:fill="auto"/>
          </w:tcPr>
          <w:p w14:paraId="3975DB0E" w14:textId="77777777" w:rsidR="000B71AD" w:rsidRPr="003B17DA" w:rsidRDefault="000B71AD" w:rsidP="00CE7F8C">
            <w:pPr>
              <w:rPr>
                <w:sz w:val="20"/>
                <w:szCs w:val="20"/>
                <w:lang w:val="hr-HR"/>
              </w:rPr>
            </w:pPr>
            <w:r w:rsidRPr="003B17DA">
              <w:rPr>
                <w:sz w:val="20"/>
                <w:szCs w:val="20"/>
                <w:lang w:val="hr-HR"/>
              </w:rPr>
              <w:t xml:space="preserve">(b) u kakvom su stanju i jesu li održivi?  </w:t>
            </w:r>
          </w:p>
          <w:p w14:paraId="79617E1A" w14:textId="77777777" w:rsidR="000B71AD" w:rsidRPr="003B17DA" w:rsidRDefault="000B71AD" w:rsidP="00CE7F8C">
            <w:pPr>
              <w:rPr>
                <w:sz w:val="20"/>
                <w:szCs w:val="20"/>
                <w:lang w:val="hr-HR"/>
              </w:rPr>
            </w:pPr>
          </w:p>
        </w:tc>
      </w:tr>
      <w:tr w:rsidR="000B71AD" w:rsidRPr="003B17DA" w14:paraId="7C913E41" w14:textId="77777777" w:rsidTr="00CE7F8C">
        <w:tc>
          <w:tcPr>
            <w:tcW w:w="6629" w:type="dxa"/>
            <w:gridSpan w:val="2"/>
            <w:shd w:val="clear" w:color="auto" w:fill="auto"/>
          </w:tcPr>
          <w:p w14:paraId="391B709C" w14:textId="77777777" w:rsidR="000B71AD" w:rsidRPr="003B17DA" w:rsidRDefault="000B71AD" w:rsidP="000B71AD">
            <w:pPr>
              <w:pStyle w:val="ListParagraph"/>
              <w:numPr>
                <w:ilvl w:val="0"/>
                <w:numId w:val="61"/>
              </w:numPr>
              <w:contextualSpacing/>
              <w:jc w:val="both"/>
              <w:rPr>
                <w:sz w:val="20"/>
                <w:szCs w:val="20"/>
                <w:lang w:val="hr-HR"/>
              </w:rPr>
            </w:pPr>
            <w:r w:rsidRPr="003B17DA">
              <w:rPr>
                <w:sz w:val="20"/>
                <w:szCs w:val="20"/>
                <w:lang w:val="hr-HR"/>
              </w:rPr>
              <w:t>Prosječna starost</w:t>
            </w:r>
          </w:p>
        </w:tc>
        <w:tc>
          <w:tcPr>
            <w:tcW w:w="2387" w:type="dxa"/>
            <w:gridSpan w:val="2"/>
            <w:shd w:val="clear" w:color="auto" w:fill="auto"/>
          </w:tcPr>
          <w:p w14:paraId="6CBBD2C2" w14:textId="77777777" w:rsidR="000B71AD" w:rsidRPr="003B17DA" w:rsidRDefault="000B71AD" w:rsidP="00CE7F8C">
            <w:pPr>
              <w:jc w:val="right"/>
              <w:rPr>
                <w:sz w:val="20"/>
                <w:szCs w:val="20"/>
                <w:lang w:val="hr-HR"/>
              </w:rPr>
            </w:pPr>
            <w:r w:rsidRPr="003B17DA">
              <w:rPr>
                <w:sz w:val="20"/>
                <w:szCs w:val="20"/>
                <w:lang w:val="hr-HR"/>
              </w:rPr>
              <w:t>godina</w:t>
            </w:r>
          </w:p>
        </w:tc>
      </w:tr>
      <w:tr w:rsidR="000B71AD" w:rsidRPr="003B17DA" w14:paraId="14181284" w14:textId="77777777" w:rsidTr="00CE7F8C">
        <w:tc>
          <w:tcPr>
            <w:tcW w:w="6629" w:type="dxa"/>
            <w:gridSpan w:val="2"/>
            <w:shd w:val="clear" w:color="auto" w:fill="auto"/>
          </w:tcPr>
          <w:p w14:paraId="6B0E4576" w14:textId="77777777" w:rsidR="000B71AD" w:rsidRPr="003B17DA" w:rsidRDefault="000B71AD" w:rsidP="000B71AD">
            <w:pPr>
              <w:pStyle w:val="ListParagraph"/>
              <w:numPr>
                <w:ilvl w:val="0"/>
                <w:numId w:val="61"/>
              </w:numPr>
              <w:contextualSpacing/>
              <w:jc w:val="both"/>
              <w:rPr>
                <w:sz w:val="20"/>
                <w:szCs w:val="20"/>
                <w:lang w:val="hr-HR"/>
              </w:rPr>
            </w:pPr>
            <w:r w:rsidRPr="003B17DA">
              <w:rPr>
                <w:sz w:val="20"/>
                <w:szCs w:val="20"/>
                <w:lang w:val="hr-HR"/>
              </w:rPr>
              <w:t>Prosječni trošak održavanja po km</w:t>
            </w:r>
          </w:p>
        </w:tc>
        <w:tc>
          <w:tcPr>
            <w:tcW w:w="2387" w:type="dxa"/>
            <w:gridSpan w:val="2"/>
            <w:shd w:val="clear" w:color="auto" w:fill="auto"/>
          </w:tcPr>
          <w:p w14:paraId="1D8BB7D4" w14:textId="77777777" w:rsidR="000B71AD" w:rsidRPr="003B17DA" w:rsidRDefault="000B71AD" w:rsidP="00CE7F8C">
            <w:pPr>
              <w:jc w:val="right"/>
              <w:rPr>
                <w:sz w:val="20"/>
                <w:szCs w:val="20"/>
                <w:lang w:val="hr-HR"/>
              </w:rPr>
            </w:pPr>
            <w:r w:rsidRPr="003B17DA">
              <w:rPr>
                <w:sz w:val="20"/>
                <w:szCs w:val="20"/>
                <w:lang w:val="hr-HR"/>
              </w:rPr>
              <w:t>EUR</w:t>
            </w:r>
          </w:p>
        </w:tc>
      </w:tr>
      <w:tr w:rsidR="000B71AD" w:rsidRPr="003B17DA" w14:paraId="0FA385D0" w14:textId="77777777" w:rsidTr="00CE7F8C">
        <w:tc>
          <w:tcPr>
            <w:tcW w:w="9016" w:type="dxa"/>
            <w:gridSpan w:val="4"/>
            <w:shd w:val="clear" w:color="auto" w:fill="auto"/>
          </w:tcPr>
          <w:p w14:paraId="7A8B04E7" w14:textId="77777777" w:rsidR="000B71AD" w:rsidRPr="003B17DA" w:rsidRDefault="000B71AD" w:rsidP="000B71AD">
            <w:pPr>
              <w:numPr>
                <w:ilvl w:val="0"/>
                <w:numId w:val="61"/>
              </w:numPr>
              <w:jc w:val="both"/>
              <w:rPr>
                <w:sz w:val="20"/>
                <w:szCs w:val="20"/>
                <w:lang w:val="hr-HR"/>
              </w:rPr>
            </w:pPr>
            <w:r w:rsidRPr="003B17DA">
              <w:rPr>
                <w:sz w:val="20"/>
                <w:szCs w:val="20"/>
                <w:lang w:val="hr-HR"/>
              </w:rPr>
              <w:t>Ostali čimbenici (prema potrebi)</w:t>
            </w:r>
          </w:p>
          <w:p w14:paraId="4247FF8A" w14:textId="77777777" w:rsidR="000B71AD" w:rsidRPr="003B17DA" w:rsidRDefault="000B71AD" w:rsidP="00CE7F8C">
            <w:pPr>
              <w:rPr>
                <w:sz w:val="20"/>
                <w:szCs w:val="20"/>
                <w:lang w:val="hr-HR"/>
              </w:rPr>
            </w:pPr>
          </w:p>
          <w:p w14:paraId="5F232114" w14:textId="77777777" w:rsidR="000B71AD" w:rsidRPr="003B17DA" w:rsidRDefault="000B71AD" w:rsidP="00CE7F8C">
            <w:pPr>
              <w:rPr>
                <w:sz w:val="20"/>
                <w:szCs w:val="20"/>
                <w:lang w:val="hr-HR"/>
              </w:rPr>
            </w:pPr>
          </w:p>
          <w:p w14:paraId="61B8F533" w14:textId="77777777" w:rsidR="000B71AD" w:rsidRPr="003B17DA" w:rsidRDefault="000B71AD" w:rsidP="00CE7F8C">
            <w:pPr>
              <w:rPr>
                <w:sz w:val="20"/>
                <w:szCs w:val="20"/>
                <w:lang w:val="hr-HR"/>
              </w:rPr>
            </w:pPr>
          </w:p>
        </w:tc>
      </w:tr>
    </w:tbl>
    <w:p w14:paraId="0F513FB4" w14:textId="77777777" w:rsidR="000B71AD" w:rsidRPr="003B17DA" w:rsidRDefault="000B71AD" w:rsidP="000B71AD">
      <w:pPr>
        <w:rPr>
          <w:sz w:val="20"/>
          <w:szCs w:val="20"/>
          <w:lang w:val="hr-HR"/>
        </w:rPr>
      </w:pPr>
    </w:p>
    <w:p w14:paraId="3B058647" w14:textId="77777777" w:rsidR="000B71AD" w:rsidRPr="003B17DA" w:rsidRDefault="000B71AD" w:rsidP="000B71AD">
      <w:pPr>
        <w:rPr>
          <w:sz w:val="20"/>
          <w:szCs w:val="20"/>
          <w:lang w:val="hr-HR"/>
        </w:rPr>
      </w:pPr>
      <w:r w:rsidRPr="003B17DA">
        <w:rPr>
          <w:sz w:val="20"/>
          <w:szCs w:val="20"/>
          <w:lang w:val="hr-HR"/>
        </w:rPr>
        <w:br w:type="page"/>
      </w:r>
    </w:p>
    <w:p w14:paraId="5DFD19DF" w14:textId="77777777" w:rsidR="000B71AD" w:rsidRPr="003B17DA" w:rsidRDefault="000B71AD" w:rsidP="000B71AD">
      <w:pPr>
        <w:rPr>
          <w:b/>
          <w:sz w:val="20"/>
          <w:szCs w:val="20"/>
          <w:lang w:val="hr-HR"/>
        </w:rPr>
      </w:pPr>
      <w:r w:rsidRPr="003B17DA">
        <w:rPr>
          <w:b/>
          <w:sz w:val="20"/>
          <w:szCs w:val="20"/>
          <w:lang w:val="hr-HR"/>
        </w:rPr>
        <w:t>8</w:t>
      </w:r>
      <w:r w:rsidRPr="003B17DA">
        <w:rPr>
          <w:b/>
          <w:sz w:val="20"/>
          <w:szCs w:val="20"/>
          <w:lang w:val="hr-HR"/>
        </w:rPr>
        <w:tab/>
      </w:r>
      <w:proofErr w:type="spellStart"/>
      <w:r w:rsidRPr="003B17DA">
        <w:rPr>
          <w:b/>
          <w:i/>
          <w:sz w:val="20"/>
          <w:szCs w:val="20"/>
          <w:lang w:val="hr-HR"/>
        </w:rPr>
        <w:t>Brownfield</w:t>
      </w:r>
      <w:proofErr w:type="spellEnd"/>
      <w:r w:rsidRPr="003B17DA">
        <w:rPr>
          <w:b/>
          <w:sz w:val="20"/>
          <w:szCs w:val="20"/>
          <w:lang w:val="hr-HR"/>
        </w:rPr>
        <w:t xml:space="preserve"> (zapuštena/nekorištena) zemljišta</w:t>
      </w:r>
    </w:p>
    <w:p w14:paraId="51D6762C"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096"/>
      </w:tblGrid>
      <w:tr w:rsidR="000B71AD" w:rsidRPr="003B17DA" w14:paraId="0AEBB982" w14:textId="77777777" w:rsidTr="00CE7F8C">
        <w:tc>
          <w:tcPr>
            <w:tcW w:w="5920" w:type="dxa"/>
            <w:shd w:val="clear" w:color="auto" w:fill="auto"/>
          </w:tcPr>
          <w:p w14:paraId="2B8060FC" w14:textId="77777777" w:rsidR="000B71AD" w:rsidRPr="003B17DA" w:rsidRDefault="000B71AD" w:rsidP="00CE7F8C">
            <w:pPr>
              <w:rPr>
                <w:sz w:val="20"/>
                <w:szCs w:val="20"/>
                <w:lang w:val="hr-HR"/>
              </w:rPr>
            </w:pPr>
            <w:r w:rsidRPr="003B17DA">
              <w:rPr>
                <w:sz w:val="20"/>
                <w:szCs w:val="20"/>
                <w:lang w:val="hr-HR"/>
              </w:rPr>
              <w:t>8.1: Kolika je otprilike površina nekorištenog bivšeg industrijskog / komercijalnog zemljišta u Vašem gradu?</w:t>
            </w:r>
          </w:p>
        </w:tc>
        <w:tc>
          <w:tcPr>
            <w:tcW w:w="3096" w:type="dxa"/>
            <w:shd w:val="clear" w:color="auto" w:fill="auto"/>
          </w:tcPr>
          <w:p w14:paraId="771565B5" w14:textId="77777777" w:rsidR="000B71AD" w:rsidRPr="003B17DA" w:rsidRDefault="000B71AD" w:rsidP="00CE7F8C">
            <w:pPr>
              <w:jc w:val="right"/>
              <w:rPr>
                <w:sz w:val="20"/>
                <w:szCs w:val="20"/>
                <w:lang w:val="hr-HR"/>
              </w:rPr>
            </w:pPr>
            <w:r w:rsidRPr="003B17DA">
              <w:rPr>
                <w:sz w:val="20"/>
                <w:szCs w:val="20"/>
                <w:lang w:val="hr-HR"/>
              </w:rPr>
              <w:t>ha</w:t>
            </w:r>
          </w:p>
        </w:tc>
      </w:tr>
      <w:tr w:rsidR="000B71AD" w:rsidRPr="003B17DA" w14:paraId="52357CB3" w14:textId="77777777" w:rsidTr="00CE7F8C">
        <w:tc>
          <w:tcPr>
            <w:tcW w:w="5920" w:type="dxa"/>
            <w:shd w:val="clear" w:color="auto" w:fill="auto"/>
          </w:tcPr>
          <w:p w14:paraId="1038614F" w14:textId="77777777" w:rsidR="000B71AD" w:rsidRPr="003B17DA" w:rsidRDefault="000B71AD" w:rsidP="000B71AD">
            <w:pPr>
              <w:pStyle w:val="ListParagraph"/>
              <w:numPr>
                <w:ilvl w:val="0"/>
                <w:numId w:val="63"/>
              </w:numPr>
              <w:contextualSpacing/>
              <w:jc w:val="both"/>
              <w:rPr>
                <w:sz w:val="20"/>
                <w:szCs w:val="20"/>
                <w:lang w:val="hr-HR"/>
              </w:rPr>
            </w:pPr>
            <w:r w:rsidRPr="003B17DA">
              <w:rPr>
                <w:sz w:val="20"/>
                <w:szCs w:val="20"/>
                <w:lang w:val="hr-HR"/>
              </w:rPr>
              <w:t>Kolika je površina u vlasništvu grada?</w:t>
            </w:r>
          </w:p>
        </w:tc>
        <w:tc>
          <w:tcPr>
            <w:tcW w:w="3096" w:type="dxa"/>
            <w:shd w:val="clear" w:color="auto" w:fill="auto"/>
          </w:tcPr>
          <w:p w14:paraId="5DF9C633" w14:textId="77777777" w:rsidR="000B71AD" w:rsidRPr="003B17DA" w:rsidRDefault="000B71AD" w:rsidP="00CE7F8C">
            <w:pPr>
              <w:jc w:val="right"/>
              <w:rPr>
                <w:sz w:val="20"/>
                <w:szCs w:val="20"/>
                <w:lang w:val="hr-HR"/>
              </w:rPr>
            </w:pPr>
            <w:r w:rsidRPr="003B17DA">
              <w:rPr>
                <w:sz w:val="20"/>
                <w:szCs w:val="20"/>
                <w:lang w:val="hr-HR"/>
              </w:rPr>
              <w:t>ha</w:t>
            </w:r>
          </w:p>
        </w:tc>
      </w:tr>
      <w:tr w:rsidR="000B71AD" w:rsidRPr="003B17DA" w14:paraId="365815A4" w14:textId="77777777" w:rsidTr="00CE7F8C">
        <w:tc>
          <w:tcPr>
            <w:tcW w:w="5920" w:type="dxa"/>
            <w:shd w:val="clear" w:color="auto" w:fill="auto"/>
          </w:tcPr>
          <w:p w14:paraId="68FDC7A0" w14:textId="77777777" w:rsidR="000B71AD" w:rsidRPr="003B17DA" w:rsidRDefault="000B71AD" w:rsidP="000B71AD">
            <w:pPr>
              <w:pStyle w:val="ListParagraph"/>
              <w:numPr>
                <w:ilvl w:val="0"/>
                <w:numId w:val="63"/>
              </w:numPr>
              <w:contextualSpacing/>
              <w:jc w:val="both"/>
              <w:rPr>
                <w:sz w:val="20"/>
                <w:szCs w:val="20"/>
                <w:lang w:val="hr-HR"/>
              </w:rPr>
            </w:pPr>
            <w:r w:rsidRPr="003B17DA">
              <w:rPr>
                <w:sz w:val="20"/>
                <w:szCs w:val="20"/>
                <w:lang w:val="hr-HR"/>
              </w:rPr>
              <w:t>Kolika je površina u vlasništvu drugih javnih tijela?</w:t>
            </w:r>
          </w:p>
        </w:tc>
        <w:tc>
          <w:tcPr>
            <w:tcW w:w="3096" w:type="dxa"/>
            <w:shd w:val="clear" w:color="auto" w:fill="auto"/>
          </w:tcPr>
          <w:p w14:paraId="6AE034D7" w14:textId="77777777" w:rsidR="000B71AD" w:rsidRPr="003B17DA" w:rsidRDefault="000B71AD" w:rsidP="00CE7F8C">
            <w:pPr>
              <w:jc w:val="right"/>
              <w:rPr>
                <w:sz w:val="20"/>
                <w:szCs w:val="20"/>
                <w:lang w:val="hr-HR"/>
              </w:rPr>
            </w:pPr>
            <w:r w:rsidRPr="003B17DA">
              <w:rPr>
                <w:sz w:val="20"/>
                <w:szCs w:val="20"/>
                <w:lang w:val="hr-HR"/>
              </w:rPr>
              <w:t>ha</w:t>
            </w:r>
          </w:p>
        </w:tc>
      </w:tr>
      <w:tr w:rsidR="000B71AD" w:rsidRPr="003B17DA" w14:paraId="7C257306" w14:textId="77777777" w:rsidTr="00CE7F8C">
        <w:tc>
          <w:tcPr>
            <w:tcW w:w="5920" w:type="dxa"/>
            <w:tcBorders>
              <w:top w:val="single" w:sz="4" w:space="0" w:color="auto"/>
              <w:left w:val="single" w:sz="4" w:space="0" w:color="auto"/>
              <w:bottom w:val="single" w:sz="4" w:space="0" w:color="auto"/>
              <w:right w:val="single" w:sz="4" w:space="0" w:color="auto"/>
            </w:tcBorders>
            <w:shd w:val="clear" w:color="auto" w:fill="auto"/>
          </w:tcPr>
          <w:p w14:paraId="6C430007" w14:textId="77777777" w:rsidR="000B71AD" w:rsidRPr="003B17DA" w:rsidRDefault="000B71AD" w:rsidP="000B71AD">
            <w:pPr>
              <w:pStyle w:val="ListParagraph"/>
              <w:numPr>
                <w:ilvl w:val="0"/>
                <w:numId w:val="63"/>
              </w:numPr>
              <w:contextualSpacing/>
              <w:jc w:val="both"/>
              <w:rPr>
                <w:sz w:val="20"/>
                <w:szCs w:val="20"/>
                <w:lang w:val="hr-HR"/>
              </w:rPr>
            </w:pPr>
            <w:r w:rsidRPr="003B17DA">
              <w:rPr>
                <w:sz w:val="20"/>
                <w:szCs w:val="20"/>
                <w:lang w:val="hr-HR"/>
              </w:rPr>
              <w:t xml:space="preserve">Kolika je površina u privatnom vlasništvu? </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6165095F" w14:textId="77777777" w:rsidR="000B71AD" w:rsidRPr="003B17DA" w:rsidRDefault="000B71AD" w:rsidP="00CE7F8C">
            <w:pPr>
              <w:jc w:val="right"/>
              <w:rPr>
                <w:sz w:val="20"/>
                <w:szCs w:val="20"/>
                <w:lang w:val="hr-HR"/>
              </w:rPr>
            </w:pPr>
            <w:r w:rsidRPr="003B17DA">
              <w:rPr>
                <w:sz w:val="20"/>
                <w:szCs w:val="20"/>
                <w:lang w:val="hr-HR"/>
              </w:rPr>
              <w:t>ha</w:t>
            </w:r>
          </w:p>
        </w:tc>
      </w:tr>
    </w:tbl>
    <w:p w14:paraId="43BAB480" w14:textId="77777777" w:rsidR="000B71AD" w:rsidRPr="003B17DA" w:rsidRDefault="000B71AD" w:rsidP="000B71AD">
      <w:pPr>
        <w:rPr>
          <w:sz w:val="20"/>
          <w:szCs w:val="20"/>
          <w:lang w:val="hr-HR"/>
        </w:rPr>
      </w:pPr>
    </w:p>
    <w:p w14:paraId="6CAB6E23"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B71AD" w:rsidRPr="00EE3C61" w14:paraId="15EBC5B6" w14:textId="77777777" w:rsidTr="00CE7F8C">
        <w:tc>
          <w:tcPr>
            <w:tcW w:w="9016" w:type="dxa"/>
            <w:shd w:val="clear" w:color="auto" w:fill="auto"/>
          </w:tcPr>
          <w:p w14:paraId="07AD142D" w14:textId="77777777" w:rsidR="000B71AD" w:rsidRPr="003B17DA" w:rsidRDefault="000B71AD" w:rsidP="00CE7F8C">
            <w:pPr>
              <w:rPr>
                <w:sz w:val="20"/>
                <w:szCs w:val="20"/>
                <w:lang w:val="hr-HR"/>
              </w:rPr>
            </w:pPr>
            <w:r w:rsidRPr="003B17DA">
              <w:rPr>
                <w:sz w:val="20"/>
                <w:szCs w:val="20"/>
                <w:lang w:val="hr-HR"/>
              </w:rPr>
              <w:t xml:space="preserve">8.2: U kojoj mjeri postojanje nekorištenog bivšeg industrijskog / komercijalnog zemljišta predstavlja zapreku razvoju Vašeg grada? Molimo Vas da objasnite svoje mišljenje te ga potkrijepite dokazima, ukoliko su dostupni. </w:t>
            </w:r>
          </w:p>
        </w:tc>
      </w:tr>
      <w:tr w:rsidR="000B71AD" w:rsidRPr="00EE3C61" w14:paraId="5F33A582" w14:textId="77777777" w:rsidTr="00CE7F8C">
        <w:tc>
          <w:tcPr>
            <w:tcW w:w="9016" w:type="dxa"/>
            <w:shd w:val="clear" w:color="auto" w:fill="auto"/>
          </w:tcPr>
          <w:p w14:paraId="110C95E9" w14:textId="77777777" w:rsidR="000B71AD" w:rsidRPr="003B17DA" w:rsidRDefault="000B71AD" w:rsidP="00CE7F8C">
            <w:pPr>
              <w:rPr>
                <w:sz w:val="20"/>
                <w:szCs w:val="20"/>
                <w:lang w:val="hr-HR"/>
              </w:rPr>
            </w:pPr>
          </w:p>
          <w:p w14:paraId="2ADFC75D" w14:textId="77777777" w:rsidR="000B71AD" w:rsidRPr="003B17DA" w:rsidRDefault="000B71AD" w:rsidP="00CE7F8C">
            <w:pPr>
              <w:rPr>
                <w:sz w:val="20"/>
                <w:szCs w:val="20"/>
                <w:lang w:val="hr-HR"/>
              </w:rPr>
            </w:pPr>
          </w:p>
          <w:p w14:paraId="65F00BB5" w14:textId="77777777" w:rsidR="000B71AD" w:rsidRPr="003B17DA" w:rsidRDefault="000B71AD" w:rsidP="00CE7F8C">
            <w:pPr>
              <w:rPr>
                <w:sz w:val="20"/>
                <w:szCs w:val="20"/>
                <w:lang w:val="hr-HR"/>
              </w:rPr>
            </w:pPr>
          </w:p>
          <w:p w14:paraId="44FDFF30" w14:textId="77777777" w:rsidR="000B71AD" w:rsidRPr="003B17DA" w:rsidRDefault="000B71AD" w:rsidP="00CE7F8C">
            <w:pPr>
              <w:rPr>
                <w:sz w:val="20"/>
                <w:szCs w:val="20"/>
                <w:lang w:val="hr-HR"/>
              </w:rPr>
            </w:pPr>
          </w:p>
        </w:tc>
      </w:tr>
    </w:tbl>
    <w:p w14:paraId="5B615A98" w14:textId="77777777" w:rsidR="000B71AD" w:rsidRPr="003B17DA" w:rsidRDefault="000B71AD" w:rsidP="000B71AD">
      <w:pPr>
        <w:rPr>
          <w:sz w:val="20"/>
          <w:szCs w:val="20"/>
          <w:lang w:val="hr-HR"/>
        </w:rPr>
      </w:pPr>
    </w:p>
    <w:p w14:paraId="40DD686A"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0B71AD" w:rsidRPr="00EE3C61" w14:paraId="3181B97E" w14:textId="77777777" w:rsidTr="00CE7F8C">
        <w:tc>
          <w:tcPr>
            <w:tcW w:w="9016" w:type="dxa"/>
            <w:gridSpan w:val="4"/>
            <w:shd w:val="clear" w:color="auto" w:fill="auto"/>
          </w:tcPr>
          <w:p w14:paraId="08FB7344" w14:textId="77777777" w:rsidR="000B71AD" w:rsidRPr="003B17DA" w:rsidRDefault="000B71AD" w:rsidP="00CE7F8C">
            <w:pPr>
              <w:rPr>
                <w:sz w:val="20"/>
                <w:szCs w:val="20"/>
                <w:lang w:val="hr-HR"/>
              </w:rPr>
            </w:pPr>
            <w:r w:rsidRPr="003B17DA">
              <w:rPr>
                <w:sz w:val="20"/>
                <w:szCs w:val="20"/>
                <w:lang w:val="hr-HR"/>
              </w:rPr>
              <w:t xml:space="preserve">8.3: Jesu li u planu kakvi projekti na </w:t>
            </w:r>
            <w:proofErr w:type="spellStart"/>
            <w:r w:rsidRPr="003B17DA">
              <w:rPr>
                <w:i/>
                <w:sz w:val="20"/>
                <w:szCs w:val="20"/>
                <w:lang w:val="hr-HR"/>
              </w:rPr>
              <w:t>brownfield</w:t>
            </w:r>
            <w:proofErr w:type="spellEnd"/>
            <w:r w:rsidRPr="003B17DA">
              <w:rPr>
                <w:i/>
                <w:sz w:val="20"/>
                <w:szCs w:val="20"/>
                <w:lang w:val="hr-HR"/>
              </w:rPr>
              <w:t xml:space="preserve"> </w:t>
            </w:r>
            <w:r w:rsidRPr="003B17DA">
              <w:rPr>
                <w:sz w:val="20"/>
                <w:szCs w:val="20"/>
                <w:lang w:val="hr-HR"/>
              </w:rPr>
              <w:t>(zapuštenim/nekorištenim) zemljištima?</w:t>
            </w:r>
          </w:p>
        </w:tc>
      </w:tr>
      <w:tr w:rsidR="000B71AD" w:rsidRPr="003B17DA" w14:paraId="77AD21B8" w14:textId="77777777" w:rsidTr="00CE7F8C">
        <w:tc>
          <w:tcPr>
            <w:tcW w:w="2254" w:type="dxa"/>
            <w:shd w:val="clear" w:color="auto" w:fill="auto"/>
          </w:tcPr>
          <w:p w14:paraId="58B5DCAE" w14:textId="77777777" w:rsidR="000B71AD" w:rsidRPr="003B17DA" w:rsidRDefault="000B71AD" w:rsidP="00CE7F8C">
            <w:pPr>
              <w:rPr>
                <w:sz w:val="20"/>
                <w:szCs w:val="20"/>
                <w:lang w:val="hr-HR"/>
              </w:rPr>
            </w:pPr>
            <w:r w:rsidRPr="003B17DA">
              <w:rPr>
                <w:sz w:val="20"/>
                <w:szCs w:val="20"/>
                <w:lang w:val="hr-HR"/>
              </w:rPr>
              <w:t>Naziv / vrsta projekta</w:t>
            </w:r>
          </w:p>
        </w:tc>
        <w:tc>
          <w:tcPr>
            <w:tcW w:w="2254" w:type="dxa"/>
            <w:shd w:val="clear" w:color="auto" w:fill="auto"/>
          </w:tcPr>
          <w:p w14:paraId="53DFEB1B" w14:textId="77777777" w:rsidR="000B71AD" w:rsidRPr="003B17DA" w:rsidRDefault="000B71AD" w:rsidP="00CE7F8C">
            <w:pPr>
              <w:rPr>
                <w:sz w:val="20"/>
                <w:szCs w:val="20"/>
                <w:lang w:val="hr-HR"/>
              </w:rPr>
            </w:pPr>
            <w:r w:rsidRPr="003B17DA">
              <w:rPr>
                <w:sz w:val="20"/>
                <w:szCs w:val="20"/>
                <w:lang w:val="hr-HR"/>
              </w:rPr>
              <w:t xml:space="preserve">Pokriveno područje </w:t>
            </w:r>
            <w:r w:rsidRPr="003B17DA">
              <w:rPr>
                <w:i/>
                <w:sz w:val="20"/>
                <w:szCs w:val="20"/>
                <w:lang w:val="hr-HR"/>
              </w:rPr>
              <w:t>(naziv i veličina)</w:t>
            </w:r>
          </w:p>
        </w:tc>
        <w:tc>
          <w:tcPr>
            <w:tcW w:w="2254" w:type="dxa"/>
            <w:shd w:val="clear" w:color="auto" w:fill="auto"/>
          </w:tcPr>
          <w:p w14:paraId="504B5A3A" w14:textId="77777777" w:rsidR="000B71AD" w:rsidRPr="003B17DA" w:rsidRDefault="000B71AD" w:rsidP="00CE7F8C">
            <w:pPr>
              <w:rPr>
                <w:sz w:val="20"/>
                <w:szCs w:val="20"/>
                <w:lang w:val="hr-HR"/>
              </w:rPr>
            </w:pPr>
            <w:r w:rsidRPr="003B17DA">
              <w:rPr>
                <w:sz w:val="20"/>
                <w:szCs w:val="20"/>
                <w:lang w:val="hr-HR"/>
              </w:rPr>
              <w:t>Procijenjena vrijednost</w:t>
            </w:r>
          </w:p>
        </w:tc>
        <w:tc>
          <w:tcPr>
            <w:tcW w:w="2254" w:type="dxa"/>
            <w:shd w:val="clear" w:color="auto" w:fill="auto"/>
          </w:tcPr>
          <w:p w14:paraId="75D140BA" w14:textId="77777777" w:rsidR="000B71AD" w:rsidRPr="003B17DA" w:rsidRDefault="000B71AD" w:rsidP="00CE7F8C">
            <w:pPr>
              <w:rPr>
                <w:sz w:val="20"/>
                <w:szCs w:val="20"/>
                <w:lang w:val="hr-HR"/>
              </w:rPr>
            </w:pPr>
            <w:r w:rsidRPr="003B17DA">
              <w:rPr>
                <w:sz w:val="20"/>
                <w:szCs w:val="20"/>
                <w:lang w:val="hr-HR"/>
              </w:rPr>
              <w:t>Status, ovisno o primjeni (npr. primljeni prijedlozi, uključen u prostorne planove, izrađene analize troškova i koristi…)</w:t>
            </w:r>
          </w:p>
        </w:tc>
      </w:tr>
      <w:tr w:rsidR="000B71AD" w:rsidRPr="003B17DA" w14:paraId="0A2493C6" w14:textId="77777777" w:rsidTr="00CE7F8C">
        <w:tc>
          <w:tcPr>
            <w:tcW w:w="2254" w:type="dxa"/>
            <w:shd w:val="clear" w:color="auto" w:fill="auto"/>
          </w:tcPr>
          <w:p w14:paraId="47F37D50" w14:textId="77777777" w:rsidR="000B71AD" w:rsidRPr="003B17DA" w:rsidRDefault="000B71AD" w:rsidP="00CE7F8C">
            <w:pPr>
              <w:rPr>
                <w:sz w:val="20"/>
                <w:szCs w:val="20"/>
                <w:lang w:val="hr-HR"/>
              </w:rPr>
            </w:pPr>
          </w:p>
          <w:p w14:paraId="631B4E70" w14:textId="77777777" w:rsidR="000B71AD" w:rsidRPr="003B17DA" w:rsidRDefault="000B71AD" w:rsidP="00CE7F8C">
            <w:pPr>
              <w:rPr>
                <w:sz w:val="20"/>
                <w:szCs w:val="20"/>
                <w:lang w:val="hr-HR"/>
              </w:rPr>
            </w:pPr>
          </w:p>
          <w:p w14:paraId="299CF981" w14:textId="77777777" w:rsidR="000B71AD" w:rsidRPr="003B17DA" w:rsidRDefault="000B71AD" w:rsidP="00CE7F8C">
            <w:pPr>
              <w:rPr>
                <w:sz w:val="20"/>
                <w:szCs w:val="20"/>
                <w:lang w:val="hr-HR"/>
              </w:rPr>
            </w:pPr>
          </w:p>
          <w:p w14:paraId="061C830A" w14:textId="77777777" w:rsidR="000B71AD" w:rsidRPr="003B17DA" w:rsidRDefault="000B71AD" w:rsidP="00CE7F8C">
            <w:pPr>
              <w:rPr>
                <w:sz w:val="20"/>
                <w:szCs w:val="20"/>
                <w:lang w:val="hr-HR"/>
              </w:rPr>
            </w:pPr>
          </w:p>
        </w:tc>
        <w:tc>
          <w:tcPr>
            <w:tcW w:w="2254" w:type="dxa"/>
            <w:shd w:val="clear" w:color="auto" w:fill="auto"/>
          </w:tcPr>
          <w:p w14:paraId="0EDBBA74" w14:textId="77777777" w:rsidR="000B71AD" w:rsidRPr="003B17DA" w:rsidRDefault="000B71AD" w:rsidP="00CE7F8C">
            <w:pPr>
              <w:rPr>
                <w:sz w:val="20"/>
                <w:szCs w:val="20"/>
                <w:lang w:val="hr-HR"/>
              </w:rPr>
            </w:pPr>
          </w:p>
        </w:tc>
        <w:tc>
          <w:tcPr>
            <w:tcW w:w="2254" w:type="dxa"/>
            <w:shd w:val="clear" w:color="auto" w:fill="auto"/>
          </w:tcPr>
          <w:p w14:paraId="1E8CA0E0" w14:textId="77777777" w:rsidR="000B71AD" w:rsidRPr="003B17DA" w:rsidRDefault="000B71AD" w:rsidP="00CE7F8C">
            <w:pPr>
              <w:rPr>
                <w:sz w:val="20"/>
                <w:szCs w:val="20"/>
                <w:lang w:val="hr-HR"/>
              </w:rPr>
            </w:pPr>
          </w:p>
        </w:tc>
        <w:tc>
          <w:tcPr>
            <w:tcW w:w="2254" w:type="dxa"/>
            <w:shd w:val="clear" w:color="auto" w:fill="auto"/>
          </w:tcPr>
          <w:p w14:paraId="140475B6" w14:textId="77777777" w:rsidR="000B71AD" w:rsidRPr="003B17DA" w:rsidRDefault="000B71AD" w:rsidP="00CE7F8C">
            <w:pPr>
              <w:rPr>
                <w:sz w:val="20"/>
                <w:szCs w:val="20"/>
                <w:lang w:val="hr-HR"/>
              </w:rPr>
            </w:pPr>
          </w:p>
        </w:tc>
      </w:tr>
    </w:tbl>
    <w:p w14:paraId="3845BF70" w14:textId="77777777" w:rsidR="000B71AD" w:rsidRPr="003B17DA" w:rsidRDefault="000B71AD" w:rsidP="000B71AD">
      <w:pPr>
        <w:rPr>
          <w:b/>
          <w:sz w:val="20"/>
          <w:szCs w:val="20"/>
          <w:lang w:val="hr-HR"/>
        </w:rPr>
      </w:pPr>
    </w:p>
    <w:p w14:paraId="66CE017A" w14:textId="77777777" w:rsidR="000B71AD" w:rsidRPr="003B17DA" w:rsidRDefault="000B71AD" w:rsidP="000B71AD">
      <w:pPr>
        <w:rPr>
          <w:b/>
          <w:sz w:val="20"/>
          <w:szCs w:val="20"/>
          <w:lang w:val="hr-HR"/>
        </w:rPr>
      </w:pPr>
      <w:r w:rsidRPr="003B17DA">
        <w:rPr>
          <w:b/>
          <w:sz w:val="20"/>
          <w:szCs w:val="20"/>
          <w:lang w:val="hr-HR"/>
        </w:rPr>
        <w:br w:type="page"/>
      </w:r>
      <w:r w:rsidRPr="003B17DA">
        <w:rPr>
          <w:b/>
          <w:sz w:val="20"/>
          <w:szCs w:val="20"/>
          <w:lang w:val="hr-HR"/>
        </w:rPr>
        <w:tab/>
      </w:r>
    </w:p>
    <w:p w14:paraId="081BA4B4" w14:textId="77777777" w:rsidR="000B71AD" w:rsidRPr="003B17DA" w:rsidRDefault="000B71AD" w:rsidP="000B71AD">
      <w:pPr>
        <w:rPr>
          <w:b/>
          <w:sz w:val="20"/>
          <w:szCs w:val="20"/>
          <w:lang w:val="hr-HR"/>
        </w:rPr>
      </w:pPr>
      <w:r w:rsidRPr="003B17DA">
        <w:rPr>
          <w:b/>
          <w:sz w:val="20"/>
          <w:szCs w:val="20"/>
          <w:lang w:val="hr-HR"/>
        </w:rPr>
        <w:t>9. Organizacija upravljanja urbanim razvojem i relevantni kapaciteti</w:t>
      </w:r>
    </w:p>
    <w:p w14:paraId="278A38C7"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495"/>
        <w:gridCol w:w="1495"/>
        <w:gridCol w:w="1495"/>
      </w:tblGrid>
      <w:tr w:rsidR="000B71AD" w:rsidRPr="00EE3C61" w14:paraId="2932B4FD" w14:textId="77777777" w:rsidTr="00CE7F8C">
        <w:tc>
          <w:tcPr>
            <w:tcW w:w="9016" w:type="dxa"/>
            <w:gridSpan w:val="4"/>
            <w:shd w:val="clear" w:color="auto" w:fill="auto"/>
          </w:tcPr>
          <w:p w14:paraId="7CB0E449" w14:textId="77777777" w:rsidR="000B71AD" w:rsidRPr="003B17DA" w:rsidRDefault="000B71AD" w:rsidP="00CE7F8C">
            <w:pPr>
              <w:rPr>
                <w:sz w:val="20"/>
                <w:szCs w:val="20"/>
                <w:lang w:val="hr-HR"/>
              </w:rPr>
            </w:pPr>
            <w:r w:rsidRPr="003B17DA">
              <w:rPr>
                <w:sz w:val="20"/>
                <w:szCs w:val="20"/>
                <w:lang w:val="hr-HR"/>
              </w:rPr>
              <w:t xml:space="preserve">9.1: Koje su vrste organizacija uključene kao partneri gradskog vijeća u pitanja urbanog razvoja (molimo Vas da kvačicom naznačite odgovor)? </w:t>
            </w:r>
          </w:p>
        </w:tc>
      </w:tr>
      <w:tr w:rsidR="000B71AD" w:rsidRPr="003B17DA" w14:paraId="1B4FE54B" w14:textId="77777777" w:rsidTr="00CE7F8C">
        <w:tc>
          <w:tcPr>
            <w:tcW w:w="4531" w:type="dxa"/>
            <w:shd w:val="clear" w:color="auto" w:fill="auto"/>
          </w:tcPr>
          <w:p w14:paraId="19561A1D" w14:textId="77777777" w:rsidR="000B71AD" w:rsidRPr="003B17DA" w:rsidRDefault="000B71AD" w:rsidP="00CE7F8C">
            <w:pPr>
              <w:rPr>
                <w:sz w:val="20"/>
                <w:szCs w:val="20"/>
                <w:lang w:val="hr-HR"/>
              </w:rPr>
            </w:pPr>
          </w:p>
        </w:tc>
        <w:tc>
          <w:tcPr>
            <w:tcW w:w="1495" w:type="dxa"/>
            <w:shd w:val="clear" w:color="auto" w:fill="auto"/>
          </w:tcPr>
          <w:p w14:paraId="173499F6" w14:textId="77777777" w:rsidR="000B71AD" w:rsidRPr="003B17DA" w:rsidRDefault="000B71AD" w:rsidP="00CE7F8C">
            <w:pPr>
              <w:jc w:val="center"/>
              <w:rPr>
                <w:sz w:val="20"/>
                <w:szCs w:val="20"/>
                <w:lang w:val="hr-HR"/>
              </w:rPr>
            </w:pPr>
            <w:r w:rsidRPr="003B17DA">
              <w:rPr>
                <w:sz w:val="20"/>
                <w:szCs w:val="20"/>
                <w:lang w:val="hr-HR"/>
              </w:rPr>
              <w:t>Značajna uključenost</w:t>
            </w:r>
          </w:p>
        </w:tc>
        <w:tc>
          <w:tcPr>
            <w:tcW w:w="1495" w:type="dxa"/>
            <w:shd w:val="clear" w:color="auto" w:fill="auto"/>
          </w:tcPr>
          <w:p w14:paraId="58033A86" w14:textId="77777777" w:rsidR="000B71AD" w:rsidRPr="003B17DA" w:rsidRDefault="000B71AD" w:rsidP="00CE7F8C">
            <w:pPr>
              <w:jc w:val="center"/>
              <w:rPr>
                <w:sz w:val="20"/>
                <w:szCs w:val="20"/>
                <w:lang w:val="hr-HR"/>
              </w:rPr>
            </w:pPr>
            <w:r w:rsidRPr="003B17DA">
              <w:rPr>
                <w:sz w:val="20"/>
                <w:szCs w:val="20"/>
                <w:lang w:val="hr-HR"/>
              </w:rPr>
              <w:t>Manja uključenost</w:t>
            </w:r>
          </w:p>
        </w:tc>
        <w:tc>
          <w:tcPr>
            <w:tcW w:w="1495" w:type="dxa"/>
            <w:shd w:val="clear" w:color="auto" w:fill="auto"/>
          </w:tcPr>
          <w:p w14:paraId="0EE8FD73" w14:textId="77777777" w:rsidR="000B71AD" w:rsidRPr="003B17DA" w:rsidRDefault="000B71AD" w:rsidP="00CE7F8C">
            <w:pPr>
              <w:jc w:val="center"/>
              <w:rPr>
                <w:sz w:val="20"/>
                <w:szCs w:val="20"/>
                <w:lang w:val="hr-HR"/>
              </w:rPr>
            </w:pPr>
            <w:r w:rsidRPr="003B17DA">
              <w:rPr>
                <w:sz w:val="20"/>
                <w:szCs w:val="20"/>
                <w:lang w:val="hr-HR"/>
              </w:rPr>
              <w:t>Nikakva uključenost</w:t>
            </w:r>
          </w:p>
        </w:tc>
      </w:tr>
      <w:tr w:rsidR="000B71AD" w:rsidRPr="003B17DA" w14:paraId="7BC65EE6" w14:textId="77777777" w:rsidTr="00CE7F8C">
        <w:tc>
          <w:tcPr>
            <w:tcW w:w="4531" w:type="dxa"/>
            <w:shd w:val="clear" w:color="auto" w:fill="auto"/>
          </w:tcPr>
          <w:p w14:paraId="631C30C8" w14:textId="77777777" w:rsidR="000B71AD" w:rsidRPr="003B17DA" w:rsidRDefault="000B71AD" w:rsidP="00CE7F8C">
            <w:pPr>
              <w:rPr>
                <w:sz w:val="20"/>
                <w:szCs w:val="20"/>
                <w:lang w:val="hr-HR"/>
              </w:rPr>
            </w:pPr>
            <w:r w:rsidRPr="003B17DA">
              <w:rPr>
                <w:sz w:val="20"/>
                <w:szCs w:val="20"/>
                <w:lang w:val="hr-HR"/>
              </w:rPr>
              <w:t>Ministarstva i druga tijela državne uprave</w:t>
            </w:r>
          </w:p>
        </w:tc>
        <w:tc>
          <w:tcPr>
            <w:tcW w:w="1495" w:type="dxa"/>
            <w:shd w:val="clear" w:color="auto" w:fill="auto"/>
          </w:tcPr>
          <w:p w14:paraId="4B884DE2" w14:textId="77777777" w:rsidR="000B71AD" w:rsidRPr="003B17DA" w:rsidRDefault="000B71AD" w:rsidP="00CE7F8C">
            <w:pPr>
              <w:rPr>
                <w:sz w:val="20"/>
                <w:szCs w:val="20"/>
                <w:lang w:val="hr-HR"/>
              </w:rPr>
            </w:pPr>
          </w:p>
        </w:tc>
        <w:tc>
          <w:tcPr>
            <w:tcW w:w="1495" w:type="dxa"/>
            <w:shd w:val="clear" w:color="auto" w:fill="auto"/>
          </w:tcPr>
          <w:p w14:paraId="4720C027" w14:textId="77777777" w:rsidR="000B71AD" w:rsidRPr="003B17DA" w:rsidRDefault="000B71AD" w:rsidP="00CE7F8C">
            <w:pPr>
              <w:rPr>
                <w:sz w:val="20"/>
                <w:szCs w:val="20"/>
                <w:lang w:val="hr-HR"/>
              </w:rPr>
            </w:pPr>
          </w:p>
        </w:tc>
        <w:tc>
          <w:tcPr>
            <w:tcW w:w="1495" w:type="dxa"/>
            <w:shd w:val="clear" w:color="auto" w:fill="auto"/>
          </w:tcPr>
          <w:p w14:paraId="4E7864F8" w14:textId="77777777" w:rsidR="000B71AD" w:rsidRPr="003B17DA" w:rsidRDefault="000B71AD" w:rsidP="00CE7F8C">
            <w:pPr>
              <w:rPr>
                <w:sz w:val="20"/>
                <w:szCs w:val="20"/>
                <w:lang w:val="hr-HR"/>
              </w:rPr>
            </w:pPr>
          </w:p>
        </w:tc>
      </w:tr>
      <w:tr w:rsidR="000B71AD" w:rsidRPr="003B17DA" w14:paraId="60737FC4" w14:textId="77777777" w:rsidTr="00CE7F8C">
        <w:tc>
          <w:tcPr>
            <w:tcW w:w="4531" w:type="dxa"/>
            <w:shd w:val="clear" w:color="auto" w:fill="auto"/>
          </w:tcPr>
          <w:p w14:paraId="04339179" w14:textId="77777777" w:rsidR="000B71AD" w:rsidRPr="003B17DA" w:rsidRDefault="000B71AD" w:rsidP="00CE7F8C">
            <w:pPr>
              <w:rPr>
                <w:sz w:val="20"/>
                <w:szCs w:val="20"/>
                <w:lang w:val="hr-HR"/>
              </w:rPr>
            </w:pPr>
            <w:r w:rsidRPr="003B17DA">
              <w:rPr>
                <w:sz w:val="20"/>
                <w:szCs w:val="20"/>
                <w:lang w:val="hr-HR"/>
              </w:rPr>
              <w:t>Lokalne vlasti okolnih područja</w:t>
            </w:r>
          </w:p>
        </w:tc>
        <w:tc>
          <w:tcPr>
            <w:tcW w:w="1495" w:type="dxa"/>
            <w:shd w:val="clear" w:color="auto" w:fill="auto"/>
          </w:tcPr>
          <w:p w14:paraId="4960826F" w14:textId="77777777" w:rsidR="000B71AD" w:rsidRPr="003B17DA" w:rsidRDefault="000B71AD" w:rsidP="00CE7F8C">
            <w:pPr>
              <w:rPr>
                <w:sz w:val="20"/>
                <w:szCs w:val="20"/>
                <w:lang w:val="hr-HR"/>
              </w:rPr>
            </w:pPr>
          </w:p>
        </w:tc>
        <w:tc>
          <w:tcPr>
            <w:tcW w:w="1495" w:type="dxa"/>
            <w:shd w:val="clear" w:color="auto" w:fill="auto"/>
          </w:tcPr>
          <w:p w14:paraId="1678AE00" w14:textId="77777777" w:rsidR="000B71AD" w:rsidRPr="003B17DA" w:rsidRDefault="000B71AD" w:rsidP="00CE7F8C">
            <w:pPr>
              <w:rPr>
                <w:sz w:val="20"/>
                <w:szCs w:val="20"/>
                <w:lang w:val="hr-HR"/>
              </w:rPr>
            </w:pPr>
          </w:p>
        </w:tc>
        <w:tc>
          <w:tcPr>
            <w:tcW w:w="1495" w:type="dxa"/>
            <w:shd w:val="clear" w:color="auto" w:fill="auto"/>
          </w:tcPr>
          <w:p w14:paraId="2EB7E907" w14:textId="77777777" w:rsidR="000B71AD" w:rsidRPr="003B17DA" w:rsidRDefault="000B71AD" w:rsidP="00CE7F8C">
            <w:pPr>
              <w:rPr>
                <w:sz w:val="20"/>
                <w:szCs w:val="20"/>
                <w:lang w:val="hr-HR"/>
              </w:rPr>
            </w:pPr>
          </w:p>
        </w:tc>
      </w:tr>
      <w:tr w:rsidR="000B71AD" w:rsidRPr="003B17DA" w14:paraId="4B618B4F" w14:textId="77777777" w:rsidTr="00CE7F8C">
        <w:tc>
          <w:tcPr>
            <w:tcW w:w="4531" w:type="dxa"/>
            <w:shd w:val="clear" w:color="auto" w:fill="auto"/>
          </w:tcPr>
          <w:p w14:paraId="49F97452" w14:textId="77777777" w:rsidR="000B71AD" w:rsidRPr="003B17DA" w:rsidRDefault="000B71AD" w:rsidP="00CE7F8C">
            <w:pPr>
              <w:rPr>
                <w:sz w:val="20"/>
                <w:szCs w:val="20"/>
                <w:lang w:val="hr-HR"/>
              </w:rPr>
            </w:pPr>
            <w:r w:rsidRPr="003B17DA">
              <w:rPr>
                <w:sz w:val="20"/>
                <w:szCs w:val="20"/>
                <w:lang w:val="hr-HR"/>
              </w:rPr>
              <w:t>Ostale javne institucije</w:t>
            </w:r>
          </w:p>
        </w:tc>
        <w:tc>
          <w:tcPr>
            <w:tcW w:w="1495" w:type="dxa"/>
            <w:shd w:val="clear" w:color="auto" w:fill="auto"/>
          </w:tcPr>
          <w:p w14:paraId="01F039C5" w14:textId="77777777" w:rsidR="000B71AD" w:rsidRPr="003B17DA" w:rsidRDefault="000B71AD" w:rsidP="00CE7F8C">
            <w:pPr>
              <w:rPr>
                <w:sz w:val="20"/>
                <w:szCs w:val="20"/>
                <w:lang w:val="hr-HR"/>
              </w:rPr>
            </w:pPr>
          </w:p>
        </w:tc>
        <w:tc>
          <w:tcPr>
            <w:tcW w:w="1495" w:type="dxa"/>
            <w:shd w:val="clear" w:color="auto" w:fill="auto"/>
          </w:tcPr>
          <w:p w14:paraId="77E4F515" w14:textId="77777777" w:rsidR="000B71AD" w:rsidRPr="003B17DA" w:rsidRDefault="000B71AD" w:rsidP="00CE7F8C">
            <w:pPr>
              <w:rPr>
                <w:sz w:val="20"/>
                <w:szCs w:val="20"/>
                <w:lang w:val="hr-HR"/>
              </w:rPr>
            </w:pPr>
          </w:p>
        </w:tc>
        <w:tc>
          <w:tcPr>
            <w:tcW w:w="1495" w:type="dxa"/>
            <w:shd w:val="clear" w:color="auto" w:fill="auto"/>
          </w:tcPr>
          <w:p w14:paraId="259B2184" w14:textId="77777777" w:rsidR="000B71AD" w:rsidRPr="003B17DA" w:rsidRDefault="000B71AD" w:rsidP="00CE7F8C">
            <w:pPr>
              <w:rPr>
                <w:sz w:val="20"/>
                <w:szCs w:val="20"/>
                <w:lang w:val="hr-HR"/>
              </w:rPr>
            </w:pPr>
          </w:p>
        </w:tc>
      </w:tr>
      <w:tr w:rsidR="000B71AD" w:rsidRPr="003B17DA" w14:paraId="36BD8128" w14:textId="77777777" w:rsidTr="00CE7F8C">
        <w:tc>
          <w:tcPr>
            <w:tcW w:w="4531" w:type="dxa"/>
            <w:shd w:val="clear" w:color="auto" w:fill="auto"/>
          </w:tcPr>
          <w:p w14:paraId="782A450A" w14:textId="77777777" w:rsidR="000B71AD" w:rsidRPr="003B17DA" w:rsidRDefault="000B71AD" w:rsidP="00CE7F8C">
            <w:pPr>
              <w:rPr>
                <w:sz w:val="20"/>
                <w:szCs w:val="20"/>
                <w:lang w:val="hr-HR"/>
              </w:rPr>
            </w:pPr>
            <w:r w:rsidRPr="003B17DA">
              <w:rPr>
                <w:sz w:val="20"/>
                <w:szCs w:val="20"/>
                <w:lang w:val="hr-HR"/>
              </w:rPr>
              <w:t>Investitori iz privatnog sektora</w:t>
            </w:r>
          </w:p>
        </w:tc>
        <w:tc>
          <w:tcPr>
            <w:tcW w:w="1495" w:type="dxa"/>
            <w:shd w:val="clear" w:color="auto" w:fill="auto"/>
          </w:tcPr>
          <w:p w14:paraId="08A78DB1" w14:textId="77777777" w:rsidR="000B71AD" w:rsidRPr="003B17DA" w:rsidRDefault="000B71AD" w:rsidP="00CE7F8C">
            <w:pPr>
              <w:rPr>
                <w:sz w:val="20"/>
                <w:szCs w:val="20"/>
                <w:lang w:val="hr-HR"/>
              </w:rPr>
            </w:pPr>
          </w:p>
        </w:tc>
        <w:tc>
          <w:tcPr>
            <w:tcW w:w="1495" w:type="dxa"/>
            <w:shd w:val="clear" w:color="auto" w:fill="auto"/>
          </w:tcPr>
          <w:p w14:paraId="1EF378EC" w14:textId="77777777" w:rsidR="000B71AD" w:rsidRPr="003B17DA" w:rsidRDefault="000B71AD" w:rsidP="00CE7F8C">
            <w:pPr>
              <w:rPr>
                <w:sz w:val="20"/>
                <w:szCs w:val="20"/>
                <w:lang w:val="hr-HR"/>
              </w:rPr>
            </w:pPr>
          </w:p>
        </w:tc>
        <w:tc>
          <w:tcPr>
            <w:tcW w:w="1495" w:type="dxa"/>
            <w:shd w:val="clear" w:color="auto" w:fill="auto"/>
          </w:tcPr>
          <w:p w14:paraId="7D72C35B" w14:textId="77777777" w:rsidR="000B71AD" w:rsidRPr="003B17DA" w:rsidRDefault="000B71AD" w:rsidP="00CE7F8C">
            <w:pPr>
              <w:rPr>
                <w:sz w:val="20"/>
                <w:szCs w:val="20"/>
                <w:lang w:val="hr-HR"/>
              </w:rPr>
            </w:pPr>
          </w:p>
        </w:tc>
      </w:tr>
      <w:tr w:rsidR="000B71AD" w:rsidRPr="003B17DA" w14:paraId="587A3BCB" w14:textId="77777777" w:rsidTr="00CE7F8C">
        <w:tc>
          <w:tcPr>
            <w:tcW w:w="4531" w:type="dxa"/>
            <w:shd w:val="clear" w:color="auto" w:fill="auto"/>
          </w:tcPr>
          <w:p w14:paraId="1F10A231" w14:textId="77777777" w:rsidR="000B71AD" w:rsidRPr="003B17DA" w:rsidRDefault="000B71AD" w:rsidP="00CE7F8C">
            <w:pPr>
              <w:rPr>
                <w:sz w:val="20"/>
                <w:szCs w:val="20"/>
                <w:lang w:val="hr-HR"/>
              </w:rPr>
            </w:pPr>
            <w:r w:rsidRPr="003B17DA">
              <w:rPr>
                <w:sz w:val="20"/>
                <w:szCs w:val="20"/>
                <w:lang w:val="hr-HR"/>
              </w:rPr>
              <w:t>Banke iz privatnog sektora</w:t>
            </w:r>
          </w:p>
        </w:tc>
        <w:tc>
          <w:tcPr>
            <w:tcW w:w="1495" w:type="dxa"/>
            <w:shd w:val="clear" w:color="auto" w:fill="auto"/>
          </w:tcPr>
          <w:p w14:paraId="5C2AF04A" w14:textId="77777777" w:rsidR="000B71AD" w:rsidRPr="003B17DA" w:rsidRDefault="000B71AD" w:rsidP="00CE7F8C">
            <w:pPr>
              <w:rPr>
                <w:sz w:val="20"/>
                <w:szCs w:val="20"/>
                <w:lang w:val="hr-HR"/>
              </w:rPr>
            </w:pPr>
          </w:p>
        </w:tc>
        <w:tc>
          <w:tcPr>
            <w:tcW w:w="1495" w:type="dxa"/>
            <w:shd w:val="clear" w:color="auto" w:fill="auto"/>
          </w:tcPr>
          <w:p w14:paraId="76513373" w14:textId="77777777" w:rsidR="000B71AD" w:rsidRPr="003B17DA" w:rsidRDefault="000B71AD" w:rsidP="00CE7F8C">
            <w:pPr>
              <w:rPr>
                <w:sz w:val="20"/>
                <w:szCs w:val="20"/>
                <w:lang w:val="hr-HR"/>
              </w:rPr>
            </w:pPr>
          </w:p>
        </w:tc>
        <w:tc>
          <w:tcPr>
            <w:tcW w:w="1495" w:type="dxa"/>
            <w:shd w:val="clear" w:color="auto" w:fill="auto"/>
          </w:tcPr>
          <w:p w14:paraId="242FCA8D" w14:textId="77777777" w:rsidR="000B71AD" w:rsidRPr="003B17DA" w:rsidRDefault="000B71AD" w:rsidP="00CE7F8C">
            <w:pPr>
              <w:rPr>
                <w:sz w:val="20"/>
                <w:szCs w:val="20"/>
                <w:lang w:val="hr-HR"/>
              </w:rPr>
            </w:pPr>
          </w:p>
        </w:tc>
      </w:tr>
      <w:tr w:rsidR="000B71AD" w:rsidRPr="003B17DA" w14:paraId="627FD25B" w14:textId="77777777" w:rsidTr="00CE7F8C">
        <w:tc>
          <w:tcPr>
            <w:tcW w:w="4531" w:type="dxa"/>
            <w:shd w:val="clear" w:color="auto" w:fill="auto"/>
          </w:tcPr>
          <w:p w14:paraId="6454B9E7" w14:textId="77777777" w:rsidR="000B71AD" w:rsidRPr="003B17DA" w:rsidRDefault="000B71AD" w:rsidP="00CE7F8C">
            <w:pPr>
              <w:rPr>
                <w:sz w:val="20"/>
                <w:szCs w:val="20"/>
                <w:lang w:val="hr-HR"/>
              </w:rPr>
            </w:pPr>
            <w:r w:rsidRPr="003B17DA">
              <w:rPr>
                <w:sz w:val="20"/>
                <w:szCs w:val="20"/>
                <w:lang w:val="hr-HR"/>
              </w:rPr>
              <w:t>Nevladine organizacije</w:t>
            </w:r>
          </w:p>
        </w:tc>
        <w:tc>
          <w:tcPr>
            <w:tcW w:w="1495" w:type="dxa"/>
            <w:shd w:val="clear" w:color="auto" w:fill="auto"/>
          </w:tcPr>
          <w:p w14:paraId="216CC6FC" w14:textId="77777777" w:rsidR="000B71AD" w:rsidRPr="003B17DA" w:rsidRDefault="000B71AD" w:rsidP="00CE7F8C">
            <w:pPr>
              <w:rPr>
                <w:sz w:val="20"/>
                <w:szCs w:val="20"/>
                <w:lang w:val="hr-HR"/>
              </w:rPr>
            </w:pPr>
          </w:p>
        </w:tc>
        <w:tc>
          <w:tcPr>
            <w:tcW w:w="1495" w:type="dxa"/>
            <w:shd w:val="clear" w:color="auto" w:fill="auto"/>
          </w:tcPr>
          <w:p w14:paraId="651A72E2" w14:textId="77777777" w:rsidR="000B71AD" w:rsidRPr="003B17DA" w:rsidRDefault="000B71AD" w:rsidP="00CE7F8C">
            <w:pPr>
              <w:rPr>
                <w:sz w:val="20"/>
                <w:szCs w:val="20"/>
                <w:lang w:val="hr-HR"/>
              </w:rPr>
            </w:pPr>
          </w:p>
        </w:tc>
        <w:tc>
          <w:tcPr>
            <w:tcW w:w="1495" w:type="dxa"/>
            <w:shd w:val="clear" w:color="auto" w:fill="auto"/>
          </w:tcPr>
          <w:p w14:paraId="42B630ED" w14:textId="77777777" w:rsidR="000B71AD" w:rsidRPr="003B17DA" w:rsidRDefault="000B71AD" w:rsidP="00CE7F8C">
            <w:pPr>
              <w:rPr>
                <w:sz w:val="20"/>
                <w:szCs w:val="20"/>
                <w:lang w:val="hr-HR"/>
              </w:rPr>
            </w:pPr>
          </w:p>
        </w:tc>
      </w:tr>
      <w:tr w:rsidR="000B71AD" w:rsidRPr="003B17DA" w14:paraId="019B47AD" w14:textId="77777777" w:rsidTr="00CE7F8C">
        <w:tc>
          <w:tcPr>
            <w:tcW w:w="4531" w:type="dxa"/>
            <w:shd w:val="clear" w:color="auto" w:fill="auto"/>
          </w:tcPr>
          <w:p w14:paraId="5CB5DA3A" w14:textId="77777777" w:rsidR="000B71AD" w:rsidRPr="003B17DA" w:rsidRDefault="000B71AD" w:rsidP="00CE7F8C">
            <w:pPr>
              <w:rPr>
                <w:sz w:val="20"/>
                <w:szCs w:val="20"/>
                <w:lang w:val="hr-HR"/>
              </w:rPr>
            </w:pPr>
            <w:r w:rsidRPr="003B17DA">
              <w:rPr>
                <w:sz w:val="20"/>
                <w:szCs w:val="20"/>
                <w:lang w:val="hr-HR"/>
              </w:rPr>
              <w:t>Ostalo (molimo navesti)</w:t>
            </w:r>
          </w:p>
        </w:tc>
        <w:tc>
          <w:tcPr>
            <w:tcW w:w="1495" w:type="dxa"/>
            <w:shd w:val="clear" w:color="auto" w:fill="auto"/>
          </w:tcPr>
          <w:p w14:paraId="4781D5DC" w14:textId="77777777" w:rsidR="000B71AD" w:rsidRPr="003B17DA" w:rsidRDefault="000B71AD" w:rsidP="00CE7F8C">
            <w:pPr>
              <w:rPr>
                <w:sz w:val="20"/>
                <w:szCs w:val="20"/>
                <w:lang w:val="hr-HR"/>
              </w:rPr>
            </w:pPr>
          </w:p>
        </w:tc>
        <w:tc>
          <w:tcPr>
            <w:tcW w:w="1495" w:type="dxa"/>
            <w:shd w:val="clear" w:color="auto" w:fill="auto"/>
          </w:tcPr>
          <w:p w14:paraId="5AF63D40" w14:textId="77777777" w:rsidR="000B71AD" w:rsidRPr="003B17DA" w:rsidRDefault="000B71AD" w:rsidP="00CE7F8C">
            <w:pPr>
              <w:rPr>
                <w:sz w:val="20"/>
                <w:szCs w:val="20"/>
                <w:lang w:val="hr-HR"/>
              </w:rPr>
            </w:pPr>
          </w:p>
        </w:tc>
        <w:tc>
          <w:tcPr>
            <w:tcW w:w="1495" w:type="dxa"/>
            <w:shd w:val="clear" w:color="auto" w:fill="auto"/>
          </w:tcPr>
          <w:p w14:paraId="3398A268" w14:textId="77777777" w:rsidR="000B71AD" w:rsidRPr="003B17DA" w:rsidRDefault="000B71AD" w:rsidP="00CE7F8C">
            <w:pPr>
              <w:rPr>
                <w:sz w:val="20"/>
                <w:szCs w:val="20"/>
                <w:lang w:val="hr-HR"/>
              </w:rPr>
            </w:pPr>
          </w:p>
        </w:tc>
      </w:tr>
    </w:tbl>
    <w:p w14:paraId="3D196DCC" w14:textId="77777777" w:rsidR="000B71AD" w:rsidRPr="003B17DA" w:rsidRDefault="000B71AD" w:rsidP="000B71AD">
      <w:pPr>
        <w:rPr>
          <w:sz w:val="20"/>
          <w:szCs w:val="20"/>
          <w:lang w:val="hr-HR"/>
        </w:rPr>
      </w:pPr>
    </w:p>
    <w:p w14:paraId="1395FC90"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276"/>
        <w:gridCol w:w="1366"/>
      </w:tblGrid>
      <w:tr w:rsidR="000B71AD" w:rsidRPr="003B17DA" w14:paraId="6BEF9385" w14:textId="77777777" w:rsidTr="00CE7F8C">
        <w:tc>
          <w:tcPr>
            <w:tcW w:w="6374" w:type="dxa"/>
            <w:vMerge w:val="restart"/>
            <w:shd w:val="clear" w:color="auto" w:fill="auto"/>
          </w:tcPr>
          <w:p w14:paraId="7C06C9E5" w14:textId="77777777" w:rsidR="000B71AD" w:rsidRPr="003B17DA" w:rsidRDefault="000B71AD" w:rsidP="00CE7F8C">
            <w:pPr>
              <w:rPr>
                <w:sz w:val="20"/>
                <w:szCs w:val="20"/>
                <w:lang w:val="hr-HR"/>
              </w:rPr>
            </w:pPr>
            <w:r w:rsidRPr="003B17DA">
              <w:rPr>
                <w:sz w:val="20"/>
                <w:szCs w:val="20"/>
                <w:lang w:val="hr-HR"/>
              </w:rPr>
              <w:t>9.2: Postoji li službeno prihvaćeni integrirani plan razvoja grada ili njegovih dijelova?</w:t>
            </w:r>
          </w:p>
        </w:tc>
        <w:tc>
          <w:tcPr>
            <w:tcW w:w="1276" w:type="dxa"/>
            <w:shd w:val="clear" w:color="auto" w:fill="auto"/>
          </w:tcPr>
          <w:p w14:paraId="2B7C4F21" w14:textId="77777777" w:rsidR="000B71AD" w:rsidRPr="003B17DA" w:rsidRDefault="000B71AD" w:rsidP="00CE7F8C">
            <w:pPr>
              <w:rPr>
                <w:sz w:val="20"/>
                <w:szCs w:val="20"/>
                <w:lang w:val="hr-HR"/>
              </w:rPr>
            </w:pPr>
            <w:r w:rsidRPr="003B17DA">
              <w:rPr>
                <w:sz w:val="20"/>
                <w:szCs w:val="20"/>
                <w:lang w:val="hr-HR"/>
              </w:rPr>
              <w:t>DA</w:t>
            </w:r>
          </w:p>
        </w:tc>
        <w:tc>
          <w:tcPr>
            <w:tcW w:w="1366" w:type="dxa"/>
            <w:shd w:val="clear" w:color="auto" w:fill="auto"/>
          </w:tcPr>
          <w:p w14:paraId="5AF45F0E" w14:textId="77777777" w:rsidR="000B71AD" w:rsidRPr="003B17DA" w:rsidRDefault="000B71AD" w:rsidP="00CE7F8C">
            <w:pPr>
              <w:rPr>
                <w:sz w:val="20"/>
                <w:szCs w:val="20"/>
                <w:lang w:val="hr-HR"/>
              </w:rPr>
            </w:pPr>
          </w:p>
        </w:tc>
      </w:tr>
      <w:tr w:rsidR="000B71AD" w:rsidRPr="003B17DA" w14:paraId="2BD8A8D5" w14:textId="77777777" w:rsidTr="00CE7F8C">
        <w:tc>
          <w:tcPr>
            <w:tcW w:w="6374" w:type="dxa"/>
            <w:vMerge/>
            <w:shd w:val="clear" w:color="auto" w:fill="auto"/>
          </w:tcPr>
          <w:p w14:paraId="60FB43AF" w14:textId="77777777" w:rsidR="000B71AD" w:rsidRPr="003B17DA" w:rsidRDefault="000B71AD" w:rsidP="00CE7F8C">
            <w:pPr>
              <w:rPr>
                <w:sz w:val="20"/>
                <w:szCs w:val="20"/>
                <w:lang w:val="hr-HR"/>
              </w:rPr>
            </w:pPr>
          </w:p>
        </w:tc>
        <w:tc>
          <w:tcPr>
            <w:tcW w:w="1276" w:type="dxa"/>
            <w:shd w:val="clear" w:color="auto" w:fill="auto"/>
          </w:tcPr>
          <w:p w14:paraId="22607FD8" w14:textId="77777777" w:rsidR="000B71AD" w:rsidRPr="003B17DA" w:rsidRDefault="000B71AD" w:rsidP="00CE7F8C">
            <w:pPr>
              <w:rPr>
                <w:sz w:val="20"/>
                <w:szCs w:val="20"/>
                <w:lang w:val="hr-HR"/>
              </w:rPr>
            </w:pPr>
            <w:r w:rsidRPr="003B17DA">
              <w:rPr>
                <w:sz w:val="20"/>
                <w:szCs w:val="20"/>
                <w:lang w:val="hr-HR"/>
              </w:rPr>
              <w:t>NE</w:t>
            </w:r>
          </w:p>
        </w:tc>
        <w:tc>
          <w:tcPr>
            <w:tcW w:w="1366" w:type="dxa"/>
            <w:shd w:val="clear" w:color="auto" w:fill="auto"/>
          </w:tcPr>
          <w:p w14:paraId="6B155131" w14:textId="77777777" w:rsidR="000B71AD" w:rsidRPr="003B17DA" w:rsidRDefault="000B71AD" w:rsidP="00CE7F8C">
            <w:pPr>
              <w:rPr>
                <w:sz w:val="20"/>
                <w:szCs w:val="20"/>
                <w:lang w:val="hr-HR"/>
              </w:rPr>
            </w:pPr>
          </w:p>
        </w:tc>
      </w:tr>
      <w:tr w:rsidR="000B71AD" w:rsidRPr="00EE3C61" w14:paraId="55CF50A4" w14:textId="77777777" w:rsidTr="00CE7F8C">
        <w:tc>
          <w:tcPr>
            <w:tcW w:w="9016" w:type="dxa"/>
            <w:gridSpan w:val="3"/>
            <w:shd w:val="clear" w:color="auto" w:fill="auto"/>
          </w:tcPr>
          <w:p w14:paraId="31D1B9BD" w14:textId="77777777" w:rsidR="000B71AD" w:rsidRPr="003B17DA" w:rsidRDefault="000B71AD" w:rsidP="00CE7F8C">
            <w:pPr>
              <w:rPr>
                <w:sz w:val="20"/>
                <w:szCs w:val="20"/>
                <w:lang w:val="hr-HR"/>
              </w:rPr>
            </w:pPr>
            <w:r w:rsidRPr="003B17DA">
              <w:rPr>
                <w:sz w:val="20"/>
                <w:szCs w:val="20"/>
                <w:lang w:val="hr-HR"/>
              </w:rPr>
              <w:t>Ako DA, molimo Vas da navedete naziv i datum dokumenta te razdoblje koje pokriva.</w:t>
            </w:r>
          </w:p>
        </w:tc>
      </w:tr>
      <w:tr w:rsidR="000B71AD" w:rsidRPr="00EE3C61" w14:paraId="3B801E2D" w14:textId="77777777" w:rsidTr="00CE7F8C">
        <w:tc>
          <w:tcPr>
            <w:tcW w:w="9016" w:type="dxa"/>
            <w:gridSpan w:val="3"/>
            <w:shd w:val="clear" w:color="auto" w:fill="auto"/>
          </w:tcPr>
          <w:p w14:paraId="0D557A46" w14:textId="77777777" w:rsidR="000B71AD" w:rsidRPr="003B17DA" w:rsidRDefault="000B71AD" w:rsidP="00CE7F8C">
            <w:pPr>
              <w:rPr>
                <w:sz w:val="20"/>
                <w:szCs w:val="20"/>
                <w:lang w:val="hr-HR"/>
              </w:rPr>
            </w:pPr>
          </w:p>
          <w:p w14:paraId="234088FA" w14:textId="77777777" w:rsidR="000B71AD" w:rsidRPr="003B17DA" w:rsidRDefault="000B71AD" w:rsidP="00CE7F8C">
            <w:pPr>
              <w:rPr>
                <w:sz w:val="20"/>
                <w:szCs w:val="20"/>
                <w:lang w:val="hr-HR"/>
              </w:rPr>
            </w:pPr>
          </w:p>
          <w:p w14:paraId="7DD3A579" w14:textId="77777777" w:rsidR="000B71AD" w:rsidRPr="003B17DA" w:rsidRDefault="000B71AD" w:rsidP="00CE7F8C">
            <w:pPr>
              <w:rPr>
                <w:sz w:val="20"/>
                <w:szCs w:val="20"/>
                <w:lang w:val="hr-HR"/>
              </w:rPr>
            </w:pPr>
          </w:p>
        </w:tc>
      </w:tr>
    </w:tbl>
    <w:p w14:paraId="3D126AB5" w14:textId="77777777" w:rsidR="000B71AD" w:rsidRPr="003B17DA" w:rsidRDefault="000B71AD" w:rsidP="000B71AD">
      <w:pPr>
        <w:rPr>
          <w:sz w:val="20"/>
          <w:szCs w:val="20"/>
          <w:lang w:val="hr-HR"/>
        </w:rPr>
      </w:pPr>
    </w:p>
    <w:p w14:paraId="06946ABD"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8555"/>
      </w:tblGrid>
      <w:tr w:rsidR="000B71AD" w:rsidRPr="00EE3C61" w14:paraId="617B3D2D" w14:textId="77777777" w:rsidTr="00CE7F8C">
        <w:tc>
          <w:tcPr>
            <w:tcW w:w="9016" w:type="dxa"/>
            <w:gridSpan w:val="2"/>
            <w:shd w:val="clear" w:color="auto" w:fill="auto"/>
          </w:tcPr>
          <w:p w14:paraId="06CF84FE" w14:textId="77777777" w:rsidR="000B71AD" w:rsidRPr="003B17DA" w:rsidRDefault="000B71AD" w:rsidP="00CE7F8C">
            <w:pPr>
              <w:rPr>
                <w:sz w:val="20"/>
                <w:szCs w:val="20"/>
                <w:lang w:val="hr-HR"/>
              </w:rPr>
            </w:pPr>
            <w:r w:rsidRPr="003B17DA">
              <w:rPr>
                <w:sz w:val="20"/>
                <w:szCs w:val="20"/>
                <w:lang w:val="hr-HR"/>
              </w:rPr>
              <w:t>9.3. Što smatrate ključnim prilikama</w:t>
            </w:r>
            <w:r w:rsidRPr="003B17DA">
              <w:rPr>
                <w:rStyle w:val="FootnoteReference"/>
                <w:sz w:val="20"/>
                <w:szCs w:val="20"/>
                <w:lang w:val="hr-HR"/>
              </w:rPr>
              <w:footnoteReference w:id="21"/>
            </w:r>
            <w:r w:rsidRPr="003B17DA">
              <w:rPr>
                <w:sz w:val="20"/>
                <w:szCs w:val="20"/>
                <w:lang w:val="hr-HR"/>
              </w:rPr>
              <w:t xml:space="preserve"> za urbani razvoj u Vašem gradu? </w:t>
            </w:r>
          </w:p>
          <w:p w14:paraId="622DBDD1" w14:textId="77777777" w:rsidR="000B71AD" w:rsidRPr="003B17DA" w:rsidRDefault="000B71AD" w:rsidP="00CE7F8C">
            <w:pPr>
              <w:rPr>
                <w:sz w:val="20"/>
                <w:szCs w:val="20"/>
                <w:lang w:val="hr-HR"/>
              </w:rPr>
            </w:pPr>
          </w:p>
          <w:p w14:paraId="0FD7E7F3" w14:textId="77777777" w:rsidR="000B71AD" w:rsidRPr="003B17DA" w:rsidRDefault="000B71AD" w:rsidP="00CE7F8C">
            <w:pPr>
              <w:rPr>
                <w:sz w:val="20"/>
                <w:szCs w:val="20"/>
                <w:lang w:val="hr-HR"/>
              </w:rPr>
            </w:pPr>
            <w:r w:rsidRPr="003B17DA">
              <w:rPr>
                <w:sz w:val="20"/>
                <w:szCs w:val="20"/>
                <w:lang w:val="hr-HR"/>
              </w:rPr>
              <w:t xml:space="preserve">Molimo Vas da razjasnite Vaš odgovor te ga potkrijepite dokazima, ukoliko su dostupni. </w:t>
            </w:r>
          </w:p>
          <w:p w14:paraId="68EA13C4" w14:textId="77777777" w:rsidR="000B71AD" w:rsidRPr="003B17DA" w:rsidRDefault="000B71AD" w:rsidP="00CE7F8C">
            <w:pPr>
              <w:rPr>
                <w:sz w:val="20"/>
                <w:szCs w:val="20"/>
                <w:lang w:val="hr-HR"/>
              </w:rPr>
            </w:pPr>
          </w:p>
          <w:p w14:paraId="770532C5" w14:textId="77777777" w:rsidR="000B71AD" w:rsidRPr="003B17DA" w:rsidRDefault="000B71AD" w:rsidP="00CE7F8C">
            <w:pPr>
              <w:rPr>
                <w:sz w:val="20"/>
                <w:szCs w:val="20"/>
                <w:lang w:val="hr-HR"/>
              </w:rPr>
            </w:pPr>
            <w:r w:rsidRPr="003B17DA">
              <w:rPr>
                <w:sz w:val="20"/>
                <w:szCs w:val="20"/>
                <w:lang w:val="hr-HR"/>
              </w:rPr>
              <w:t xml:space="preserve">Molimo Vas da ograničite odgovor na maksimalno 5 prilika te da ih poredate prema važnosti.  </w:t>
            </w:r>
          </w:p>
          <w:p w14:paraId="1D79B757" w14:textId="77777777" w:rsidR="000B71AD" w:rsidRPr="003B17DA" w:rsidRDefault="000B71AD" w:rsidP="00CE7F8C">
            <w:pPr>
              <w:rPr>
                <w:sz w:val="20"/>
                <w:szCs w:val="20"/>
                <w:lang w:val="hr-HR"/>
              </w:rPr>
            </w:pPr>
          </w:p>
        </w:tc>
      </w:tr>
      <w:tr w:rsidR="000B71AD" w:rsidRPr="003B17DA" w14:paraId="480E1215" w14:textId="77777777" w:rsidTr="00CE7F8C">
        <w:tc>
          <w:tcPr>
            <w:tcW w:w="461" w:type="dxa"/>
            <w:shd w:val="clear" w:color="auto" w:fill="auto"/>
          </w:tcPr>
          <w:p w14:paraId="4FE6C682" w14:textId="77777777" w:rsidR="000B71AD" w:rsidRPr="003B17DA" w:rsidRDefault="000B71AD" w:rsidP="00CE7F8C">
            <w:pPr>
              <w:rPr>
                <w:sz w:val="20"/>
                <w:szCs w:val="20"/>
                <w:lang w:val="hr-HR"/>
              </w:rPr>
            </w:pPr>
            <w:r w:rsidRPr="003B17DA">
              <w:rPr>
                <w:sz w:val="20"/>
                <w:szCs w:val="20"/>
                <w:lang w:val="hr-HR"/>
              </w:rPr>
              <w:t>1</w:t>
            </w:r>
          </w:p>
        </w:tc>
        <w:tc>
          <w:tcPr>
            <w:tcW w:w="8555" w:type="dxa"/>
            <w:shd w:val="clear" w:color="auto" w:fill="auto"/>
          </w:tcPr>
          <w:p w14:paraId="635A36ED" w14:textId="77777777" w:rsidR="000B71AD" w:rsidRPr="003B17DA" w:rsidRDefault="000B71AD" w:rsidP="00CE7F8C">
            <w:pPr>
              <w:rPr>
                <w:sz w:val="20"/>
                <w:szCs w:val="20"/>
                <w:lang w:val="hr-HR"/>
              </w:rPr>
            </w:pPr>
          </w:p>
          <w:p w14:paraId="16FA09CD" w14:textId="77777777" w:rsidR="000B71AD" w:rsidRPr="003B17DA" w:rsidRDefault="000B71AD" w:rsidP="00CE7F8C">
            <w:pPr>
              <w:rPr>
                <w:sz w:val="20"/>
                <w:szCs w:val="20"/>
                <w:lang w:val="hr-HR"/>
              </w:rPr>
            </w:pPr>
          </w:p>
          <w:p w14:paraId="1156BFF0" w14:textId="77777777" w:rsidR="000B71AD" w:rsidRPr="003B17DA" w:rsidRDefault="000B71AD" w:rsidP="00CE7F8C">
            <w:pPr>
              <w:rPr>
                <w:sz w:val="20"/>
                <w:szCs w:val="20"/>
                <w:lang w:val="hr-HR"/>
              </w:rPr>
            </w:pPr>
          </w:p>
        </w:tc>
      </w:tr>
      <w:tr w:rsidR="000B71AD" w:rsidRPr="003B17DA" w14:paraId="0784DEDF" w14:textId="77777777" w:rsidTr="00CE7F8C">
        <w:tc>
          <w:tcPr>
            <w:tcW w:w="461" w:type="dxa"/>
            <w:shd w:val="clear" w:color="auto" w:fill="auto"/>
          </w:tcPr>
          <w:p w14:paraId="5ED89CCC" w14:textId="77777777" w:rsidR="000B71AD" w:rsidRPr="003B17DA" w:rsidRDefault="000B71AD" w:rsidP="00CE7F8C">
            <w:pPr>
              <w:rPr>
                <w:sz w:val="20"/>
                <w:szCs w:val="20"/>
                <w:lang w:val="hr-HR"/>
              </w:rPr>
            </w:pPr>
            <w:r w:rsidRPr="003B17DA">
              <w:rPr>
                <w:sz w:val="20"/>
                <w:szCs w:val="20"/>
                <w:lang w:val="hr-HR"/>
              </w:rPr>
              <w:t>2</w:t>
            </w:r>
          </w:p>
        </w:tc>
        <w:tc>
          <w:tcPr>
            <w:tcW w:w="8555" w:type="dxa"/>
            <w:shd w:val="clear" w:color="auto" w:fill="auto"/>
          </w:tcPr>
          <w:p w14:paraId="370430E6" w14:textId="77777777" w:rsidR="000B71AD" w:rsidRPr="003B17DA" w:rsidRDefault="000B71AD" w:rsidP="00CE7F8C">
            <w:pPr>
              <w:rPr>
                <w:sz w:val="20"/>
                <w:szCs w:val="20"/>
                <w:lang w:val="hr-HR"/>
              </w:rPr>
            </w:pPr>
          </w:p>
          <w:p w14:paraId="36D4CBE2" w14:textId="77777777" w:rsidR="000B71AD" w:rsidRPr="003B17DA" w:rsidRDefault="000B71AD" w:rsidP="00CE7F8C">
            <w:pPr>
              <w:rPr>
                <w:sz w:val="20"/>
                <w:szCs w:val="20"/>
                <w:lang w:val="hr-HR"/>
              </w:rPr>
            </w:pPr>
          </w:p>
          <w:p w14:paraId="1C9E7F43" w14:textId="77777777" w:rsidR="000B71AD" w:rsidRPr="003B17DA" w:rsidRDefault="000B71AD" w:rsidP="00CE7F8C">
            <w:pPr>
              <w:rPr>
                <w:sz w:val="20"/>
                <w:szCs w:val="20"/>
                <w:lang w:val="hr-HR"/>
              </w:rPr>
            </w:pPr>
          </w:p>
        </w:tc>
      </w:tr>
      <w:tr w:rsidR="000B71AD" w:rsidRPr="003B17DA" w14:paraId="6D2A86AA" w14:textId="77777777" w:rsidTr="00CE7F8C">
        <w:tc>
          <w:tcPr>
            <w:tcW w:w="461" w:type="dxa"/>
            <w:shd w:val="clear" w:color="auto" w:fill="auto"/>
          </w:tcPr>
          <w:p w14:paraId="0F66C6F7" w14:textId="77777777" w:rsidR="000B71AD" w:rsidRPr="003B17DA" w:rsidRDefault="000B71AD" w:rsidP="00CE7F8C">
            <w:pPr>
              <w:rPr>
                <w:sz w:val="20"/>
                <w:szCs w:val="20"/>
                <w:lang w:val="hr-HR"/>
              </w:rPr>
            </w:pPr>
            <w:r w:rsidRPr="003B17DA">
              <w:rPr>
                <w:sz w:val="20"/>
                <w:szCs w:val="20"/>
                <w:lang w:val="hr-HR"/>
              </w:rPr>
              <w:t>3</w:t>
            </w:r>
          </w:p>
        </w:tc>
        <w:tc>
          <w:tcPr>
            <w:tcW w:w="8555" w:type="dxa"/>
            <w:shd w:val="clear" w:color="auto" w:fill="auto"/>
          </w:tcPr>
          <w:p w14:paraId="74EB9CD0" w14:textId="77777777" w:rsidR="000B71AD" w:rsidRPr="003B17DA" w:rsidRDefault="000B71AD" w:rsidP="00CE7F8C">
            <w:pPr>
              <w:rPr>
                <w:sz w:val="20"/>
                <w:szCs w:val="20"/>
                <w:lang w:val="hr-HR"/>
              </w:rPr>
            </w:pPr>
          </w:p>
          <w:p w14:paraId="0DEBC26A" w14:textId="77777777" w:rsidR="000B71AD" w:rsidRPr="003B17DA" w:rsidRDefault="000B71AD" w:rsidP="00CE7F8C">
            <w:pPr>
              <w:rPr>
                <w:sz w:val="20"/>
                <w:szCs w:val="20"/>
                <w:lang w:val="hr-HR"/>
              </w:rPr>
            </w:pPr>
          </w:p>
          <w:p w14:paraId="288E10E2" w14:textId="77777777" w:rsidR="000B71AD" w:rsidRPr="003B17DA" w:rsidRDefault="000B71AD" w:rsidP="00CE7F8C">
            <w:pPr>
              <w:rPr>
                <w:sz w:val="20"/>
                <w:szCs w:val="20"/>
                <w:lang w:val="hr-HR"/>
              </w:rPr>
            </w:pPr>
          </w:p>
        </w:tc>
      </w:tr>
      <w:tr w:rsidR="000B71AD" w:rsidRPr="003B17DA" w14:paraId="74E0A9E9" w14:textId="77777777" w:rsidTr="00CE7F8C">
        <w:tc>
          <w:tcPr>
            <w:tcW w:w="461" w:type="dxa"/>
            <w:shd w:val="clear" w:color="auto" w:fill="auto"/>
          </w:tcPr>
          <w:p w14:paraId="137D1C6D" w14:textId="77777777" w:rsidR="000B71AD" w:rsidRPr="003B17DA" w:rsidRDefault="000B71AD" w:rsidP="00CE7F8C">
            <w:pPr>
              <w:rPr>
                <w:sz w:val="20"/>
                <w:szCs w:val="20"/>
                <w:lang w:val="hr-HR"/>
              </w:rPr>
            </w:pPr>
            <w:r w:rsidRPr="003B17DA">
              <w:rPr>
                <w:sz w:val="20"/>
                <w:szCs w:val="20"/>
                <w:lang w:val="hr-HR"/>
              </w:rPr>
              <w:t>4</w:t>
            </w:r>
          </w:p>
        </w:tc>
        <w:tc>
          <w:tcPr>
            <w:tcW w:w="8555" w:type="dxa"/>
            <w:shd w:val="clear" w:color="auto" w:fill="auto"/>
          </w:tcPr>
          <w:p w14:paraId="41B82E08" w14:textId="77777777" w:rsidR="000B71AD" w:rsidRPr="003B17DA" w:rsidRDefault="000B71AD" w:rsidP="00CE7F8C">
            <w:pPr>
              <w:rPr>
                <w:sz w:val="20"/>
                <w:szCs w:val="20"/>
                <w:lang w:val="hr-HR"/>
              </w:rPr>
            </w:pPr>
          </w:p>
          <w:p w14:paraId="51CAB7BB" w14:textId="77777777" w:rsidR="000B71AD" w:rsidRPr="003B17DA" w:rsidRDefault="000B71AD" w:rsidP="00CE7F8C">
            <w:pPr>
              <w:rPr>
                <w:sz w:val="20"/>
                <w:szCs w:val="20"/>
                <w:lang w:val="hr-HR"/>
              </w:rPr>
            </w:pPr>
          </w:p>
          <w:p w14:paraId="68F75E11" w14:textId="77777777" w:rsidR="000B71AD" w:rsidRPr="003B17DA" w:rsidRDefault="000B71AD" w:rsidP="00CE7F8C">
            <w:pPr>
              <w:rPr>
                <w:sz w:val="20"/>
                <w:szCs w:val="20"/>
                <w:lang w:val="hr-HR"/>
              </w:rPr>
            </w:pPr>
          </w:p>
        </w:tc>
      </w:tr>
      <w:tr w:rsidR="000B71AD" w:rsidRPr="003B17DA" w14:paraId="01771C96" w14:textId="77777777" w:rsidTr="00CE7F8C">
        <w:tc>
          <w:tcPr>
            <w:tcW w:w="461" w:type="dxa"/>
            <w:shd w:val="clear" w:color="auto" w:fill="auto"/>
          </w:tcPr>
          <w:p w14:paraId="69E33386" w14:textId="77777777" w:rsidR="000B71AD" w:rsidRPr="003B17DA" w:rsidRDefault="000B71AD" w:rsidP="00CE7F8C">
            <w:pPr>
              <w:rPr>
                <w:sz w:val="20"/>
                <w:szCs w:val="20"/>
                <w:lang w:val="hr-HR"/>
              </w:rPr>
            </w:pPr>
            <w:r w:rsidRPr="003B17DA">
              <w:rPr>
                <w:sz w:val="20"/>
                <w:szCs w:val="20"/>
                <w:lang w:val="hr-HR"/>
              </w:rPr>
              <w:t>5</w:t>
            </w:r>
          </w:p>
        </w:tc>
        <w:tc>
          <w:tcPr>
            <w:tcW w:w="8555" w:type="dxa"/>
            <w:shd w:val="clear" w:color="auto" w:fill="auto"/>
          </w:tcPr>
          <w:p w14:paraId="4C3C7A77" w14:textId="77777777" w:rsidR="000B71AD" w:rsidRPr="003B17DA" w:rsidRDefault="000B71AD" w:rsidP="00CE7F8C">
            <w:pPr>
              <w:rPr>
                <w:sz w:val="20"/>
                <w:szCs w:val="20"/>
                <w:lang w:val="hr-HR"/>
              </w:rPr>
            </w:pPr>
          </w:p>
          <w:p w14:paraId="4732F874" w14:textId="77777777" w:rsidR="000B71AD" w:rsidRPr="003B17DA" w:rsidRDefault="000B71AD" w:rsidP="00CE7F8C">
            <w:pPr>
              <w:rPr>
                <w:sz w:val="20"/>
                <w:szCs w:val="20"/>
                <w:lang w:val="hr-HR"/>
              </w:rPr>
            </w:pPr>
          </w:p>
          <w:p w14:paraId="09725016" w14:textId="77777777" w:rsidR="000B71AD" w:rsidRPr="003B17DA" w:rsidRDefault="000B71AD" w:rsidP="00CE7F8C">
            <w:pPr>
              <w:rPr>
                <w:sz w:val="20"/>
                <w:szCs w:val="20"/>
                <w:lang w:val="hr-HR"/>
              </w:rPr>
            </w:pPr>
          </w:p>
        </w:tc>
      </w:tr>
    </w:tbl>
    <w:p w14:paraId="519049A2" w14:textId="77777777" w:rsidR="000B71AD" w:rsidRPr="003B17DA" w:rsidRDefault="000B71AD" w:rsidP="000B71AD">
      <w:pPr>
        <w:rPr>
          <w:sz w:val="20"/>
          <w:szCs w:val="20"/>
          <w:lang w:val="hr-HR"/>
        </w:rPr>
      </w:pPr>
    </w:p>
    <w:p w14:paraId="2765ACF6" w14:textId="77777777" w:rsidR="000B71AD" w:rsidRPr="003B17DA" w:rsidRDefault="000B71AD" w:rsidP="000B71AD">
      <w:pPr>
        <w:rPr>
          <w:sz w:val="20"/>
          <w:szCs w:val="20"/>
          <w:lang w:val="hr-HR"/>
        </w:rPr>
      </w:pPr>
    </w:p>
    <w:p w14:paraId="02A927E5" w14:textId="77777777" w:rsidR="000B71AD" w:rsidRDefault="000B71AD" w:rsidP="000B71AD">
      <w:pPr>
        <w:rPr>
          <w:sz w:val="20"/>
          <w:szCs w:val="20"/>
          <w:lang w:val="hr-HR"/>
        </w:rPr>
      </w:pPr>
    </w:p>
    <w:p w14:paraId="2E6C3D75" w14:textId="77777777" w:rsidR="000B71AD" w:rsidRDefault="000B71AD" w:rsidP="000B71AD">
      <w:pPr>
        <w:rPr>
          <w:sz w:val="20"/>
          <w:szCs w:val="20"/>
          <w:lang w:val="hr-HR"/>
        </w:rPr>
      </w:pPr>
    </w:p>
    <w:p w14:paraId="097E6D01" w14:textId="77777777" w:rsidR="000B71AD" w:rsidRDefault="000B71AD" w:rsidP="000B71AD">
      <w:pPr>
        <w:rPr>
          <w:sz w:val="20"/>
          <w:szCs w:val="20"/>
          <w:lang w:val="hr-HR"/>
        </w:rPr>
      </w:pPr>
    </w:p>
    <w:p w14:paraId="52286C05" w14:textId="77777777" w:rsidR="000B71AD" w:rsidRDefault="000B71AD" w:rsidP="000B71AD">
      <w:pPr>
        <w:rPr>
          <w:sz w:val="20"/>
          <w:szCs w:val="20"/>
          <w:lang w:val="hr-HR"/>
        </w:rPr>
      </w:pPr>
    </w:p>
    <w:p w14:paraId="73C4DF8B" w14:textId="77777777" w:rsidR="000B71AD" w:rsidRDefault="000B71AD" w:rsidP="000B71AD">
      <w:pPr>
        <w:rPr>
          <w:sz w:val="20"/>
          <w:szCs w:val="20"/>
          <w:lang w:val="hr-HR"/>
        </w:rPr>
      </w:pPr>
    </w:p>
    <w:p w14:paraId="62C0CEA1" w14:textId="77777777" w:rsidR="000B71AD" w:rsidRDefault="000B71AD" w:rsidP="000B71AD">
      <w:pPr>
        <w:rPr>
          <w:sz w:val="20"/>
          <w:szCs w:val="20"/>
          <w:lang w:val="hr-HR"/>
        </w:rPr>
      </w:pPr>
    </w:p>
    <w:p w14:paraId="19C3EF80" w14:textId="77777777" w:rsidR="000B71AD" w:rsidRDefault="000B71AD" w:rsidP="000B71AD">
      <w:pPr>
        <w:rPr>
          <w:sz w:val="20"/>
          <w:szCs w:val="20"/>
          <w:lang w:val="hr-HR"/>
        </w:rPr>
      </w:pPr>
    </w:p>
    <w:p w14:paraId="0CC7C264"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6764"/>
        <w:gridCol w:w="1791"/>
      </w:tblGrid>
      <w:tr w:rsidR="000B71AD" w:rsidRPr="00EE3C61" w14:paraId="0A211527" w14:textId="77777777" w:rsidTr="00CE7F8C">
        <w:tc>
          <w:tcPr>
            <w:tcW w:w="9016" w:type="dxa"/>
            <w:gridSpan w:val="3"/>
            <w:shd w:val="clear" w:color="auto" w:fill="auto"/>
          </w:tcPr>
          <w:p w14:paraId="66793557" w14:textId="77777777" w:rsidR="000B71AD" w:rsidRPr="003B17DA" w:rsidRDefault="000B71AD" w:rsidP="00CE7F8C">
            <w:pPr>
              <w:rPr>
                <w:sz w:val="20"/>
                <w:szCs w:val="20"/>
                <w:lang w:val="hr-HR"/>
              </w:rPr>
            </w:pPr>
            <w:r w:rsidRPr="003B17DA">
              <w:rPr>
                <w:sz w:val="20"/>
                <w:szCs w:val="20"/>
                <w:lang w:val="hr-HR"/>
              </w:rPr>
              <w:t>9.4: Što smatrate najhitnijim prioritetima za ulaganje</w:t>
            </w:r>
            <w:r w:rsidRPr="003B17DA">
              <w:rPr>
                <w:rStyle w:val="FootnoteReference"/>
                <w:sz w:val="20"/>
                <w:szCs w:val="20"/>
                <w:lang w:val="hr-HR"/>
              </w:rPr>
              <w:footnoteReference w:id="22"/>
            </w:r>
            <w:r w:rsidRPr="003B17DA">
              <w:rPr>
                <w:sz w:val="20"/>
                <w:szCs w:val="20"/>
                <w:lang w:val="hr-HR"/>
              </w:rPr>
              <w:t xml:space="preserve"> u razvoj u Vašem gradu? </w:t>
            </w:r>
          </w:p>
          <w:p w14:paraId="53004197" w14:textId="77777777" w:rsidR="000B71AD" w:rsidRPr="003B17DA" w:rsidRDefault="000B71AD" w:rsidP="00CE7F8C">
            <w:pPr>
              <w:rPr>
                <w:sz w:val="20"/>
                <w:szCs w:val="20"/>
                <w:lang w:val="hr-HR"/>
              </w:rPr>
            </w:pPr>
          </w:p>
          <w:p w14:paraId="4BE128C7" w14:textId="77777777" w:rsidR="000B71AD" w:rsidRPr="003B17DA" w:rsidRDefault="000B71AD" w:rsidP="00CE7F8C">
            <w:pPr>
              <w:rPr>
                <w:sz w:val="20"/>
                <w:szCs w:val="20"/>
                <w:lang w:val="hr-HR"/>
              </w:rPr>
            </w:pPr>
            <w:r w:rsidRPr="003B17DA">
              <w:rPr>
                <w:sz w:val="20"/>
                <w:szCs w:val="20"/>
                <w:lang w:val="hr-HR"/>
              </w:rPr>
              <w:t>Molimo Vas da objasnite svoj odgovor, potkrijepite ga dokazima ukoliko su dostupni, te  pružite procjenu ukupnog troška</w:t>
            </w:r>
            <w:r w:rsidRPr="003B17DA">
              <w:rPr>
                <w:rStyle w:val="FootnoteReference"/>
                <w:sz w:val="20"/>
                <w:szCs w:val="20"/>
                <w:lang w:val="hr-HR"/>
              </w:rPr>
              <w:footnoteReference w:id="23"/>
            </w:r>
            <w:r w:rsidRPr="003B17DA">
              <w:rPr>
                <w:sz w:val="20"/>
                <w:szCs w:val="20"/>
                <w:lang w:val="hr-HR"/>
              </w:rPr>
              <w:t xml:space="preserve">. </w:t>
            </w:r>
          </w:p>
          <w:p w14:paraId="17E63BDA" w14:textId="77777777" w:rsidR="000B71AD" w:rsidRPr="003B17DA" w:rsidRDefault="000B71AD" w:rsidP="00CE7F8C">
            <w:pPr>
              <w:rPr>
                <w:sz w:val="20"/>
                <w:szCs w:val="20"/>
                <w:lang w:val="hr-HR"/>
              </w:rPr>
            </w:pPr>
          </w:p>
          <w:p w14:paraId="7692E0B3" w14:textId="77777777" w:rsidR="000B71AD" w:rsidRPr="003B17DA" w:rsidRDefault="000B71AD" w:rsidP="00CE7F8C">
            <w:pPr>
              <w:rPr>
                <w:sz w:val="20"/>
                <w:szCs w:val="20"/>
                <w:lang w:val="hr-HR"/>
              </w:rPr>
            </w:pPr>
            <w:r w:rsidRPr="003B17DA">
              <w:rPr>
                <w:sz w:val="20"/>
                <w:szCs w:val="20"/>
                <w:lang w:val="hr-HR"/>
              </w:rPr>
              <w:t xml:space="preserve">Molimo Vas da ograničite odgovor na maksimalno 10 prioriteta za ulaganja te da ih poredate prema važnosti.  </w:t>
            </w:r>
          </w:p>
          <w:p w14:paraId="7BC3304E" w14:textId="77777777" w:rsidR="000B71AD" w:rsidRPr="003B17DA" w:rsidRDefault="000B71AD" w:rsidP="00CE7F8C">
            <w:pPr>
              <w:rPr>
                <w:sz w:val="20"/>
                <w:szCs w:val="20"/>
                <w:lang w:val="hr-HR"/>
              </w:rPr>
            </w:pPr>
          </w:p>
        </w:tc>
      </w:tr>
      <w:tr w:rsidR="000B71AD" w:rsidRPr="00EE3C61" w14:paraId="1383D57B" w14:textId="77777777" w:rsidTr="00CE7F8C">
        <w:tc>
          <w:tcPr>
            <w:tcW w:w="461" w:type="dxa"/>
            <w:shd w:val="clear" w:color="auto" w:fill="auto"/>
          </w:tcPr>
          <w:p w14:paraId="3235338A" w14:textId="77777777" w:rsidR="000B71AD" w:rsidRPr="003B17DA" w:rsidRDefault="000B71AD" w:rsidP="00CE7F8C">
            <w:pPr>
              <w:rPr>
                <w:sz w:val="20"/>
                <w:szCs w:val="20"/>
                <w:lang w:val="hr-HR"/>
              </w:rPr>
            </w:pPr>
          </w:p>
        </w:tc>
        <w:tc>
          <w:tcPr>
            <w:tcW w:w="6764" w:type="dxa"/>
            <w:shd w:val="clear" w:color="auto" w:fill="auto"/>
          </w:tcPr>
          <w:p w14:paraId="3E06FBB7" w14:textId="77777777" w:rsidR="000B71AD" w:rsidRPr="003B17DA" w:rsidRDefault="000B71AD" w:rsidP="00CE7F8C">
            <w:pPr>
              <w:rPr>
                <w:sz w:val="20"/>
                <w:szCs w:val="20"/>
                <w:lang w:val="hr-HR"/>
              </w:rPr>
            </w:pPr>
            <w:r w:rsidRPr="003B17DA">
              <w:rPr>
                <w:sz w:val="20"/>
                <w:szCs w:val="20"/>
                <w:lang w:val="hr-HR"/>
              </w:rPr>
              <w:t>Prioritetno područje ulaganja</w:t>
            </w:r>
          </w:p>
        </w:tc>
        <w:tc>
          <w:tcPr>
            <w:tcW w:w="1791" w:type="dxa"/>
            <w:shd w:val="clear" w:color="auto" w:fill="auto"/>
          </w:tcPr>
          <w:p w14:paraId="2CF3795E" w14:textId="77777777" w:rsidR="000B71AD" w:rsidRPr="003B17DA" w:rsidRDefault="000B71AD" w:rsidP="00CE7F8C">
            <w:pPr>
              <w:rPr>
                <w:sz w:val="20"/>
                <w:szCs w:val="20"/>
                <w:lang w:val="hr-HR"/>
              </w:rPr>
            </w:pPr>
            <w:r w:rsidRPr="003B17DA">
              <w:rPr>
                <w:sz w:val="20"/>
                <w:szCs w:val="20"/>
                <w:lang w:val="hr-HR"/>
              </w:rPr>
              <w:t>Procjena ukupnog troška (milijuni EUR)</w:t>
            </w:r>
          </w:p>
        </w:tc>
      </w:tr>
      <w:tr w:rsidR="000B71AD" w:rsidRPr="003B17DA" w14:paraId="4B6B94FB" w14:textId="77777777" w:rsidTr="00CE7F8C">
        <w:tc>
          <w:tcPr>
            <w:tcW w:w="461" w:type="dxa"/>
            <w:shd w:val="clear" w:color="auto" w:fill="auto"/>
          </w:tcPr>
          <w:p w14:paraId="43A18A5A" w14:textId="77777777" w:rsidR="000B71AD" w:rsidRPr="003B17DA" w:rsidRDefault="000B71AD" w:rsidP="00CE7F8C">
            <w:pPr>
              <w:rPr>
                <w:sz w:val="20"/>
                <w:szCs w:val="20"/>
                <w:lang w:val="hr-HR"/>
              </w:rPr>
            </w:pPr>
            <w:r w:rsidRPr="003B17DA">
              <w:rPr>
                <w:sz w:val="20"/>
                <w:szCs w:val="20"/>
                <w:lang w:val="hr-HR"/>
              </w:rPr>
              <w:t>1</w:t>
            </w:r>
          </w:p>
        </w:tc>
        <w:tc>
          <w:tcPr>
            <w:tcW w:w="6764" w:type="dxa"/>
            <w:shd w:val="clear" w:color="auto" w:fill="auto"/>
          </w:tcPr>
          <w:p w14:paraId="27458127" w14:textId="77777777" w:rsidR="000B71AD" w:rsidRPr="003B17DA" w:rsidRDefault="000B71AD" w:rsidP="00CE7F8C">
            <w:pPr>
              <w:rPr>
                <w:sz w:val="20"/>
                <w:szCs w:val="20"/>
                <w:lang w:val="hr-HR"/>
              </w:rPr>
            </w:pPr>
          </w:p>
          <w:p w14:paraId="30788292" w14:textId="77777777" w:rsidR="000B71AD" w:rsidRPr="003B17DA" w:rsidRDefault="000B71AD" w:rsidP="00CE7F8C">
            <w:pPr>
              <w:rPr>
                <w:sz w:val="20"/>
                <w:szCs w:val="20"/>
                <w:lang w:val="hr-HR"/>
              </w:rPr>
            </w:pPr>
          </w:p>
          <w:p w14:paraId="1A35E6DE" w14:textId="77777777" w:rsidR="000B71AD" w:rsidRPr="003B17DA" w:rsidRDefault="000B71AD" w:rsidP="00CE7F8C">
            <w:pPr>
              <w:rPr>
                <w:sz w:val="20"/>
                <w:szCs w:val="20"/>
                <w:lang w:val="hr-HR"/>
              </w:rPr>
            </w:pPr>
          </w:p>
        </w:tc>
        <w:tc>
          <w:tcPr>
            <w:tcW w:w="1791" w:type="dxa"/>
            <w:shd w:val="clear" w:color="auto" w:fill="auto"/>
          </w:tcPr>
          <w:p w14:paraId="20E6A599" w14:textId="77777777" w:rsidR="000B71AD" w:rsidRPr="003B17DA" w:rsidRDefault="000B71AD" w:rsidP="00CE7F8C">
            <w:pPr>
              <w:rPr>
                <w:sz w:val="20"/>
                <w:szCs w:val="20"/>
                <w:lang w:val="hr-HR"/>
              </w:rPr>
            </w:pPr>
          </w:p>
        </w:tc>
      </w:tr>
      <w:tr w:rsidR="000B71AD" w:rsidRPr="003B17DA" w14:paraId="05FA817B" w14:textId="77777777" w:rsidTr="00CE7F8C">
        <w:tc>
          <w:tcPr>
            <w:tcW w:w="461" w:type="dxa"/>
            <w:shd w:val="clear" w:color="auto" w:fill="auto"/>
          </w:tcPr>
          <w:p w14:paraId="793F3613" w14:textId="77777777" w:rsidR="000B71AD" w:rsidRPr="003B17DA" w:rsidRDefault="000B71AD" w:rsidP="00CE7F8C">
            <w:pPr>
              <w:rPr>
                <w:sz w:val="20"/>
                <w:szCs w:val="20"/>
                <w:lang w:val="hr-HR"/>
              </w:rPr>
            </w:pPr>
            <w:r w:rsidRPr="003B17DA">
              <w:rPr>
                <w:sz w:val="20"/>
                <w:szCs w:val="20"/>
                <w:lang w:val="hr-HR"/>
              </w:rPr>
              <w:t>2</w:t>
            </w:r>
          </w:p>
        </w:tc>
        <w:tc>
          <w:tcPr>
            <w:tcW w:w="6764" w:type="dxa"/>
            <w:shd w:val="clear" w:color="auto" w:fill="auto"/>
          </w:tcPr>
          <w:p w14:paraId="090A6F64" w14:textId="77777777" w:rsidR="000B71AD" w:rsidRPr="003B17DA" w:rsidRDefault="000B71AD" w:rsidP="00CE7F8C">
            <w:pPr>
              <w:rPr>
                <w:sz w:val="20"/>
                <w:szCs w:val="20"/>
                <w:lang w:val="hr-HR"/>
              </w:rPr>
            </w:pPr>
          </w:p>
          <w:p w14:paraId="706005CC" w14:textId="77777777" w:rsidR="000B71AD" w:rsidRPr="003B17DA" w:rsidRDefault="000B71AD" w:rsidP="00CE7F8C">
            <w:pPr>
              <w:rPr>
                <w:sz w:val="20"/>
                <w:szCs w:val="20"/>
                <w:lang w:val="hr-HR"/>
              </w:rPr>
            </w:pPr>
          </w:p>
          <w:p w14:paraId="2ECB6556" w14:textId="77777777" w:rsidR="000B71AD" w:rsidRPr="003B17DA" w:rsidRDefault="000B71AD" w:rsidP="00CE7F8C">
            <w:pPr>
              <w:rPr>
                <w:sz w:val="20"/>
                <w:szCs w:val="20"/>
                <w:lang w:val="hr-HR"/>
              </w:rPr>
            </w:pPr>
          </w:p>
        </w:tc>
        <w:tc>
          <w:tcPr>
            <w:tcW w:w="1791" w:type="dxa"/>
            <w:shd w:val="clear" w:color="auto" w:fill="auto"/>
          </w:tcPr>
          <w:p w14:paraId="4BFB6264" w14:textId="77777777" w:rsidR="000B71AD" w:rsidRPr="003B17DA" w:rsidRDefault="000B71AD" w:rsidP="00CE7F8C">
            <w:pPr>
              <w:rPr>
                <w:sz w:val="20"/>
                <w:szCs w:val="20"/>
                <w:lang w:val="hr-HR"/>
              </w:rPr>
            </w:pPr>
          </w:p>
        </w:tc>
      </w:tr>
      <w:tr w:rsidR="000B71AD" w:rsidRPr="003B17DA" w14:paraId="44C1BA04" w14:textId="77777777" w:rsidTr="00CE7F8C">
        <w:tc>
          <w:tcPr>
            <w:tcW w:w="461" w:type="dxa"/>
            <w:shd w:val="clear" w:color="auto" w:fill="auto"/>
          </w:tcPr>
          <w:p w14:paraId="7645F56A" w14:textId="77777777" w:rsidR="000B71AD" w:rsidRPr="003B17DA" w:rsidRDefault="000B71AD" w:rsidP="00CE7F8C">
            <w:pPr>
              <w:rPr>
                <w:sz w:val="20"/>
                <w:szCs w:val="20"/>
                <w:lang w:val="hr-HR"/>
              </w:rPr>
            </w:pPr>
            <w:r w:rsidRPr="003B17DA">
              <w:rPr>
                <w:sz w:val="20"/>
                <w:szCs w:val="20"/>
                <w:lang w:val="hr-HR"/>
              </w:rPr>
              <w:t>3</w:t>
            </w:r>
          </w:p>
        </w:tc>
        <w:tc>
          <w:tcPr>
            <w:tcW w:w="6764" w:type="dxa"/>
            <w:shd w:val="clear" w:color="auto" w:fill="auto"/>
          </w:tcPr>
          <w:p w14:paraId="74E4EA60" w14:textId="77777777" w:rsidR="000B71AD" w:rsidRPr="003B17DA" w:rsidRDefault="000B71AD" w:rsidP="00CE7F8C">
            <w:pPr>
              <w:rPr>
                <w:sz w:val="20"/>
                <w:szCs w:val="20"/>
                <w:lang w:val="hr-HR"/>
              </w:rPr>
            </w:pPr>
          </w:p>
          <w:p w14:paraId="0D006348" w14:textId="77777777" w:rsidR="000B71AD" w:rsidRPr="003B17DA" w:rsidRDefault="000B71AD" w:rsidP="00CE7F8C">
            <w:pPr>
              <w:rPr>
                <w:sz w:val="20"/>
                <w:szCs w:val="20"/>
                <w:lang w:val="hr-HR"/>
              </w:rPr>
            </w:pPr>
          </w:p>
          <w:p w14:paraId="62ED851D" w14:textId="77777777" w:rsidR="000B71AD" w:rsidRPr="003B17DA" w:rsidRDefault="000B71AD" w:rsidP="00CE7F8C">
            <w:pPr>
              <w:rPr>
                <w:sz w:val="20"/>
                <w:szCs w:val="20"/>
                <w:lang w:val="hr-HR"/>
              </w:rPr>
            </w:pPr>
          </w:p>
        </w:tc>
        <w:tc>
          <w:tcPr>
            <w:tcW w:w="1791" w:type="dxa"/>
            <w:shd w:val="clear" w:color="auto" w:fill="auto"/>
          </w:tcPr>
          <w:p w14:paraId="4D18A012" w14:textId="77777777" w:rsidR="000B71AD" w:rsidRPr="003B17DA" w:rsidRDefault="000B71AD" w:rsidP="00CE7F8C">
            <w:pPr>
              <w:rPr>
                <w:sz w:val="20"/>
                <w:szCs w:val="20"/>
                <w:lang w:val="hr-HR"/>
              </w:rPr>
            </w:pPr>
          </w:p>
        </w:tc>
      </w:tr>
      <w:tr w:rsidR="000B71AD" w:rsidRPr="003B17DA" w14:paraId="19F429B4" w14:textId="77777777" w:rsidTr="00CE7F8C">
        <w:tc>
          <w:tcPr>
            <w:tcW w:w="461" w:type="dxa"/>
            <w:shd w:val="clear" w:color="auto" w:fill="auto"/>
          </w:tcPr>
          <w:p w14:paraId="5709FF5F" w14:textId="77777777" w:rsidR="000B71AD" w:rsidRPr="003B17DA" w:rsidRDefault="000B71AD" w:rsidP="00CE7F8C">
            <w:pPr>
              <w:rPr>
                <w:sz w:val="20"/>
                <w:szCs w:val="20"/>
                <w:lang w:val="hr-HR"/>
              </w:rPr>
            </w:pPr>
            <w:r w:rsidRPr="003B17DA">
              <w:rPr>
                <w:sz w:val="20"/>
                <w:szCs w:val="20"/>
                <w:lang w:val="hr-HR"/>
              </w:rPr>
              <w:t>4</w:t>
            </w:r>
          </w:p>
        </w:tc>
        <w:tc>
          <w:tcPr>
            <w:tcW w:w="6764" w:type="dxa"/>
            <w:shd w:val="clear" w:color="auto" w:fill="auto"/>
          </w:tcPr>
          <w:p w14:paraId="3596CA23" w14:textId="77777777" w:rsidR="000B71AD" w:rsidRPr="003B17DA" w:rsidRDefault="000B71AD" w:rsidP="00CE7F8C">
            <w:pPr>
              <w:rPr>
                <w:sz w:val="20"/>
                <w:szCs w:val="20"/>
                <w:lang w:val="hr-HR"/>
              </w:rPr>
            </w:pPr>
          </w:p>
          <w:p w14:paraId="74D56665" w14:textId="77777777" w:rsidR="000B71AD" w:rsidRPr="003B17DA" w:rsidRDefault="000B71AD" w:rsidP="00CE7F8C">
            <w:pPr>
              <w:rPr>
                <w:sz w:val="20"/>
                <w:szCs w:val="20"/>
                <w:lang w:val="hr-HR"/>
              </w:rPr>
            </w:pPr>
          </w:p>
          <w:p w14:paraId="39C62E0C" w14:textId="77777777" w:rsidR="000B71AD" w:rsidRPr="003B17DA" w:rsidRDefault="000B71AD" w:rsidP="00CE7F8C">
            <w:pPr>
              <w:rPr>
                <w:sz w:val="20"/>
                <w:szCs w:val="20"/>
                <w:lang w:val="hr-HR"/>
              </w:rPr>
            </w:pPr>
          </w:p>
        </w:tc>
        <w:tc>
          <w:tcPr>
            <w:tcW w:w="1791" w:type="dxa"/>
            <w:shd w:val="clear" w:color="auto" w:fill="auto"/>
          </w:tcPr>
          <w:p w14:paraId="02E157DB" w14:textId="77777777" w:rsidR="000B71AD" w:rsidRPr="003B17DA" w:rsidRDefault="000B71AD" w:rsidP="00CE7F8C">
            <w:pPr>
              <w:rPr>
                <w:sz w:val="20"/>
                <w:szCs w:val="20"/>
                <w:lang w:val="hr-HR"/>
              </w:rPr>
            </w:pPr>
          </w:p>
        </w:tc>
      </w:tr>
      <w:tr w:rsidR="000B71AD" w:rsidRPr="003B17DA" w14:paraId="57B5937B" w14:textId="77777777" w:rsidTr="00CE7F8C">
        <w:tc>
          <w:tcPr>
            <w:tcW w:w="461" w:type="dxa"/>
            <w:shd w:val="clear" w:color="auto" w:fill="auto"/>
          </w:tcPr>
          <w:p w14:paraId="46F09A43" w14:textId="77777777" w:rsidR="000B71AD" w:rsidRPr="003B17DA" w:rsidRDefault="000B71AD" w:rsidP="00CE7F8C">
            <w:pPr>
              <w:rPr>
                <w:sz w:val="20"/>
                <w:szCs w:val="20"/>
                <w:lang w:val="hr-HR"/>
              </w:rPr>
            </w:pPr>
            <w:r w:rsidRPr="003B17DA">
              <w:rPr>
                <w:sz w:val="20"/>
                <w:szCs w:val="20"/>
                <w:lang w:val="hr-HR"/>
              </w:rPr>
              <w:t>5</w:t>
            </w:r>
          </w:p>
        </w:tc>
        <w:tc>
          <w:tcPr>
            <w:tcW w:w="6764" w:type="dxa"/>
            <w:shd w:val="clear" w:color="auto" w:fill="auto"/>
          </w:tcPr>
          <w:p w14:paraId="175ACBD7" w14:textId="77777777" w:rsidR="000B71AD" w:rsidRPr="003B17DA" w:rsidRDefault="000B71AD" w:rsidP="00CE7F8C">
            <w:pPr>
              <w:rPr>
                <w:sz w:val="20"/>
                <w:szCs w:val="20"/>
                <w:lang w:val="hr-HR"/>
              </w:rPr>
            </w:pPr>
          </w:p>
          <w:p w14:paraId="114AC63C" w14:textId="77777777" w:rsidR="000B71AD" w:rsidRPr="003B17DA" w:rsidRDefault="000B71AD" w:rsidP="00CE7F8C">
            <w:pPr>
              <w:rPr>
                <w:sz w:val="20"/>
                <w:szCs w:val="20"/>
                <w:lang w:val="hr-HR"/>
              </w:rPr>
            </w:pPr>
          </w:p>
          <w:p w14:paraId="7CA39813" w14:textId="77777777" w:rsidR="000B71AD" w:rsidRPr="003B17DA" w:rsidRDefault="000B71AD" w:rsidP="00CE7F8C">
            <w:pPr>
              <w:rPr>
                <w:sz w:val="20"/>
                <w:szCs w:val="20"/>
                <w:lang w:val="hr-HR"/>
              </w:rPr>
            </w:pPr>
          </w:p>
        </w:tc>
        <w:tc>
          <w:tcPr>
            <w:tcW w:w="1791" w:type="dxa"/>
            <w:shd w:val="clear" w:color="auto" w:fill="auto"/>
          </w:tcPr>
          <w:p w14:paraId="2B0E1E85" w14:textId="77777777" w:rsidR="000B71AD" w:rsidRPr="003B17DA" w:rsidRDefault="000B71AD" w:rsidP="00CE7F8C">
            <w:pPr>
              <w:rPr>
                <w:sz w:val="20"/>
                <w:szCs w:val="20"/>
                <w:lang w:val="hr-HR"/>
              </w:rPr>
            </w:pPr>
          </w:p>
        </w:tc>
      </w:tr>
      <w:tr w:rsidR="000B71AD" w:rsidRPr="003B17DA" w14:paraId="0F4AA35F" w14:textId="77777777" w:rsidTr="00CE7F8C">
        <w:tc>
          <w:tcPr>
            <w:tcW w:w="461" w:type="dxa"/>
            <w:shd w:val="clear" w:color="auto" w:fill="auto"/>
          </w:tcPr>
          <w:p w14:paraId="6BE7B43E" w14:textId="77777777" w:rsidR="000B71AD" w:rsidRPr="003B17DA" w:rsidRDefault="000B71AD" w:rsidP="00CE7F8C">
            <w:pPr>
              <w:rPr>
                <w:sz w:val="20"/>
                <w:szCs w:val="20"/>
                <w:lang w:val="hr-HR"/>
              </w:rPr>
            </w:pPr>
            <w:r w:rsidRPr="003B17DA">
              <w:rPr>
                <w:sz w:val="20"/>
                <w:szCs w:val="20"/>
                <w:lang w:val="hr-HR"/>
              </w:rPr>
              <w:t>6</w:t>
            </w:r>
          </w:p>
        </w:tc>
        <w:tc>
          <w:tcPr>
            <w:tcW w:w="6764" w:type="dxa"/>
            <w:shd w:val="clear" w:color="auto" w:fill="auto"/>
          </w:tcPr>
          <w:p w14:paraId="32FA9135" w14:textId="77777777" w:rsidR="000B71AD" w:rsidRPr="003B17DA" w:rsidRDefault="000B71AD" w:rsidP="00CE7F8C">
            <w:pPr>
              <w:rPr>
                <w:sz w:val="20"/>
                <w:szCs w:val="20"/>
                <w:lang w:val="hr-HR"/>
              </w:rPr>
            </w:pPr>
          </w:p>
          <w:p w14:paraId="51A15A45" w14:textId="77777777" w:rsidR="000B71AD" w:rsidRPr="003B17DA" w:rsidRDefault="000B71AD" w:rsidP="00CE7F8C">
            <w:pPr>
              <w:rPr>
                <w:sz w:val="20"/>
                <w:szCs w:val="20"/>
                <w:lang w:val="hr-HR"/>
              </w:rPr>
            </w:pPr>
          </w:p>
          <w:p w14:paraId="3610F5DD" w14:textId="77777777" w:rsidR="000B71AD" w:rsidRPr="003B17DA" w:rsidRDefault="000B71AD" w:rsidP="00CE7F8C">
            <w:pPr>
              <w:rPr>
                <w:sz w:val="20"/>
                <w:szCs w:val="20"/>
                <w:lang w:val="hr-HR"/>
              </w:rPr>
            </w:pPr>
          </w:p>
        </w:tc>
        <w:tc>
          <w:tcPr>
            <w:tcW w:w="1791" w:type="dxa"/>
            <w:shd w:val="clear" w:color="auto" w:fill="auto"/>
          </w:tcPr>
          <w:p w14:paraId="43B4EF3C" w14:textId="77777777" w:rsidR="000B71AD" w:rsidRPr="003B17DA" w:rsidRDefault="000B71AD" w:rsidP="00CE7F8C">
            <w:pPr>
              <w:rPr>
                <w:sz w:val="20"/>
                <w:szCs w:val="20"/>
                <w:lang w:val="hr-HR"/>
              </w:rPr>
            </w:pPr>
          </w:p>
        </w:tc>
      </w:tr>
      <w:tr w:rsidR="000B71AD" w:rsidRPr="003B17DA" w14:paraId="3C94618D" w14:textId="77777777" w:rsidTr="00CE7F8C">
        <w:tc>
          <w:tcPr>
            <w:tcW w:w="461" w:type="dxa"/>
            <w:shd w:val="clear" w:color="auto" w:fill="auto"/>
          </w:tcPr>
          <w:p w14:paraId="3D6A2D6F" w14:textId="77777777" w:rsidR="000B71AD" w:rsidRPr="003B17DA" w:rsidRDefault="000B71AD" w:rsidP="00CE7F8C">
            <w:pPr>
              <w:rPr>
                <w:sz w:val="20"/>
                <w:szCs w:val="20"/>
                <w:lang w:val="hr-HR"/>
              </w:rPr>
            </w:pPr>
            <w:r w:rsidRPr="003B17DA">
              <w:rPr>
                <w:sz w:val="20"/>
                <w:szCs w:val="20"/>
                <w:lang w:val="hr-HR"/>
              </w:rPr>
              <w:t>7</w:t>
            </w:r>
          </w:p>
        </w:tc>
        <w:tc>
          <w:tcPr>
            <w:tcW w:w="6764" w:type="dxa"/>
            <w:shd w:val="clear" w:color="auto" w:fill="auto"/>
          </w:tcPr>
          <w:p w14:paraId="2D5DBE76" w14:textId="77777777" w:rsidR="000B71AD" w:rsidRPr="003B17DA" w:rsidRDefault="000B71AD" w:rsidP="00CE7F8C">
            <w:pPr>
              <w:rPr>
                <w:sz w:val="20"/>
                <w:szCs w:val="20"/>
                <w:lang w:val="hr-HR"/>
              </w:rPr>
            </w:pPr>
          </w:p>
          <w:p w14:paraId="0060851F" w14:textId="77777777" w:rsidR="000B71AD" w:rsidRPr="003B17DA" w:rsidRDefault="000B71AD" w:rsidP="00CE7F8C">
            <w:pPr>
              <w:rPr>
                <w:sz w:val="20"/>
                <w:szCs w:val="20"/>
                <w:lang w:val="hr-HR"/>
              </w:rPr>
            </w:pPr>
          </w:p>
          <w:p w14:paraId="11DF97FC" w14:textId="77777777" w:rsidR="000B71AD" w:rsidRPr="003B17DA" w:rsidRDefault="000B71AD" w:rsidP="00CE7F8C">
            <w:pPr>
              <w:rPr>
                <w:sz w:val="20"/>
                <w:szCs w:val="20"/>
                <w:lang w:val="hr-HR"/>
              </w:rPr>
            </w:pPr>
          </w:p>
        </w:tc>
        <w:tc>
          <w:tcPr>
            <w:tcW w:w="1791" w:type="dxa"/>
            <w:shd w:val="clear" w:color="auto" w:fill="auto"/>
          </w:tcPr>
          <w:p w14:paraId="49D647FC" w14:textId="77777777" w:rsidR="000B71AD" w:rsidRPr="003B17DA" w:rsidRDefault="000B71AD" w:rsidP="00CE7F8C">
            <w:pPr>
              <w:rPr>
                <w:sz w:val="20"/>
                <w:szCs w:val="20"/>
                <w:lang w:val="hr-HR"/>
              </w:rPr>
            </w:pPr>
          </w:p>
        </w:tc>
      </w:tr>
      <w:tr w:rsidR="000B71AD" w:rsidRPr="003B17DA" w14:paraId="1A147033" w14:textId="77777777" w:rsidTr="00CE7F8C">
        <w:tc>
          <w:tcPr>
            <w:tcW w:w="461" w:type="dxa"/>
            <w:shd w:val="clear" w:color="auto" w:fill="auto"/>
          </w:tcPr>
          <w:p w14:paraId="236F2375" w14:textId="77777777" w:rsidR="000B71AD" w:rsidRPr="003B17DA" w:rsidRDefault="000B71AD" w:rsidP="00CE7F8C">
            <w:pPr>
              <w:rPr>
                <w:sz w:val="20"/>
                <w:szCs w:val="20"/>
                <w:lang w:val="hr-HR"/>
              </w:rPr>
            </w:pPr>
            <w:r w:rsidRPr="003B17DA">
              <w:rPr>
                <w:sz w:val="20"/>
                <w:szCs w:val="20"/>
                <w:lang w:val="hr-HR"/>
              </w:rPr>
              <w:t>8</w:t>
            </w:r>
          </w:p>
        </w:tc>
        <w:tc>
          <w:tcPr>
            <w:tcW w:w="6764" w:type="dxa"/>
            <w:shd w:val="clear" w:color="auto" w:fill="auto"/>
          </w:tcPr>
          <w:p w14:paraId="79B0130C" w14:textId="77777777" w:rsidR="000B71AD" w:rsidRPr="003B17DA" w:rsidRDefault="000B71AD" w:rsidP="00CE7F8C">
            <w:pPr>
              <w:rPr>
                <w:sz w:val="20"/>
                <w:szCs w:val="20"/>
                <w:lang w:val="hr-HR"/>
              </w:rPr>
            </w:pPr>
          </w:p>
          <w:p w14:paraId="72D7A180" w14:textId="77777777" w:rsidR="000B71AD" w:rsidRPr="003B17DA" w:rsidRDefault="000B71AD" w:rsidP="00CE7F8C">
            <w:pPr>
              <w:rPr>
                <w:sz w:val="20"/>
                <w:szCs w:val="20"/>
                <w:lang w:val="hr-HR"/>
              </w:rPr>
            </w:pPr>
          </w:p>
          <w:p w14:paraId="555BAC4D" w14:textId="77777777" w:rsidR="000B71AD" w:rsidRPr="003B17DA" w:rsidRDefault="000B71AD" w:rsidP="00CE7F8C">
            <w:pPr>
              <w:rPr>
                <w:sz w:val="20"/>
                <w:szCs w:val="20"/>
                <w:lang w:val="hr-HR"/>
              </w:rPr>
            </w:pPr>
          </w:p>
        </w:tc>
        <w:tc>
          <w:tcPr>
            <w:tcW w:w="1791" w:type="dxa"/>
            <w:shd w:val="clear" w:color="auto" w:fill="auto"/>
          </w:tcPr>
          <w:p w14:paraId="38EDE91B" w14:textId="77777777" w:rsidR="000B71AD" w:rsidRPr="003B17DA" w:rsidRDefault="000B71AD" w:rsidP="00CE7F8C">
            <w:pPr>
              <w:rPr>
                <w:sz w:val="20"/>
                <w:szCs w:val="20"/>
                <w:lang w:val="hr-HR"/>
              </w:rPr>
            </w:pPr>
          </w:p>
        </w:tc>
      </w:tr>
      <w:tr w:rsidR="000B71AD" w:rsidRPr="003B17DA" w14:paraId="011C7BF0" w14:textId="77777777" w:rsidTr="00CE7F8C">
        <w:tc>
          <w:tcPr>
            <w:tcW w:w="461" w:type="dxa"/>
            <w:shd w:val="clear" w:color="auto" w:fill="auto"/>
          </w:tcPr>
          <w:p w14:paraId="1D2121A2" w14:textId="77777777" w:rsidR="000B71AD" w:rsidRPr="003B17DA" w:rsidRDefault="000B71AD" w:rsidP="00CE7F8C">
            <w:pPr>
              <w:rPr>
                <w:sz w:val="20"/>
                <w:szCs w:val="20"/>
                <w:lang w:val="hr-HR"/>
              </w:rPr>
            </w:pPr>
            <w:r w:rsidRPr="003B17DA">
              <w:rPr>
                <w:sz w:val="20"/>
                <w:szCs w:val="20"/>
                <w:lang w:val="hr-HR"/>
              </w:rPr>
              <w:t>9</w:t>
            </w:r>
          </w:p>
        </w:tc>
        <w:tc>
          <w:tcPr>
            <w:tcW w:w="6764" w:type="dxa"/>
            <w:shd w:val="clear" w:color="auto" w:fill="auto"/>
          </w:tcPr>
          <w:p w14:paraId="1B13F3CF" w14:textId="77777777" w:rsidR="000B71AD" w:rsidRPr="003B17DA" w:rsidRDefault="000B71AD" w:rsidP="00CE7F8C">
            <w:pPr>
              <w:rPr>
                <w:sz w:val="20"/>
                <w:szCs w:val="20"/>
                <w:lang w:val="hr-HR"/>
              </w:rPr>
            </w:pPr>
          </w:p>
          <w:p w14:paraId="677D0944" w14:textId="77777777" w:rsidR="000B71AD" w:rsidRPr="003B17DA" w:rsidRDefault="000B71AD" w:rsidP="00CE7F8C">
            <w:pPr>
              <w:rPr>
                <w:sz w:val="20"/>
                <w:szCs w:val="20"/>
                <w:lang w:val="hr-HR"/>
              </w:rPr>
            </w:pPr>
          </w:p>
          <w:p w14:paraId="42D950F7" w14:textId="77777777" w:rsidR="000B71AD" w:rsidRPr="003B17DA" w:rsidRDefault="000B71AD" w:rsidP="00CE7F8C">
            <w:pPr>
              <w:rPr>
                <w:sz w:val="20"/>
                <w:szCs w:val="20"/>
                <w:lang w:val="hr-HR"/>
              </w:rPr>
            </w:pPr>
          </w:p>
        </w:tc>
        <w:tc>
          <w:tcPr>
            <w:tcW w:w="1791" w:type="dxa"/>
            <w:shd w:val="clear" w:color="auto" w:fill="auto"/>
          </w:tcPr>
          <w:p w14:paraId="2603F6B6" w14:textId="77777777" w:rsidR="000B71AD" w:rsidRPr="003B17DA" w:rsidRDefault="000B71AD" w:rsidP="00CE7F8C">
            <w:pPr>
              <w:rPr>
                <w:sz w:val="20"/>
                <w:szCs w:val="20"/>
                <w:lang w:val="hr-HR"/>
              </w:rPr>
            </w:pPr>
          </w:p>
        </w:tc>
      </w:tr>
      <w:tr w:rsidR="000B71AD" w:rsidRPr="003B17DA" w14:paraId="17A71007" w14:textId="77777777" w:rsidTr="00CE7F8C">
        <w:tc>
          <w:tcPr>
            <w:tcW w:w="461" w:type="dxa"/>
            <w:shd w:val="clear" w:color="auto" w:fill="auto"/>
          </w:tcPr>
          <w:p w14:paraId="3CCB552B" w14:textId="77777777" w:rsidR="000B71AD" w:rsidRPr="003B17DA" w:rsidRDefault="000B71AD" w:rsidP="00CE7F8C">
            <w:pPr>
              <w:rPr>
                <w:sz w:val="20"/>
                <w:szCs w:val="20"/>
                <w:lang w:val="hr-HR"/>
              </w:rPr>
            </w:pPr>
            <w:r w:rsidRPr="003B17DA">
              <w:rPr>
                <w:sz w:val="20"/>
                <w:szCs w:val="20"/>
                <w:lang w:val="hr-HR"/>
              </w:rPr>
              <w:t>10</w:t>
            </w:r>
          </w:p>
        </w:tc>
        <w:tc>
          <w:tcPr>
            <w:tcW w:w="6764" w:type="dxa"/>
            <w:shd w:val="clear" w:color="auto" w:fill="auto"/>
          </w:tcPr>
          <w:p w14:paraId="5F8F2830" w14:textId="77777777" w:rsidR="000B71AD" w:rsidRPr="003B17DA" w:rsidRDefault="000B71AD" w:rsidP="00CE7F8C">
            <w:pPr>
              <w:rPr>
                <w:sz w:val="20"/>
                <w:szCs w:val="20"/>
                <w:lang w:val="hr-HR"/>
              </w:rPr>
            </w:pPr>
          </w:p>
          <w:p w14:paraId="1205AF61" w14:textId="77777777" w:rsidR="000B71AD" w:rsidRPr="003B17DA" w:rsidRDefault="000B71AD" w:rsidP="00CE7F8C">
            <w:pPr>
              <w:rPr>
                <w:sz w:val="20"/>
                <w:szCs w:val="20"/>
                <w:lang w:val="hr-HR"/>
              </w:rPr>
            </w:pPr>
          </w:p>
          <w:p w14:paraId="7F25CBF7" w14:textId="77777777" w:rsidR="000B71AD" w:rsidRPr="003B17DA" w:rsidRDefault="000B71AD" w:rsidP="00CE7F8C">
            <w:pPr>
              <w:rPr>
                <w:sz w:val="20"/>
                <w:szCs w:val="20"/>
                <w:lang w:val="hr-HR"/>
              </w:rPr>
            </w:pPr>
          </w:p>
        </w:tc>
        <w:tc>
          <w:tcPr>
            <w:tcW w:w="1791" w:type="dxa"/>
            <w:shd w:val="clear" w:color="auto" w:fill="auto"/>
          </w:tcPr>
          <w:p w14:paraId="680EB79E" w14:textId="77777777" w:rsidR="000B71AD" w:rsidRPr="003B17DA" w:rsidRDefault="000B71AD" w:rsidP="00CE7F8C">
            <w:pPr>
              <w:rPr>
                <w:sz w:val="20"/>
                <w:szCs w:val="20"/>
                <w:lang w:val="hr-HR"/>
              </w:rPr>
            </w:pPr>
          </w:p>
        </w:tc>
      </w:tr>
    </w:tbl>
    <w:p w14:paraId="7F1E9808" w14:textId="77777777" w:rsidR="000B71AD" w:rsidRPr="003B17DA" w:rsidRDefault="000B71AD" w:rsidP="000B71AD">
      <w:pPr>
        <w:rPr>
          <w:sz w:val="20"/>
          <w:szCs w:val="20"/>
          <w:lang w:val="hr-HR"/>
        </w:rPr>
      </w:pPr>
    </w:p>
    <w:p w14:paraId="53BB73A6" w14:textId="77777777" w:rsidR="000B71AD" w:rsidRPr="003B17DA" w:rsidRDefault="000B71AD" w:rsidP="000B71AD">
      <w:pPr>
        <w:rPr>
          <w:sz w:val="20"/>
          <w:szCs w:val="20"/>
          <w:lang w:val="hr-HR"/>
        </w:rPr>
      </w:pPr>
      <w:r w:rsidRPr="003B17DA">
        <w:rPr>
          <w:sz w:val="20"/>
          <w:szCs w:val="20"/>
          <w:lang w:val="hr-HR"/>
        </w:rPr>
        <w:br w:type="page"/>
      </w:r>
    </w:p>
    <w:p w14:paraId="5950942D"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976"/>
        <w:gridCol w:w="2254"/>
      </w:tblGrid>
      <w:tr w:rsidR="000B71AD" w:rsidRPr="003B17DA" w14:paraId="62DA5427" w14:textId="77777777" w:rsidTr="00CE7F8C">
        <w:tc>
          <w:tcPr>
            <w:tcW w:w="9016" w:type="dxa"/>
            <w:gridSpan w:val="3"/>
            <w:shd w:val="clear" w:color="auto" w:fill="auto"/>
          </w:tcPr>
          <w:p w14:paraId="03515945" w14:textId="77777777" w:rsidR="000B71AD" w:rsidRPr="003B17DA" w:rsidRDefault="000B71AD" w:rsidP="00CE7F8C">
            <w:pPr>
              <w:rPr>
                <w:sz w:val="20"/>
                <w:szCs w:val="20"/>
                <w:lang w:val="hr-HR"/>
              </w:rPr>
            </w:pPr>
            <w:r w:rsidRPr="003B17DA">
              <w:rPr>
                <w:sz w:val="20"/>
                <w:szCs w:val="20"/>
                <w:lang w:val="hr-HR"/>
              </w:rPr>
              <w:t>9.5 Koji su izvori i iznosi sredstava raspoloživi za ispunjenje potreba za ulaganjem navedenih u 9.4? Kada će ta sredstva otprilike biti dostupna?</w:t>
            </w:r>
          </w:p>
        </w:tc>
      </w:tr>
      <w:tr w:rsidR="000B71AD" w:rsidRPr="00EE3C61" w14:paraId="068E7BA1" w14:textId="77777777" w:rsidTr="00CE7F8C">
        <w:tc>
          <w:tcPr>
            <w:tcW w:w="4786" w:type="dxa"/>
            <w:shd w:val="clear" w:color="auto" w:fill="auto"/>
          </w:tcPr>
          <w:p w14:paraId="6CDB3CD3" w14:textId="77777777" w:rsidR="000B71AD" w:rsidRPr="003B17DA" w:rsidRDefault="000B71AD" w:rsidP="00CE7F8C">
            <w:pPr>
              <w:rPr>
                <w:b/>
                <w:sz w:val="20"/>
                <w:szCs w:val="20"/>
                <w:lang w:val="hr-HR"/>
              </w:rPr>
            </w:pPr>
            <w:r w:rsidRPr="003B17DA">
              <w:rPr>
                <w:b/>
                <w:sz w:val="20"/>
                <w:szCs w:val="20"/>
                <w:lang w:val="hr-HR"/>
              </w:rPr>
              <w:t xml:space="preserve">Izvor sredstava </w:t>
            </w:r>
          </w:p>
          <w:p w14:paraId="31B967A2" w14:textId="77777777" w:rsidR="000B71AD" w:rsidRPr="003B17DA" w:rsidRDefault="000B71AD" w:rsidP="00CE7F8C">
            <w:pPr>
              <w:rPr>
                <w:b/>
                <w:sz w:val="20"/>
                <w:szCs w:val="20"/>
                <w:lang w:val="hr-HR"/>
              </w:rPr>
            </w:pPr>
          </w:p>
        </w:tc>
        <w:tc>
          <w:tcPr>
            <w:tcW w:w="1976" w:type="dxa"/>
            <w:shd w:val="clear" w:color="auto" w:fill="auto"/>
          </w:tcPr>
          <w:p w14:paraId="30C98ACB" w14:textId="77777777" w:rsidR="000B71AD" w:rsidRPr="003B17DA" w:rsidRDefault="000B71AD" w:rsidP="00CE7F8C">
            <w:pPr>
              <w:jc w:val="center"/>
              <w:rPr>
                <w:b/>
                <w:sz w:val="20"/>
                <w:szCs w:val="20"/>
                <w:lang w:val="hr-HR"/>
              </w:rPr>
            </w:pPr>
            <w:r w:rsidRPr="003B17DA">
              <w:rPr>
                <w:b/>
                <w:sz w:val="20"/>
                <w:szCs w:val="20"/>
                <w:lang w:val="hr-HR"/>
              </w:rPr>
              <w:t>Iznos sredstava (milijuni EUR)</w:t>
            </w:r>
          </w:p>
        </w:tc>
        <w:tc>
          <w:tcPr>
            <w:tcW w:w="2254" w:type="dxa"/>
            <w:shd w:val="clear" w:color="auto" w:fill="auto"/>
          </w:tcPr>
          <w:p w14:paraId="3EDE5886" w14:textId="77777777" w:rsidR="000B71AD" w:rsidRPr="003B17DA" w:rsidRDefault="000B71AD" w:rsidP="00CE7F8C">
            <w:pPr>
              <w:jc w:val="center"/>
              <w:rPr>
                <w:b/>
                <w:sz w:val="20"/>
                <w:szCs w:val="20"/>
                <w:lang w:val="hr-HR"/>
              </w:rPr>
            </w:pPr>
            <w:r w:rsidRPr="003B17DA">
              <w:rPr>
                <w:b/>
                <w:sz w:val="20"/>
                <w:szCs w:val="20"/>
                <w:lang w:val="hr-HR"/>
              </w:rPr>
              <w:t>Vremenski okvir</w:t>
            </w:r>
          </w:p>
          <w:p w14:paraId="72F6F128" w14:textId="77777777" w:rsidR="000B71AD" w:rsidRPr="003B17DA" w:rsidRDefault="000B71AD" w:rsidP="00CE7F8C">
            <w:pPr>
              <w:jc w:val="center"/>
              <w:rPr>
                <w:b/>
                <w:sz w:val="20"/>
                <w:szCs w:val="20"/>
                <w:lang w:val="hr-HR"/>
              </w:rPr>
            </w:pPr>
            <w:r w:rsidRPr="003B17DA">
              <w:rPr>
                <w:b/>
                <w:sz w:val="20"/>
                <w:szCs w:val="20"/>
                <w:lang w:val="hr-HR"/>
              </w:rPr>
              <w:t>(samo ako su sredstva osigurana)</w:t>
            </w:r>
          </w:p>
        </w:tc>
      </w:tr>
      <w:tr w:rsidR="000B71AD" w:rsidRPr="00EE3C61" w14:paraId="395826D9" w14:textId="77777777" w:rsidTr="00CE7F8C">
        <w:tc>
          <w:tcPr>
            <w:tcW w:w="4786" w:type="dxa"/>
            <w:shd w:val="clear" w:color="auto" w:fill="auto"/>
          </w:tcPr>
          <w:p w14:paraId="232978C7" w14:textId="77777777" w:rsidR="000B71AD" w:rsidRPr="003B17DA" w:rsidRDefault="000B71AD" w:rsidP="000B71AD">
            <w:pPr>
              <w:numPr>
                <w:ilvl w:val="0"/>
                <w:numId w:val="65"/>
              </w:numPr>
              <w:jc w:val="both"/>
              <w:rPr>
                <w:sz w:val="20"/>
                <w:szCs w:val="20"/>
                <w:lang w:val="hr-HR"/>
              </w:rPr>
            </w:pPr>
            <w:r w:rsidRPr="003B17DA">
              <w:rPr>
                <w:sz w:val="20"/>
                <w:szCs w:val="20"/>
                <w:lang w:val="hr-HR"/>
              </w:rPr>
              <w:t xml:space="preserve">javni </w:t>
            </w:r>
            <w:r w:rsidRPr="003B17DA">
              <w:rPr>
                <w:i/>
                <w:sz w:val="20"/>
                <w:szCs w:val="20"/>
                <w:lang w:val="hr-HR"/>
              </w:rPr>
              <w:t>(ukoliko je riječ o zajmovima, molimo naznačite)</w:t>
            </w:r>
          </w:p>
        </w:tc>
        <w:tc>
          <w:tcPr>
            <w:tcW w:w="1976" w:type="dxa"/>
            <w:shd w:val="clear" w:color="auto" w:fill="auto"/>
          </w:tcPr>
          <w:p w14:paraId="090B20FF" w14:textId="77777777" w:rsidR="000B71AD" w:rsidRPr="003B17DA" w:rsidRDefault="000B71AD" w:rsidP="00CE7F8C">
            <w:pPr>
              <w:rPr>
                <w:sz w:val="20"/>
                <w:szCs w:val="20"/>
                <w:lang w:val="hr-HR"/>
              </w:rPr>
            </w:pPr>
          </w:p>
        </w:tc>
        <w:tc>
          <w:tcPr>
            <w:tcW w:w="2254" w:type="dxa"/>
            <w:shd w:val="clear" w:color="auto" w:fill="auto"/>
          </w:tcPr>
          <w:p w14:paraId="0AFD7AAE" w14:textId="77777777" w:rsidR="000B71AD" w:rsidRPr="003B17DA" w:rsidRDefault="000B71AD" w:rsidP="00CE7F8C">
            <w:pPr>
              <w:rPr>
                <w:sz w:val="20"/>
                <w:szCs w:val="20"/>
                <w:lang w:val="hr-HR"/>
              </w:rPr>
            </w:pPr>
          </w:p>
        </w:tc>
      </w:tr>
      <w:tr w:rsidR="000B71AD" w:rsidRPr="00EE3C61" w14:paraId="35EE4720" w14:textId="77777777" w:rsidTr="00CE7F8C">
        <w:tc>
          <w:tcPr>
            <w:tcW w:w="4786" w:type="dxa"/>
            <w:shd w:val="clear" w:color="auto" w:fill="auto"/>
          </w:tcPr>
          <w:p w14:paraId="05D7312C" w14:textId="77777777" w:rsidR="000B71AD" w:rsidRPr="003B17DA" w:rsidRDefault="000B71AD" w:rsidP="00CE7F8C">
            <w:pPr>
              <w:rPr>
                <w:sz w:val="20"/>
                <w:szCs w:val="20"/>
                <w:lang w:val="hr-HR"/>
              </w:rPr>
            </w:pPr>
          </w:p>
        </w:tc>
        <w:tc>
          <w:tcPr>
            <w:tcW w:w="1976" w:type="dxa"/>
            <w:shd w:val="clear" w:color="auto" w:fill="auto"/>
          </w:tcPr>
          <w:p w14:paraId="2B860C66" w14:textId="77777777" w:rsidR="000B71AD" w:rsidRPr="003B17DA" w:rsidRDefault="000B71AD" w:rsidP="00CE7F8C">
            <w:pPr>
              <w:rPr>
                <w:sz w:val="20"/>
                <w:szCs w:val="20"/>
                <w:lang w:val="hr-HR"/>
              </w:rPr>
            </w:pPr>
          </w:p>
        </w:tc>
        <w:tc>
          <w:tcPr>
            <w:tcW w:w="2254" w:type="dxa"/>
            <w:shd w:val="clear" w:color="auto" w:fill="auto"/>
          </w:tcPr>
          <w:p w14:paraId="50966D5C" w14:textId="77777777" w:rsidR="000B71AD" w:rsidRPr="003B17DA" w:rsidRDefault="000B71AD" w:rsidP="00CE7F8C">
            <w:pPr>
              <w:rPr>
                <w:sz w:val="20"/>
                <w:szCs w:val="20"/>
                <w:lang w:val="hr-HR"/>
              </w:rPr>
            </w:pPr>
          </w:p>
        </w:tc>
      </w:tr>
      <w:tr w:rsidR="000B71AD" w:rsidRPr="00EE3C61" w14:paraId="350C72E7" w14:textId="77777777" w:rsidTr="00CE7F8C">
        <w:tc>
          <w:tcPr>
            <w:tcW w:w="4786" w:type="dxa"/>
            <w:shd w:val="clear" w:color="auto" w:fill="auto"/>
          </w:tcPr>
          <w:p w14:paraId="112B7543" w14:textId="77777777" w:rsidR="000B71AD" w:rsidRPr="003B17DA" w:rsidRDefault="000B71AD" w:rsidP="00CE7F8C">
            <w:pPr>
              <w:rPr>
                <w:sz w:val="20"/>
                <w:szCs w:val="20"/>
                <w:lang w:val="hr-HR"/>
              </w:rPr>
            </w:pPr>
          </w:p>
        </w:tc>
        <w:tc>
          <w:tcPr>
            <w:tcW w:w="1976" w:type="dxa"/>
            <w:shd w:val="clear" w:color="auto" w:fill="auto"/>
          </w:tcPr>
          <w:p w14:paraId="4B3E4EA0" w14:textId="77777777" w:rsidR="000B71AD" w:rsidRPr="003B17DA" w:rsidRDefault="000B71AD" w:rsidP="00CE7F8C">
            <w:pPr>
              <w:rPr>
                <w:sz w:val="20"/>
                <w:szCs w:val="20"/>
                <w:lang w:val="hr-HR"/>
              </w:rPr>
            </w:pPr>
          </w:p>
        </w:tc>
        <w:tc>
          <w:tcPr>
            <w:tcW w:w="2254" w:type="dxa"/>
            <w:shd w:val="clear" w:color="auto" w:fill="auto"/>
          </w:tcPr>
          <w:p w14:paraId="305B2E50" w14:textId="77777777" w:rsidR="000B71AD" w:rsidRPr="003B17DA" w:rsidRDefault="000B71AD" w:rsidP="00CE7F8C">
            <w:pPr>
              <w:rPr>
                <w:sz w:val="20"/>
                <w:szCs w:val="20"/>
                <w:lang w:val="hr-HR"/>
              </w:rPr>
            </w:pPr>
          </w:p>
        </w:tc>
      </w:tr>
      <w:tr w:rsidR="000B71AD" w:rsidRPr="003B17DA" w14:paraId="38A05B3F" w14:textId="77777777" w:rsidTr="00CE7F8C">
        <w:tc>
          <w:tcPr>
            <w:tcW w:w="4786" w:type="dxa"/>
            <w:shd w:val="clear" w:color="auto" w:fill="auto"/>
          </w:tcPr>
          <w:p w14:paraId="39A0D877" w14:textId="77777777" w:rsidR="000B71AD" w:rsidRPr="003B17DA" w:rsidRDefault="000B71AD" w:rsidP="000B71AD">
            <w:pPr>
              <w:numPr>
                <w:ilvl w:val="0"/>
                <w:numId w:val="65"/>
              </w:numPr>
              <w:jc w:val="both"/>
              <w:rPr>
                <w:sz w:val="20"/>
                <w:szCs w:val="20"/>
                <w:lang w:val="hr-HR"/>
              </w:rPr>
            </w:pPr>
            <w:r w:rsidRPr="003B17DA">
              <w:rPr>
                <w:sz w:val="20"/>
                <w:szCs w:val="20"/>
                <w:lang w:val="hr-HR"/>
              </w:rPr>
              <w:t xml:space="preserve">privatni </w:t>
            </w:r>
          </w:p>
        </w:tc>
        <w:tc>
          <w:tcPr>
            <w:tcW w:w="1976" w:type="dxa"/>
            <w:shd w:val="clear" w:color="auto" w:fill="auto"/>
          </w:tcPr>
          <w:p w14:paraId="6A9D312F" w14:textId="77777777" w:rsidR="000B71AD" w:rsidRPr="003B17DA" w:rsidRDefault="000B71AD" w:rsidP="00CE7F8C">
            <w:pPr>
              <w:rPr>
                <w:sz w:val="20"/>
                <w:szCs w:val="20"/>
                <w:lang w:val="hr-HR"/>
              </w:rPr>
            </w:pPr>
          </w:p>
        </w:tc>
        <w:tc>
          <w:tcPr>
            <w:tcW w:w="2254" w:type="dxa"/>
            <w:shd w:val="clear" w:color="auto" w:fill="auto"/>
          </w:tcPr>
          <w:p w14:paraId="2B74BDC1" w14:textId="77777777" w:rsidR="000B71AD" w:rsidRPr="003B17DA" w:rsidRDefault="000B71AD" w:rsidP="00CE7F8C">
            <w:pPr>
              <w:rPr>
                <w:sz w:val="20"/>
                <w:szCs w:val="20"/>
                <w:lang w:val="hr-HR"/>
              </w:rPr>
            </w:pPr>
          </w:p>
        </w:tc>
      </w:tr>
      <w:tr w:rsidR="000B71AD" w:rsidRPr="003B17DA" w14:paraId="513B8DAC" w14:textId="77777777" w:rsidTr="00CE7F8C">
        <w:tc>
          <w:tcPr>
            <w:tcW w:w="4786" w:type="dxa"/>
            <w:shd w:val="clear" w:color="auto" w:fill="auto"/>
          </w:tcPr>
          <w:p w14:paraId="7AD95A52" w14:textId="77777777" w:rsidR="000B71AD" w:rsidRPr="003B17DA" w:rsidRDefault="000B71AD" w:rsidP="00CE7F8C">
            <w:pPr>
              <w:rPr>
                <w:sz w:val="20"/>
                <w:szCs w:val="20"/>
                <w:lang w:val="hr-HR"/>
              </w:rPr>
            </w:pPr>
          </w:p>
        </w:tc>
        <w:tc>
          <w:tcPr>
            <w:tcW w:w="1976" w:type="dxa"/>
            <w:shd w:val="clear" w:color="auto" w:fill="auto"/>
          </w:tcPr>
          <w:p w14:paraId="7F6B0534" w14:textId="77777777" w:rsidR="000B71AD" w:rsidRPr="003B17DA" w:rsidRDefault="000B71AD" w:rsidP="00CE7F8C">
            <w:pPr>
              <w:rPr>
                <w:sz w:val="20"/>
                <w:szCs w:val="20"/>
                <w:lang w:val="hr-HR"/>
              </w:rPr>
            </w:pPr>
          </w:p>
        </w:tc>
        <w:tc>
          <w:tcPr>
            <w:tcW w:w="2254" w:type="dxa"/>
            <w:shd w:val="clear" w:color="auto" w:fill="auto"/>
          </w:tcPr>
          <w:p w14:paraId="47B3A130" w14:textId="77777777" w:rsidR="000B71AD" w:rsidRPr="003B17DA" w:rsidRDefault="000B71AD" w:rsidP="00CE7F8C">
            <w:pPr>
              <w:rPr>
                <w:sz w:val="20"/>
                <w:szCs w:val="20"/>
                <w:lang w:val="hr-HR"/>
              </w:rPr>
            </w:pPr>
          </w:p>
        </w:tc>
      </w:tr>
      <w:tr w:rsidR="000B71AD" w:rsidRPr="003B17DA" w14:paraId="1762941B" w14:textId="77777777" w:rsidTr="00CE7F8C">
        <w:tc>
          <w:tcPr>
            <w:tcW w:w="4786" w:type="dxa"/>
            <w:shd w:val="clear" w:color="auto" w:fill="auto"/>
          </w:tcPr>
          <w:p w14:paraId="74B6D427" w14:textId="77777777" w:rsidR="000B71AD" w:rsidRPr="003B17DA" w:rsidRDefault="000B71AD" w:rsidP="00CE7F8C">
            <w:pPr>
              <w:rPr>
                <w:sz w:val="20"/>
                <w:szCs w:val="20"/>
                <w:lang w:val="hr-HR"/>
              </w:rPr>
            </w:pPr>
          </w:p>
        </w:tc>
        <w:tc>
          <w:tcPr>
            <w:tcW w:w="1976" w:type="dxa"/>
            <w:shd w:val="clear" w:color="auto" w:fill="auto"/>
          </w:tcPr>
          <w:p w14:paraId="24F5BFC0" w14:textId="77777777" w:rsidR="000B71AD" w:rsidRPr="003B17DA" w:rsidRDefault="000B71AD" w:rsidP="00CE7F8C">
            <w:pPr>
              <w:rPr>
                <w:sz w:val="20"/>
                <w:szCs w:val="20"/>
                <w:lang w:val="hr-HR"/>
              </w:rPr>
            </w:pPr>
          </w:p>
        </w:tc>
        <w:tc>
          <w:tcPr>
            <w:tcW w:w="2254" w:type="dxa"/>
            <w:shd w:val="clear" w:color="auto" w:fill="auto"/>
          </w:tcPr>
          <w:p w14:paraId="02C9EBAA" w14:textId="77777777" w:rsidR="000B71AD" w:rsidRPr="003B17DA" w:rsidRDefault="000B71AD" w:rsidP="00CE7F8C">
            <w:pPr>
              <w:rPr>
                <w:sz w:val="20"/>
                <w:szCs w:val="20"/>
                <w:lang w:val="hr-HR"/>
              </w:rPr>
            </w:pPr>
          </w:p>
        </w:tc>
      </w:tr>
    </w:tbl>
    <w:p w14:paraId="3BD87DE4" w14:textId="77777777" w:rsidR="000B71AD" w:rsidRPr="003B17DA" w:rsidRDefault="000B71AD" w:rsidP="000B71AD">
      <w:pPr>
        <w:rPr>
          <w:sz w:val="20"/>
          <w:szCs w:val="20"/>
          <w:lang w:val="hr-HR"/>
        </w:rPr>
      </w:pPr>
    </w:p>
    <w:p w14:paraId="7B627981" w14:textId="77777777" w:rsidR="000B71AD" w:rsidRPr="003B17DA" w:rsidRDefault="000B71AD" w:rsidP="000B71AD">
      <w:pPr>
        <w:rPr>
          <w:sz w:val="20"/>
          <w:szCs w:val="20"/>
          <w:lang w:val="hr-HR"/>
        </w:rPr>
      </w:pPr>
    </w:p>
    <w:tbl>
      <w:tblPr>
        <w:tblW w:w="9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26"/>
        <w:gridCol w:w="1560"/>
        <w:gridCol w:w="1984"/>
        <w:gridCol w:w="1402"/>
      </w:tblGrid>
      <w:tr w:rsidR="000B71AD" w:rsidRPr="00EE3C61" w14:paraId="7242D905" w14:textId="77777777" w:rsidTr="00CE7F8C">
        <w:tc>
          <w:tcPr>
            <w:tcW w:w="9023" w:type="dxa"/>
            <w:gridSpan w:val="5"/>
            <w:shd w:val="clear" w:color="auto" w:fill="auto"/>
          </w:tcPr>
          <w:p w14:paraId="0BDC365D" w14:textId="77777777" w:rsidR="000B71AD" w:rsidRPr="003B17DA" w:rsidRDefault="000B71AD" w:rsidP="00CE7F8C">
            <w:pPr>
              <w:rPr>
                <w:sz w:val="20"/>
                <w:szCs w:val="20"/>
                <w:lang w:val="hr-HR"/>
              </w:rPr>
            </w:pPr>
            <w:r w:rsidRPr="003B17DA">
              <w:rPr>
                <w:sz w:val="20"/>
                <w:szCs w:val="20"/>
                <w:lang w:val="hr-HR"/>
              </w:rPr>
              <w:t xml:space="preserve">9.6 Koji su značajni projekti urbanog razvoja provedeni u Vašem gradu tijekom posljednjih </w:t>
            </w:r>
            <w:r w:rsidRPr="003B17DA">
              <w:rPr>
                <w:sz w:val="20"/>
                <w:szCs w:val="20"/>
                <w:u w:val="single"/>
                <w:lang w:val="hr-HR"/>
              </w:rPr>
              <w:t>pet</w:t>
            </w:r>
            <w:r w:rsidRPr="003B17DA">
              <w:rPr>
                <w:sz w:val="20"/>
                <w:szCs w:val="20"/>
                <w:lang w:val="hr-HR"/>
              </w:rPr>
              <w:t xml:space="preserve"> godina? Molimo da za svaki navedete:</w:t>
            </w:r>
          </w:p>
          <w:p w14:paraId="1A1E41DD" w14:textId="77777777" w:rsidR="000B71AD" w:rsidRPr="003B17DA" w:rsidRDefault="000B71AD" w:rsidP="00CE7F8C">
            <w:pPr>
              <w:rPr>
                <w:sz w:val="20"/>
                <w:szCs w:val="20"/>
                <w:lang w:val="hr-HR"/>
              </w:rPr>
            </w:pPr>
          </w:p>
          <w:p w14:paraId="15D177FB" w14:textId="77777777" w:rsidR="000B71AD" w:rsidRPr="003B17DA" w:rsidRDefault="000B71AD" w:rsidP="000B71AD">
            <w:pPr>
              <w:pStyle w:val="ListParagraph"/>
              <w:numPr>
                <w:ilvl w:val="0"/>
                <w:numId w:val="59"/>
              </w:numPr>
              <w:contextualSpacing/>
              <w:jc w:val="both"/>
              <w:rPr>
                <w:sz w:val="20"/>
                <w:szCs w:val="20"/>
                <w:lang w:val="hr-HR"/>
              </w:rPr>
            </w:pPr>
            <w:r w:rsidRPr="003B17DA">
              <w:rPr>
                <w:sz w:val="20"/>
                <w:szCs w:val="20"/>
                <w:lang w:val="hr-HR"/>
              </w:rPr>
              <w:t>naziv i vrstu projekta</w:t>
            </w:r>
          </w:p>
          <w:p w14:paraId="1FF4909B" w14:textId="77777777" w:rsidR="000B71AD" w:rsidRPr="003B17DA" w:rsidRDefault="000B71AD" w:rsidP="000B71AD">
            <w:pPr>
              <w:pStyle w:val="ListParagraph"/>
              <w:numPr>
                <w:ilvl w:val="0"/>
                <w:numId w:val="59"/>
              </w:numPr>
              <w:contextualSpacing/>
              <w:jc w:val="both"/>
              <w:rPr>
                <w:sz w:val="20"/>
                <w:szCs w:val="20"/>
                <w:lang w:val="hr-HR"/>
              </w:rPr>
            </w:pPr>
            <w:r w:rsidRPr="003B17DA">
              <w:rPr>
                <w:sz w:val="20"/>
                <w:szCs w:val="20"/>
                <w:lang w:val="hr-HR"/>
              </w:rPr>
              <w:t>organizaciju koja je vodila projekt</w:t>
            </w:r>
          </w:p>
          <w:p w14:paraId="045C5B89" w14:textId="77777777" w:rsidR="000B71AD" w:rsidRPr="003B17DA" w:rsidRDefault="000B71AD" w:rsidP="000B71AD">
            <w:pPr>
              <w:pStyle w:val="ListParagraph"/>
              <w:numPr>
                <w:ilvl w:val="0"/>
                <w:numId w:val="59"/>
              </w:numPr>
              <w:contextualSpacing/>
              <w:jc w:val="both"/>
              <w:rPr>
                <w:sz w:val="20"/>
                <w:szCs w:val="20"/>
                <w:lang w:val="hr-HR"/>
              </w:rPr>
            </w:pPr>
            <w:r w:rsidRPr="003B17DA">
              <w:rPr>
                <w:sz w:val="20"/>
                <w:szCs w:val="20"/>
                <w:lang w:val="hr-HR"/>
              </w:rPr>
              <w:t>približni ukupni trošak (milijuni EUR).</w:t>
            </w:r>
          </w:p>
          <w:p w14:paraId="66304659" w14:textId="77777777" w:rsidR="000B71AD" w:rsidRPr="003B17DA" w:rsidRDefault="000B71AD" w:rsidP="000B71AD">
            <w:pPr>
              <w:pStyle w:val="ListParagraph"/>
              <w:numPr>
                <w:ilvl w:val="0"/>
                <w:numId w:val="59"/>
              </w:numPr>
              <w:contextualSpacing/>
              <w:jc w:val="both"/>
              <w:rPr>
                <w:sz w:val="20"/>
                <w:szCs w:val="20"/>
                <w:lang w:val="hr-HR"/>
              </w:rPr>
            </w:pPr>
            <w:r w:rsidRPr="003B17DA">
              <w:rPr>
                <w:sz w:val="20"/>
                <w:szCs w:val="20"/>
                <w:lang w:val="hr-HR"/>
              </w:rPr>
              <w:t xml:space="preserve">vrstu financiranja (npr. kapital, jamstvo, bespovratna sredstva javnog sektora, itd.). </w:t>
            </w:r>
          </w:p>
          <w:p w14:paraId="6507AB48" w14:textId="77777777" w:rsidR="000B71AD" w:rsidRPr="003B17DA" w:rsidRDefault="000B71AD" w:rsidP="00CE7F8C">
            <w:pPr>
              <w:rPr>
                <w:sz w:val="20"/>
                <w:szCs w:val="20"/>
                <w:lang w:val="hr-HR"/>
              </w:rPr>
            </w:pPr>
          </w:p>
        </w:tc>
      </w:tr>
      <w:tr w:rsidR="000B71AD" w:rsidRPr="003B17DA" w14:paraId="4BA3C457" w14:textId="77777777" w:rsidTr="00CE7F8C">
        <w:tc>
          <w:tcPr>
            <w:tcW w:w="1951" w:type="dxa"/>
            <w:vMerge w:val="restart"/>
            <w:shd w:val="clear" w:color="auto" w:fill="auto"/>
          </w:tcPr>
          <w:p w14:paraId="098C9C4A" w14:textId="77777777" w:rsidR="000B71AD" w:rsidRPr="003B17DA" w:rsidRDefault="000B71AD" w:rsidP="00CE7F8C">
            <w:pPr>
              <w:jc w:val="center"/>
              <w:rPr>
                <w:b/>
                <w:sz w:val="20"/>
                <w:szCs w:val="20"/>
                <w:lang w:val="hr-HR"/>
              </w:rPr>
            </w:pPr>
            <w:r w:rsidRPr="003B17DA">
              <w:rPr>
                <w:b/>
                <w:sz w:val="20"/>
                <w:szCs w:val="20"/>
                <w:lang w:val="hr-HR"/>
              </w:rPr>
              <w:t>Naziv i vrsta projekta</w:t>
            </w:r>
          </w:p>
        </w:tc>
        <w:tc>
          <w:tcPr>
            <w:tcW w:w="2126" w:type="dxa"/>
            <w:vMerge w:val="restart"/>
            <w:shd w:val="clear" w:color="auto" w:fill="auto"/>
          </w:tcPr>
          <w:p w14:paraId="725485F1" w14:textId="77777777" w:rsidR="000B71AD" w:rsidRPr="003B17DA" w:rsidRDefault="000B71AD" w:rsidP="00CE7F8C">
            <w:pPr>
              <w:jc w:val="center"/>
              <w:rPr>
                <w:b/>
                <w:sz w:val="20"/>
                <w:szCs w:val="20"/>
                <w:lang w:val="hr-HR"/>
              </w:rPr>
            </w:pPr>
            <w:r w:rsidRPr="003B17DA">
              <w:rPr>
                <w:b/>
                <w:sz w:val="20"/>
                <w:szCs w:val="20"/>
                <w:lang w:val="hr-HR"/>
              </w:rPr>
              <w:t>Organizacija koja je vodila projekt</w:t>
            </w:r>
          </w:p>
        </w:tc>
        <w:tc>
          <w:tcPr>
            <w:tcW w:w="3544" w:type="dxa"/>
            <w:gridSpan w:val="2"/>
            <w:shd w:val="clear" w:color="auto" w:fill="auto"/>
          </w:tcPr>
          <w:p w14:paraId="2FA35E32" w14:textId="77777777" w:rsidR="000B71AD" w:rsidRPr="003B17DA" w:rsidRDefault="000B71AD" w:rsidP="00CE7F8C">
            <w:pPr>
              <w:jc w:val="center"/>
              <w:rPr>
                <w:b/>
                <w:sz w:val="20"/>
                <w:szCs w:val="20"/>
                <w:lang w:val="hr-HR"/>
              </w:rPr>
            </w:pPr>
            <w:r w:rsidRPr="003B17DA">
              <w:rPr>
                <w:b/>
                <w:sz w:val="20"/>
                <w:szCs w:val="20"/>
                <w:lang w:val="hr-HR"/>
              </w:rPr>
              <w:t>Iznos sredstava (milijuni EUR)</w:t>
            </w:r>
          </w:p>
          <w:p w14:paraId="29617085" w14:textId="77777777" w:rsidR="000B71AD" w:rsidRPr="003B17DA" w:rsidRDefault="000B71AD" w:rsidP="00CE7F8C">
            <w:pPr>
              <w:jc w:val="center"/>
              <w:rPr>
                <w:b/>
                <w:sz w:val="20"/>
                <w:szCs w:val="20"/>
                <w:lang w:val="hr-HR"/>
              </w:rPr>
            </w:pPr>
          </w:p>
        </w:tc>
        <w:tc>
          <w:tcPr>
            <w:tcW w:w="1402" w:type="dxa"/>
            <w:shd w:val="clear" w:color="auto" w:fill="auto"/>
          </w:tcPr>
          <w:p w14:paraId="1A265551" w14:textId="77777777" w:rsidR="000B71AD" w:rsidRPr="003B17DA" w:rsidRDefault="000B71AD" w:rsidP="00CE7F8C">
            <w:pPr>
              <w:jc w:val="center"/>
              <w:rPr>
                <w:b/>
                <w:sz w:val="20"/>
                <w:szCs w:val="20"/>
                <w:lang w:val="hr-HR"/>
              </w:rPr>
            </w:pPr>
            <w:r w:rsidRPr="003B17DA">
              <w:rPr>
                <w:b/>
                <w:sz w:val="20"/>
                <w:szCs w:val="20"/>
                <w:lang w:val="hr-HR"/>
              </w:rPr>
              <w:t>Vrsta financiranja</w:t>
            </w:r>
          </w:p>
        </w:tc>
      </w:tr>
      <w:tr w:rsidR="000B71AD" w:rsidRPr="003B17DA" w14:paraId="02B34773" w14:textId="77777777" w:rsidTr="00CE7F8C">
        <w:tc>
          <w:tcPr>
            <w:tcW w:w="1951" w:type="dxa"/>
            <w:vMerge/>
            <w:shd w:val="clear" w:color="auto" w:fill="auto"/>
          </w:tcPr>
          <w:p w14:paraId="64B0151F" w14:textId="77777777" w:rsidR="000B71AD" w:rsidRPr="003B17DA" w:rsidRDefault="000B71AD" w:rsidP="00CE7F8C">
            <w:pPr>
              <w:rPr>
                <w:sz w:val="20"/>
                <w:szCs w:val="20"/>
                <w:lang w:val="hr-HR"/>
              </w:rPr>
            </w:pPr>
          </w:p>
        </w:tc>
        <w:tc>
          <w:tcPr>
            <w:tcW w:w="2126" w:type="dxa"/>
            <w:vMerge/>
            <w:shd w:val="clear" w:color="auto" w:fill="auto"/>
          </w:tcPr>
          <w:p w14:paraId="52272618" w14:textId="77777777" w:rsidR="000B71AD" w:rsidRPr="003B17DA" w:rsidRDefault="000B71AD" w:rsidP="00CE7F8C">
            <w:pPr>
              <w:rPr>
                <w:sz w:val="20"/>
                <w:szCs w:val="20"/>
                <w:lang w:val="hr-HR"/>
              </w:rPr>
            </w:pPr>
          </w:p>
        </w:tc>
        <w:tc>
          <w:tcPr>
            <w:tcW w:w="1560" w:type="dxa"/>
            <w:shd w:val="clear" w:color="auto" w:fill="auto"/>
          </w:tcPr>
          <w:p w14:paraId="42ED4CC5" w14:textId="77777777" w:rsidR="000B71AD" w:rsidRPr="003B17DA" w:rsidRDefault="000B71AD" w:rsidP="00CE7F8C">
            <w:pPr>
              <w:rPr>
                <w:sz w:val="20"/>
                <w:szCs w:val="20"/>
                <w:lang w:val="hr-HR"/>
              </w:rPr>
            </w:pPr>
            <w:r w:rsidRPr="003B17DA">
              <w:rPr>
                <w:sz w:val="20"/>
                <w:szCs w:val="20"/>
                <w:lang w:val="hr-HR"/>
              </w:rPr>
              <w:t>Ukupni projekt</w:t>
            </w:r>
          </w:p>
        </w:tc>
        <w:tc>
          <w:tcPr>
            <w:tcW w:w="1984" w:type="dxa"/>
            <w:shd w:val="clear" w:color="auto" w:fill="auto"/>
          </w:tcPr>
          <w:p w14:paraId="24A70A8B" w14:textId="77777777" w:rsidR="000B71AD" w:rsidRPr="003B17DA" w:rsidRDefault="000B71AD" w:rsidP="00CE7F8C">
            <w:pPr>
              <w:rPr>
                <w:sz w:val="20"/>
                <w:szCs w:val="20"/>
                <w:lang w:val="hr-HR"/>
              </w:rPr>
            </w:pPr>
            <w:r w:rsidRPr="003B17DA">
              <w:rPr>
                <w:sz w:val="20"/>
                <w:szCs w:val="20"/>
                <w:lang w:val="hr-HR"/>
              </w:rPr>
              <w:t>Dio projekta kojim je upravljao grad</w:t>
            </w:r>
          </w:p>
        </w:tc>
        <w:tc>
          <w:tcPr>
            <w:tcW w:w="1402" w:type="dxa"/>
            <w:shd w:val="clear" w:color="auto" w:fill="auto"/>
          </w:tcPr>
          <w:p w14:paraId="374C3C55" w14:textId="77777777" w:rsidR="000B71AD" w:rsidRPr="003B17DA" w:rsidRDefault="000B71AD" w:rsidP="00CE7F8C">
            <w:pPr>
              <w:rPr>
                <w:sz w:val="20"/>
                <w:szCs w:val="20"/>
                <w:lang w:val="hr-HR"/>
              </w:rPr>
            </w:pPr>
          </w:p>
        </w:tc>
      </w:tr>
      <w:tr w:rsidR="000B71AD" w:rsidRPr="003B17DA" w14:paraId="0C28223F" w14:textId="77777777" w:rsidTr="00CE7F8C">
        <w:tc>
          <w:tcPr>
            <w:tcW w:w="1951" w:type="dxa"/>
            <w:shd w:val="clear" w:color="auto" w:fill="auto"/>
          </w:tcPr>
          <w:p w14:paraId="32C8AD97" w14:textId="77777777" w:rsidR="000B71AD" w:rsidRPr="003B17DA" w:rsidRDefault="000B71AD" w:rsidP="00CE7F8C">
            <w:pPr>
              <w:rPr>
                <w:sz w:val="20"/>
                <w:szCs w:val="20"/>
                <w:lang w:val="hr-HR"/>
              </w:rPr>
            </w:pPr>
          </w:p>
        </w:tc>
        <w:tc>
          <w:tcPr>
            <w:tcW w:w="2126" w:type="dxa"/>
            <w:shd w:val="clear" w:color="auto" w:fill="auto"/>
          </w:tcPr>
          <w:p w14:paraId="57B85724" w14:textId="77777777" w:rsidR="000B71AD" w:rsidRPr="003B17DA" w:rsidRDefault="000B71AD" w:rsidP="00CE7F8C">
            <w:pPr>
              <w:rPr>
                <w:sz w:val="20"/>
                <w:szCs w:val="20"/>
                <w:lang w:val="hr-HR"/>
              </w:rPr>
            </w:pPr>
          </w:p>
        </w:tc>
        <w:tc>
          <w:tcPr>
            <w:tcW w:w="1560" w:type="dxa"/>
            <w:shd w:val="clear" w:color="auto" w:fill="auto"/>
          </w:tcPr>
          <w:p w14:paraId="55F3F664" w14:textId="77777777" w:rsidR="000B71AD" w:rsidRPr="003B17DA" w:rsidRDefault="000B71AD" w:rsidP="00CE7F8C">
            <w:pPr>
              <w:rPr>
                <w:sz w:val="20"/>
                <w:szCs w:val="20"/>
                <w:lang w:val="hr-HR"/>
              </w:rPr>
            </w:pPr>
          </w:p>
        </w:tc>
        <w:tc>
          <w:tcPr>
            <w:tcW w:w="1984" w:type="dxa"/>
            <w:shd w:val="clear" w:color="auto" w:fill="auto"/>
          </w:tcPr>
          <w:p w14:paraId="0B402CE7" w14:textId="77777777" w:rsidR="000B71AD" w:rsidRPr="003B17DA" w:rsidRDefault="000B71AD" w:rsidP="00CE7F8C">
            <w:pPr>
              <w:rPr>
                <w:sz w:val="20"/>
                <w:szCs w:val="20"/>
                <w:lang w:val="hr-HR"/>
              </w:rPr>
            </w:pPr>
          </w:p>
        </w:tc>
        <w:tc>
          <w:tcPr>
            <w:tcW w:w="1402" w:type="dxa"/>
            <w:shd w:val="clear" w:color="auto" w:fill="auto"/>
          </w:tcPr>
          <w:p w14:paraId="380753D7" w14:textId="77777777" w:rsidR="000B71AD" w:rsidRPr="003B17DA" w:rsidRDefault="000B71AD" w:rsidP="00CE7F8C">
            <w:pPr>
              <w:rPr>
                <w:sz w:val="20"/>
                <w:szCs w:val="20"/>
                <w:lang w:val="hr-HR"/>
              </w:rPr>
            </w:pPr>
          </w:p>
        </w:tc>
      </w:tr>
      <w:tr w:rsidR="000B71AD" w:rsidRPr="003B17DA" w14:paraId="50C8697C" w14:textId="77777777" w:rsidTr="00CE7F8C">
        <w:tc>
          <w:tcPr>
            <w:tcW w:w="1951" w:type="dxa"/>
            <w:shd w:val="clear" w:color="auto" w:fill="auto"/>
          </w:tcPr>
          <w:p w14:paraId="7AB674C5" w14:textId="77777777" w:rsidR="000B71AD" w:rsidRPr="003B17DA" w:rsidRDefault="000B71AD" w:rsidP="00CE7F8C">
            <w:pPr>
              <w:rPr>
                <w:sz w:val="20"/>
                <w:szCs w:val="20"/>
                <w:lang w:val="hr-HR"/>
              </w:rPr>
            </w:pPr>
          </w:p>
        </w:tc>
        <w:tc>
          <w:tcPr>
            <w:tcW w:w="2126" w:type="dxa"/>
            <w:shd w:val="clear" w:color="auto" w:fill="auto"/>
          </w:tcPr>
          <w:p w14:paraId="44AA9803" w14:textId="77777777" w:rsidR="000B71AD" w:rsidRPr="003B17DA" w:rsidRDefault="000B71AD" w:rsidP="00CE7F8C">
            <w:pPr>
              <w:rPr>
                <w:sz w:val="20"/>
                <w:szCs w:val="20"/>
                <w:lang w:val="hr-HR"/>
              </w:rPr>
            </w:pPr>
          </w:p>
        </w:tc>
        <w:tc>
          <w:tcPr>
            <w:tcW w:w="1560" w:type="dxa"/>
            <w:shd w:val="clear" w:color="auto" w:fill="auto"/>
          </w:tcPr>
          <w:p w14:paraId="5F967B09" w14:textId="77777777" w:rsidR="000B71AD" w:rsidRPr="003B17DA" w:rsidRDefault="000B71AD" w:rsidP="00CE7F8C">
            <w:pPr>
              <w:rPr>
                <w:sz w:val="20"/>
                <w:szCs w:val="20"/>
                <w:lang w:val="hr-HR"/>
              </w:rPr>
            </w:pPr>
          </w:p>
        </w:tc>
        <w:tc>
          <w:tcPr>
            <w:tcW w:w="1984" w:type="dxa"/>
            <w:shd w:val="clear" w:color="auto" w:fill="auto"/>
          </w:tcPr>
          <w:p w14:paraId="2AFB0135" w14:textId="77777777" w:rsidR="000B71AD" w:rsidRPr="003B17DA" w:rsidRDefault="000B71AD" w:rsidP="00CE7F8C">
            <w:pPr>
              <w:rPr>
                <w:sz w:val="20"/>
                <w:szCs w:val="20"/>
                <w:lang w:val="hr-HR"/>
              </w:rPr>
            </w:pPr>
          </w:p>
        </w:tc>
        <w:tc>
          <w:tcPr>
            <w:tcW w:w="1402" w:type="dxa"/>
            <w:shd w:val="clear" w:color="auto" w:fill="auto"/>
          </w:tcPr>
          <w:p w14:paraId="7A6A082C" w14:textId="77777777" w:rsidR="000B71AD" w:rsidRPr="003B17DA" w:rsidRDefault="000B71AD" w:rsidP="00CE7F8C">
            <w:pPr>
              <w:rPr>
                <w:sz w:val="20"/>
                <w:szCs w:val="20"/>
                <w:lang w:val="hr-HR"/>
              </w:rPr>
            </w:pPr>
          </w:p>
        </w:tc>
      </w:tr>
      <w:tr w:rsidR="000B71AD" w:rsidRPr="003B17DA" w14:paraId="22EF1E22" w14:textId="77777777" w:rsidTr="00CE7F8C">
        <w:tc>
          <w:tcPr>
            <w:tcW w:w="1951" w:type="dxa"/>
            <w:shd w:val="clear" w:color="auto" w:fill="auto"/>
          </w:tcPr>
          <w:p w14:paraId="33838A4C" w14:textId="77777777" w:rsidR="000B71AD" w:rsidRPr="003B17DA" w:rsidRDefault="000B71AD" w:rsidP="00CE7F8C">
            <w:pPr>
              <w:rPr>
                <w:sz w:val="20"/>
                <w:szCs w:val="20"/>
                <w:lang w:val="hr-HR"/>
              </w:rPr>
            </w:pPr>
          </w:p>
        </w:tc>
        <w:tc>
          <w:tcPr>
            <w:tcW w:w="2126" w:type="dxa"/>
            <w:shd w:val="clear" w:color="auto" w:fill="auto"/>
          </w:tcPr>
          <w:p w14:paraId="585D4DB0" w14:textId="77777777" w:rsidR="000B71AD" w:rsidRPr="003B17DA" w:rsidRDefault="000B71AD" w:rsidP="00CE7F8C">
            <w:pPr>
              <w:rPr>
                <w:sz w:val="20"/>
                <w:szCs w:val="20"/>
                <w:lang w:val="hr-HR"/>
              </w:rPr>
            </w:pPr>
          </w:p>
        </w:tc>
        <w:tc>
          <w:tcPr>
            <w:tcW w:w="1560" w:type="dxa"/>
            <w:shd w:val="clear" w:color="auto" w:fill="auto"/>
          </w:tcPr>
          <w:p w14:paraId="0E7A4F1A" w14:textId="77777777" w:rsidR="000B71AD" w:rsidRPr="003B17DA" w:rsidRDefault="000B71AD" w:rsidP="00CE7F8C">
            <w:pPr>
              <w:rPr>
                <w:sz w:val="20"/>
                <w:szCs w:val="20"/>
                <w:lang w:val="hr-HR"/>
              </w:rPr>
            </w:pPr>
          </w:p>
        </w:tc>
        <w:tc>
          <w:tcPr>
            <w:tcW w:w="1984" w:type="dxa"/>
            <w:shd w:val="clear" w:color="auto" w:fill="auto"/>
          </w:tcPr>
          <w:p w14:paraId="05395D15" w14:textId="77777777" w:rsidR="000B71AD" w:rsidRPr="003B17DA" w:rsidRDefault="000B71AD" w:rsidP="00CE7F8C">
            <w:pPr>
              <w:rPr>
                <w:sz w:val="20"/>
                <w:szCs w:val="20"/>
                <w:lang w:val="hr-HR"/>
              </w:rPr>
            </w:pPr>
          </w:p>
        </w:tc>
        <w:tc>
          <w:tcPr>
            <w:tcW w:w="1402" w:type="dxa"/>
            <w:shd w:val="clear" w:color="auto" w:fill="auto"/>
          </w:tcPr>
          <w:p w14:paraId="04B4B0CB" w14:textId="77777777" w:rsidR="000B71AD" w:rsidRPr="003B17DA" w:rsidRDefault="000B71AD" w:rsidP="00CE7F8C">
            <w:pPr>
              <w:rPr>
                <w:sz w:val="20"/>
                <w:szCs w:val="20"/>
                <w:lang w:val="hr-HR"/>
              </w:rPr>
            </w:pPr>
          </w:p>
        </w:tc>
      </w:tr>
      <w:tr w:rsidR="000B71AD" w:rsidRPr="003B17DA" w14:paraId="418E9D71" w14:textId="77777777" w:rsidTr="00CE7F8C">
        <w:tc>
          <w:tcPr>
            <w:tcW w:w="1951" w:type="dxa"/>
            <w:shd w:val="clear" w:color="auto" w:fill="auto"/>
          </w:tcPr>
          <w:p w14:paraId="4A63D5A5" w14:textId="77777777" w:rsidR="000B71AD" w:rsidRPr="003B17DA" w:rsidRDefault="000B71AD" w:rsidP="00CE7F8C">
            <w:pPr>
              <w:rPr>
                <w:sz w:val="20"/>
                <w:szCs w:val="20"/>
                <w:lang w:val="hr-HR"/>
              </w:rPr>
            </w:pPr>
          </w:p>
        </w:tc>
        <w:tc>
          <w:tcPr>
            <w:tcW w:w="2126" w:type="dxa"/>
            <w:shd w:val="clear" w:color="auto" w:fill="auto"/>
          </w:tcPr>
          <w:p w14:paraId="7307E5DE" w14:textId="77777777" w:rsidR="000B71AD" w:rsidRPr="003B17DA" w:rsidRDefault="000B71AD" w:rsidP="00CE7F8C">
            <w:pPr>
              <w:rPr>
                <w:sz w:val="20"/>
                <w:szCs w:val="20"/>
                <w:lang w:val="hr-HR"/>
              </w:rPr>
            </w:pPr>
          </w:p>
        </w:tc>
        <w:tc>
          <w:tcPr>
            <w:tcW w:w="1560" w:type="dxa"/>
            <w:shd w:val="clear" w:color="auto" w:fill="auto"/>
          </w:tcPr>
          <w:p w14:paraId="110A6811" w14:textId="77777777" w:rsidR="000B71AD" w:rsidRPr="003B17DA" w:rsidRDefault="000B71AD" w:rsidP="00CE7F8C">
            <w:pPr>
              <w:rPr>
                <w:sz w:val="20"/>
                <w:szCs w:val="20"/>
                <w:lang w:val="hr-HR"/>
              </w:rPr>
            </w:pPr>
          </w:p>
        </w:tc>
        <w:tc>
          <w:tcPr>
            <w:tcW w:w="1984" w:type="dxa"/>
            <w:shd w:val="clear" w:color="auto" w:fill="auto"/>
          </w:tcPr>
          <w:p w14:paraId="574715BD" w14:textId="77777777" w:rsidR="000B71AD" w:rsidRPr="003B17DA" w:rsidRDefault="000B71AD" w:rsidP="00CE7F8C">
            <w:pPr>
              <w:rPr>
                <w:sz w:val="20"/>
                <w:szCs w:val="20"/>
                <w:lang w:val="hr-HR"/>
              </w:rPr>
            </w:pPr>
          </w:p>
        </w:tc>
        <w:tc>
          <w:tcPr>
            <w:tcW w:w="1402" w:type="dxa"/>
            <w:shd w:val="clear" w:color="auto" w:fill="auto"/>
          </w:tcPr>
          <w:p w14:paraId="5D19CB06" w14:textId="77777777" w:rsidR="000B71AD" w:rsidRPr="003B17DA" w:rsidRDefault="000B71AD" w:rsidP="00CE7F8C">
            <w:pPr>
              <w:rPr>
                <w:sz w:val="20"/>
                <w:szCs w:val="20"/>
                <w:lang w:val="hr-HR"/>
              </w:rPr>
            </w:pPr>
          </w:p>
        </w:tc>
      </w:tr>
    </w:tbl>
    <w:p w14:paraId="173ABFFC" w14:textId="77777777" w:rsidR="000B71AD" w:rsidRPr="003B17DA" w:rsidRDefault="000B71AD" w:rsidP="000B71AD">
      <w:pPr>
        <w:rPr>
          <w:sz w:val="20"/>
          <w:szCs w:val="20"/>
          <w:lang w:val="hr-HR"/>
        </w:rPr>
      </w:pPr>
    </w:p>
    <w:p w14:paraId="43E3E869" w14:textId="77777777" w:rsidR="000B71AD" w:rsidRPr="003B17DA" w:rsidRDefault="000B71AD" w:rsidP="000B71AD">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1502"/>
        <w:gridCol w:w="1503"/>
        <w:gridCol w:w="1503"/>
      </w:tblGrid>
      <w:tr w:rsidR="000B71AD" w:rsidRPr="00EE3C61" w14:paraId="58FA9497" w14:textId="77777777" w:rsidTr="00CE7F8C">
        <w:tc>
          <w:tcPr>
            <w:tcW w:w="9016" w:type="dxa"/>
            <w:gridSpan w:val="4"/>
            <w:shd w:val="clear" w:color="auto" w:fill="auto"/>
          </w:tcPr>
          <w:p w14:paraId="1957D106" w14:textId="77777777" w:rsidR="000B71AD" w:rsidRPr="003B17DA" w:rsidRDefault="000B71AD" w:rsidP="00CE7F8C">
            <w:pPr>
              <w:rPr>
                <w:sz w:val="20"/>
                <w:szCs w:val="20"/>
                <w:lang w:val="hr-HR"/>
              </w:rPr>
            </w:pPr>
            <w:r w:rsidRPr="003B17DA">
              <w:rPr>
                <w:sz w:val="20"/>
                <w:szCs w:val="20"/>
                <w:lang w:val="hr-HR"/>
              </w:rPr>
              <w:t>9.7: Koji je otprilike broj članova osoblja uključen u upravljanje urbanim razvojem</w:t>
            </w:r>
            <w:r w:rsidRPr="003B17DA">
              <w:rPr>
                <w:rStyle w:val="FootnoteReference"/>
                <w:sz w:val="20"/>
                <w:szCs w:val="20"/>
                <w:lang w:val="hr-HR"/>
              </w:rPr>
              <w:footnoteReference w:id="24"/>
            </w:r>
            <w:r w:rsidRPr="003B17DA">
              <w:rPr>
                <w:sz w:val="20"/>
                <w:szCs w:val="20"/>
                <w:lang w:val="hr-HR"/>
              </w:rPr>
              <w:t xml:space="preserve"> u glavnim lokalno baziranim partnerskim organizacijama u Vašem gradu? Koliko ih posjeduje više od 3 godine iskustva te koliko ih posjeduje više od 5 godina iskustva na trenutnoj funkciji? </w:t>
            </w:r>
          </w:p>
        </w:tc>
      </w:tr>
      <w:tr w:rsidR="000B71AD" w:rsidRPr="003B17DA" w14:paraId="00AA9B23" w14:textId="77777777" w:rsidTr="00CE7F8C">
        <w:tc>
          <w:tcPr>
            <w:tcW w:w="4508" w:type="dxa"/>
            <w:shd w:val="clear" w:color="auto" w:fill="auto"/>
          </w:tcPr>
          <w:p w14:paraId="202354A7" w14:textId="77777777" w:rsidR="000B71AD" w:rsidRPr="003B17DA" w:rsidRDefault="000B71AD" w:rsidP="00CE7F8C">
            <w:pPr>
              <w:rPr>
                <w:sz w:val="20"/>
                <w:szCs w:val="20"/>
                <w:lang w:val="hr-HR"/>
              </w:rPr>
            </w:pPr>
          </w:p>
        </w:tc>
        <w:tc>
          <w:tcPr>
            <w:tcW w:w="1502" w:type="dxa"/>
            <w:shd w:val="clear" w:color="auto" w:fill="auto"/>
          </w:tcPr>
          <w:p w14:paraId="06733E72" w14:textId="77777777" w:rsidR="000B71AD" w:rsidRPr="003B17DA" w:rsidRDefault="000B71AD" w:rsidP="00CE7F8C">
            <w:pPr>
              <w:jc w:val="center"/>
              <w:rPr>
                <w:sz w:val="20"/>
                <w:szCs w:val="20"/>
                <w:lang w:val="hr-HR"/>
              </w:rPr>
            </w:pPr>
            <w:r w:rsidRPr="003B17DA">
              <w:rPr>
                <w:sz w:val="20"/>
                <w:szCs w:val="20"/>
                <w:lang w:val="hr-HR"/>
              </w:rPr>
              <w:t>Ukupan broj</w:t>
            </w:r>
          </w:p>
        </w:tc>
        <w:tc>
          <w:tcPr>
            <w:tcW w:w="1503" w:type="dxa"/>
            <w:shd w:val="clear" w:color="auto" w:fill="auto"/>
          </w:tcPr>
          <w:p w14:paraId="0E2F6299" w14:textId="77777777" w:rsidR="000B71AD" w:rsidRPr="003B17DA" w:rsidRDefault="000B71AD" w:rsidP="00CE7F8C">
            <w:pPr>
              <w:jc w:val="center"/>
              <w:rPr>
                <w:sz w:val="20"/>
                <w:szCs w:val="20"/>
                <w:lang w:val="hr-HR"/>
              </w:rPr>
            </w:pPr>
            <w:r w:rsidRPr="003B17DA">
              <w:rPr>
                <w:sz w:val="20"/>
                <w:szCs w:val="20"/>
                <w:lang w:val="hr-HR"/>
              </w:rPr>
              <w:t>Broj s više od 3 godine iskustva na trenutnoj funkciji</w:t>
            </w:r>
          </w:p>
        </w:tc>
        <w:tc>
          <w:tcPr>
            <w:tcW w:w="1503" w:type="dxa"/>
            <w:shd w:val="clear" w:color="auto" w:fill="auto"/>
          </w:tcPr>
          <w:p w14:paraId="4AE6507D" w14:textId="77777777" w:rsidR="000B71AD" w:rsidRPr="003B17DA" w:rsidRDefault="000B71AD" w:rsidP="00CE7F8C">
            <w:pPr>
              <w:jc w:val="center"/>
              <w:rPr>
                <w:sz w:val="20"/>
                <w:szCs w:val="20"/>
                <w:lang w:val="hr-HR"/>
              </w:rPr>
            </w:pPr>
            <w:r w:rsidRPr="003B17DA">
              <w:rPr>
                <w:sz w:val="20"/>
                <w:szCs w:val="20"/>
                <w:lang w:val="hr-HR"/>
              </w:rPr>
              <w:t>Broj s više od 5 godina iskustva na trenutnoj funkciji</w:t>
            </w:r>
          </w:p>
        </w:tc>
      </w:tr>
      <w:tr w:rsidR="000B71AD" w:rsidRPr="003B17DA" w14:paraId="4F7E9709" w14:textId="77777777" w:rsidTr="00CE7F8C">
        <w:tc>
          <w:tcPr>
            <w:tcW w:w="4508" w:type="dxa"/>
            <w:shd w:val="clear" w:color="auto" w:fill="auto"/>
          </w:tcPr>
          <w:p w14:paraId="2C0E4B62" w14:textId="77777777" w:rsidR="000B71AD" w:rsidRPr="003B17DA" w:rsidRDefault="000B71AD" w:rsidP="00CE7F8C">
            <w:pPr>
              <w:rPr>
                <w:sz w:val="20"/>
                <w:szCs w:val="20"/>
                <w:lang w:val="hr-HR"/>
              </w:rPr>
            </w:pPr>
            <w:r w:rsidRPr="003B17DA">
              <w:rPr>
                <w:sz w:val="20"/>
                <w:szCs w:val="20"/>
                <w:lang w:val="hr-HR"/>
              </w:rPr>
              <w:t>Broj članova osoblja čija je glavna odgovornost strateško planiranje / upravljanje?</w:t>
            </w:r>
          </w:p>
        </w:tc>
        <w:tc>
          <w:tcPr>
            <w:tcW w:w="1502" w:type="dxa"/>
            <w:shd w:val="clear" w:color="auto" w:fill="auto"/>
          </w:tcPr>
          <w:p w14:paraId="3B6EB4E3" w14:textId="77777777" w:rsidR="000B71AD" w:rsidRPr="003B17DA" w:rsidRDefault="000B71AD" w:rsidP="00CE7F8C">
            <w:pPr>
              <w:rPr>
                <w:sz w:val="20"/>
                <w:szCs w:val="20"/>
                <w:lang w:val="hr-HR"/>
              </w:rPr>
            </w:pPr>
          </w:p>
        </w:tc>
        <w:tc>
          <w:tcPr>
            <w:tcW w:w="1503" w:type="dxa"/>
            <w:shd w:val="clear" w:color="auto" w:fill="auto"/>
          </w:tcPr>
          <w:p w14:paraId="211E35FB" w14:textId="77777777" w:rsidR="000B71AD" w:rsidRPr="003B17DA" w:rsidRDefault="000B71AD" w:rsidP="00CE7F8C">
            <w:pPr>
              <w:rPr>
                <w:sz w:val="20"/>
                <w:szCs w:val="20"/>
                <w:lang w:val="hr-HR"/>
              </w:rPr>
            </w:pPr>
          </w:p>
        </w:tc>
        <w:tc>
          <w:tcPr>
            <w:tcW w:w="1503" w:type="dxa"/>
            <w:shd w:val="clear" w:color="auto" w:fill="auto"/>
          </w:tcPr>
          <w:p w14:paraId="1F09A152" w14:textId="77777777" w:rsidR="000B71AD" w:rsidRPr="003B17DA" w:rsidRDefault="000B71AD" w:rsidP="00CE7F8C">
            <w:pPr>
              <w:rPr>
                <w:sz w:val="20"/>
                <w:szCs w:val="20"/>
                <w:lang w:val="hr-HR"/>
              </w:rPr>
            </w:pPr>
          </w:p>
        </w:tc>
      </w:tr>
      <w:tr w:rsidR="000B71AD" w:rsidRPr="003B17DA" w14:paraId="4ED97208" w14:textId="77777777" w:rsidTr="00CE7F8C">
        <w:tc>
          <w:tcPr>
            <w:tcW w:w="4508" w:type="dxa"/>
            <w:shd w:val="clear" w:color="auto" w:fill="auto"/>
          </w:tcPr>
          <w:p w14:paraId="467522B7" w14:textId="77777777" w:rsidR="000B71AD" w:rsidRPr="003B17DA" w:rsidRDefault="000B71AD" w:rsidP="00CE7F8C">
            <w:pPr>
              <w:rPr>
                <w:sz w:val="20"/>
                <w:szCs w:val="20"/>
                <w:lang w:val="hr-HR"/>
              </w:rPr>
            </w:pPr>
            <w:r w:rsidRPr="003B17DA">
              <w:rPr>
                <w:sz w:val="20"/>
                <w:szCs w:val="20"/>
                <w:lang w:val="hr-HR"/>
              </w:rPr>
              <w:t>Broj članova osoblja čija je glavna odgovornost razvoj projekata?</w:t>
            </w:r>
          </w:p>
        </w:tc>
        <w:tc>
          <w:tcPr>
            <w:tcW w:w="1502" w:type="dxa"/>
            <w:shd w:val="clear" w:color="auto" w:fill="auto"/>
          </w:tcPr>
          <w:p w14:paraId="16C19648" w14:textId="77777777" w:rsidR="000B71AD" w:rsidRPr="003B17DA" w:rsidRDefault="000B71AD" w:rsidP="00CE7F8C">
            <w:pPr>
              <w:rPr>
                <w:sz w:val="20"/>
                <w:szCs w:val="20"/>
                <w:lang w:val="hr-HR"/>
              </w:rPr>
            </w:pPr>
          </w:p>
        </w:tc>
        <w:tc>
          <w:tcPr>
            <w:tcW w:w="1503" w:type="dxa"/>
            <w:shd w:val="clear" w:color="auto" w:fill="auto"/>
          </w:tcPr>
          <w:p w14:paraId="1BAF0CCB" w14:textId="77777777" w:rsidR="000B71AD" w:rsidRPr="003B17DA" w:rsidRDefault="000B71AD" w:rsidP="00CE7F8C">
            <w:pPr>
              <w:rPr>
                <w:sz w:val="20"/>
                <w:szCs w:val="20"/>
                <w:lang w:val="hr-HR"/>
              </w:rPr>
            </w:pPr>
          </w:p>
        </w:tc>
        <w:tc>
          <w:tcPr>
            <w:tcW w:w="1503" w:type="dxa"/>
            <w:shd w:val="clear" w:color="auto" w:fill="auto"/>
          </w:tcPr>
          <w:p w14:paraId="258A89E9" w14:textId="77777777" w:rsidR="000B71AD" w:rsidRPr="003B17DA" w:rsidRDefault="000B71AD" w:rsidP="00CE7F8C">
            <w:pPr>
              <w:rPr>
                <w:sz w:val="20"/>
                <w:szCs w:val="20"/>
                <w:lang w:val="hr-HR"/>
              </w:rPr>
            </w:pPr>
          </w:p>
        </w:tc>
      </w:tr>
      <w:tr w:rsidR="000B71AD" w:rsidRPr="003B17DA" w14:paraId="06F77F3D" w14:textId="77777777" w:rsidTr="00CE7F8C">
        <w:tc>
          <w:tcPr>
            <w:tcW w:w="4508" w:type="dxa"/>
            <w:shd w:val="clear" w:color="auto" w:fill="auto"/>
          </w:tcPr>
          <w:p w14:paraId="06F87434" w14:textId="77777777" w:rsidR="000B71AD" w:rsidRPr="003B17DA" w:rsidRDefault="000B71AD" w:rsidP="00CE7F8C">
            <w:pPr>
              <w:rPr>
                <w:sz w:val="20"/>
                <w:szCs w:val="20"/>
                <w:lang w:val="hr-HR"/>
              </w:rPr>
            </w:pPr>
            <w:r w:rsidRPr="003B17DA">
              <w:rPr>
                <w:sz w:val="20"/>
                <w:szCs w:val="20"/>
                <w:lang w:val="hr-HR"/>
              </w:rPr>
              <w:t>Broj članova osoblja čija je glavna odgovornost javna nabava?</w:t>
            </w:r>
          </w:p>
        </w:tc>
        <w:tc>
          <w:tcPr>
            <w:tcW w:w="1502" w:type="dxa"/>
            <w:shd w:val="clear" w:color="auto" w:fill="auto"/>
          </w:tcPr>
          <w:p w14:paraId="048E9376" w14:textId="77777777" w:rsidR="000B71AD" w:rsidRPr="003B17DA" w:rsidRDefault="000B71AD" w:rsidP="00CE7F8C">
            <w:pPr>
              <w:rPr>
                <w:sz w:val="20"/>
                <w:szCs w:val="20"/>
                <w:lang w:val="hr-HR"/>
              </w:rPr>
            </w:pPr>
          </w:p>
        </w:tc>
        <w:tc>
          <w:tcPr>
            <w:tcW w:w="1503" w:type="dxa"/>
            <w:shd w:val="clear" w:color="auto" w:fill="auto"/>
          </w:tcPr>
          <w:p w14:paraId="6CBBBB8E" w14:textId="77777777" w:rsidR="000B71AD" w:rsidRPr="003B17DA" w:rsidRDefault="000B71AD" w:rsidP="00CE7F8C">
            <w:pPr>
              <w:rPr>
                <w:sz w:val="20"/>
                <w:szCs w:val="20"/>
                <w:lang w:val="hr-HR"/>
              </w:rPr>
            </w:pPr>
          </w:p>
        </w:tc>
        <w:tc>
          <w:tcPr>
            <w:tcW w:w="1503" w:type="dxa"/>
            <w:shd w:val="clear" w:color="auto" w:fill="auto"/>
          </w:tcPr>
          <w:p w14:paraId="79171E6F" w14:textId="77777777" w:rsidR="000B71AD" w:rsidRPr="003B17DA" w:rsidRDefault="000B71AD" w:rsidP="00CE7F8C">
            <w:pPr>
              <w:rPr>
                <w:sz w:val="20"/>
                <w:szCs w:val="20"/>
                <w:lang w:val="hr-HR"/>
              </w:rPr>
            </w:pPr>
          </w:p>
        </w:tc>
      </w:tr>
      <w:tr w:rsidR="000B71AD" w:rsidRPr="003B17DA" w14:paraId="20A2ECF5" w14:textId="77777777" w:rsidTr="00CE7F8C">
        <w:tc>
          <w:tcPr>
            <w:tcW w:w="4508" w:type="dxa"/>
            <w:shd w:val="clear" w:color="auto" w:fill="auto"/>
          </w:tcPr>
          <w:p w14:paraId="5FD904D3" w14:textId="77777777" w:rsidR="000B71AD" w:rsidRPr="003B17DA" w:rsidRDefault="000B71AD" w:rsidP="00CE7F8C">
            <w:pPr>
              <w:rPr>
                <w:sz w:val="20"/>
                <w:szCs w:val="20"/>
                <w:lang w:val="hr-HR"/>
              </w:rPr>
            </w:pPr>
            <w:r w:rsidRPr="003B17DA">
              <w:rPr>
                <w:sz w:val="20"/>
                <w:szCs w:val="20"/>
                <w:lang w:val="hr-HR"/>
              </w:rPr>
              <w:t>Broj članova osoblja čija je glavna odgovornost nadzor provedbe projekata?</w:t>
            </w:r>
          </w:p>
        </w:tc>
        <w:tc>
          <w:tcPr>
            <w:tcW w:w="1502" w:type="dxa"/>
            <w:shd w:val="clear" w:color="auto" w:fill="auto"/>
          </w:tcPr>
          <w:p w14:paraId="239AFF4D" w14:textId="77777777" w:rsidR="000B71AD" w:rsidRPr="003B17DA" w:rsidRDefault="000B71AD" w:rsidP="00CE7F8C">
            <w:pPr>
              <w:rPr>
                <w:sz w:val="20"/>
                <w:szCs w:val="20"/>
                <w:lang w:val="hr-HR"/>
              </w:rPr>
            </w:pPr>
          </w:p>
        </w:tc>
        <w:tc>
          <w:tcPr>
            <w:tcW w:w="1503" w:type="dxa"/>
            <w:shd w:val="clear" w:color="auto" w:fill="auto"/>
          </w:tcPr>
          <w:p w14:paraId="0C40EEFD" w14:textId="77777777" w:rsidR="000B71AD" w:rsidRPr="003B17DA" w:rsidRDefault="000B71AD" w:rsidP="00CE7F8C">
            <w:pPr>
              <w:rPr>
                <w:sz w:val="20"/>
                <w:szCs w:val="20"/>
                <w:lang w:val="hr-HR"/>
              </w:rPr>
            </w:pPr>
          </w:p>
        </w:tc>
        <w:tc>
          <w:tcPr>
            <w:tcW w:w="1503" w:type="dxa"/>
            <w:shd w:val="clear" w:color="auto" w:fill="auto"/>
          </w:tcPr>
          <w:p w14:paraId="321D145C" w14:textId="77777777" w:rsidR="000B71AD" w:rsidRPr="003B17DA" w:rsidRDefault="000B71AD" w:rsidP="00CE7F8C">
            <w:pPr>
              <w:rPr>
                <w:sz w:val="20"/>
                <w:szCs w:val="20"/>
                <w:lang w:val="hr-HR"/>
              </w:rPr>
            </w:pPr>
          </w:p>
        </w:tc>
      </w:tr>
    </w:tbl>
    <w:p w14:paraId="25693D2F" w14:textId="77777777" w:rsidR="000B71AD" w:rsidRDefault="000B71AD" w:rsidP="000B71AD">
      <w:pPr>
        <w:rPr>
          <w:sz w:val="20"/>
          <w:szCs w:val="20"/>
          <w:lang w:val="hr-HR"/>
        </w:rPr>
      </w:pPr>
    </w:p>
    <w:p w14:paraId="515D072B" w14:textId="77777777" w:rsidR="000B71AD" w:rsidRDefault="000B71AD" w:rsidP="000B71AD">
      <w:pPr>
        <w:rPr>
          <w:sz w:val="20"/>
          <w:szCs w:val="20"/>
          <w:lang w:val="hr-HR"/>
        </w:rPr>
      </w:pPr>
      <w:r>
        <w:rPr>
          <w:sz w:val="20"/>
          <w:szCs w:val="20"/>
          <w:lang w:val="hr-HR"/>
        </w:rPr>
        <w:br w:type="page"/>
      </w:r>
    </w:p>
    <w:p w14:paraId="78E8E751" w14:textId="77777777" w:rsidR="000B71AD" w:rsidRDefault="000B71AD" w:rsidP="000B71AD">
      <w:pPr>
        <w:rPr>
          <w:sz w:val="20"/>
          <w:szCs w:val="20"/>
          <w:lang w:val="hr-HR"/>
        </w:rPr>
      </w:pPr>
    </w:p>
    <w:p w14:paraId="19FF0172" w14:textId="77777777" w:rsidR="000B71AD" w:rsidRDefault="000B71AD" w:rsidP="000B71AD">
      <w:pPr>
        <w:rPr>
          <w:sz w:val="20"/>
          <w:szCs w:val="20"/>
          <w:lang w:val="hr-HR"/>
        </w:rPr>
      </w:pPr>
    </w:p>
    <w:p w14:paraId="66E71EFF" w14:textId="77777777" w:rsidR="000B71AD" w:rsidRDefault="000B71AD" w:rsidP="000B71AD">
      <w:pPr>
        <w:rPr>
          <w:sz w:val="20"/>
          <w:szCs w:val="20"/>
          <w:lang w:val="hr-HR"/>
        </w:rPr>
      </w:pPr>
    </w:p>
    <w:p w14:paraId="4B9CF966" w14:textId="77777777" w:rsidR="000B71AD" w:rsidRDefault="000B71AD" w:rsidP="000B71AD">
      <w:pPr>
        <w:rPr>
          <w:sz w:val="20"/>
          <w:szCs w:val="20"/>
          <w:lang w:val="hr-HR"/>
        </w:rPr>
      </w:pPr>
    </w:p>
    <w:p w14:paraId="601892F2" w14:textId="77777777" w:rsidR="000B71AD" w:rsidRDefault="000B71AD" w:rsidP="000B71AD">
      <w:pPr>
        <w:rPr>
          <w:sz w:val="20"/>
          <w:szCs w:val="20"/>
          <w:lang w:val="hr-HR"/>
        </w:rPr>
      </w:pPr>
    </w:p>
    <w:p w14:paraId="29CA4667" w14:textId="77777777" w:rsidR="000B71AD" w:rsidRDefault="000B71AD" w:rsidP="000B71AD">
      <w:pPr>
        <w:rPr>
          <w:sz w:val="20"/>
          <w:szCs w:val="20"/>
          <w:lang w:val="hr-HR"/>
        </w:rPr>
      </w:pPr>
    </w:p>
    <w:p w14:paraId="4FFB93E4" w14:textId="77777777" w:rsidR="000B71AD" w:rsidRDefault="000B71AD" w:rsidP="000B71AD">
      <w:pPr>
        <w:rPr>
          <w:sz w:val="20"/>
          <w:szCs w:val="20"/>
          <w:lang w:val="hr-HR"/>
        </w:rPr>
      </w:pPr>
    </w:p>
    <w:p w14:paraId="01656DB2" w14:textId="77777777" w:rsidR="000B71AD" w:rsidRDefault="000B71AD" w:rsidP="000B71AD">
      <w:pPr>
        <w:rPr>
          <w:sz w:val="20"/>
          <w:szCs w:val="20"/>
          <w:lang w:val="hr-HR"/>
        </w:rPr>
      </w:pPr>
    </w:p>
    <w:p w14:paraId="2B2DED4D" w14:textId="77777777" w:rsidR="000B71AD" w:rsidRDefault="000B71AD" w:rsidP="000B71AD">
      <w:pPr>
        <w:rPr>
          <w:sz w:val="20"/>
          <w:szCs w:val="20"/>
          <w:lang w:val="hr-HR"/>
        </w:rPr>
      </w:pPr>
    </w:p>
    <w:p w14:paraId="1BF58030" w14:textId="77777777" w:rsidR="000B71AD" w:rsidRDefault="000B71AD" w:rsidP="000B71AD">
      <w:pPr>
        <w:rPr>
          <w:sz w:val="20"/>
          <w:szCs w:val="20"/>
          <w:lang w:val="hr-HR"/>
        </w:rPr>
      </w:pPr>
    </w:p>
    <w:p w14:paraId="34436EEB" w14:textId="77777777" w:rsidR="000B71AD" w:rsidRDefault="000B71AD" w:rsidP="000B71AD">
      <w:pPr>
        <w:rPr>
          <w:sz w:val="20"/>
          <w:szCs w:val="20"/>
          <w:lang w:val="hr-HR"/>
        </w:rPr>
      </w:pPr>
    </w:p>
    <w:p w14:paraId="1A02F56B" w14:textId="77777777" w:rsidR="000B71AD" w:rsidRDefault="000B71AD" w:rsidP="000B71AD">
      <w:pPr>
        <w:rPr>
          <w:sz w:val="20"/>
          <w:szCs w:val="20"/>
          <w:lang w:val="hr-HR"/>
        </w:rPr>
      </w:pPr>
    </w:p>
    <w:p w14:paraId="7E8DC300" w14:textId="77777777" w:rsidR="000B71AD" w:rsidRDefault="000B71AD" w:rsidP="000B71AD">
      <w:pPr>
        <w:rPr>
          <w:sz w:val="20"/>
          <w:szCs w:val="20"/>
          <w:lang w:val="hr-HR"/>
        </w:rPr>
      </w:pPr>
    </w:p>
    <w:p w14:paraId="1F7ED73E" w14:textId="77777777" w:rsidR="000B71AD" w:rsidRDefault="000B71AD" w:rsidP="000B71AD">
      <w:pPr>
        <w:rPr>
          <w:sz w:val="20"/>
          <w:szCs w:val="20"/>
          <w:lang w:val="hr-HR"/>
        </w:rPr>
      </w:pPr>
    </w:p>
    <w:p w14:paraId="60142789" w14:textId="77777777" w:rsidR="000B71AD" w:rsidRDefault="000B71AD" w:rsidP="000B71AD">
      <w:pPr>
        <w:rPr>
          <w:sz w:val="20"/>
          <w:szCs w:val="20"/>
          <w:lang w:val="hr-HR"/>
        </w:rPr>
      </w:pPr>
    </w:p>
    <w:p w14:paraId="003D8D96" w14:textId="77777777" w:rsidR="000B71AD" w:rsidRDefault="000B71AD" w:rsidP="000B71AD">
      <w:pPr>
        <w:rPr>
          <w:sz w:val="20"/>
          <w:szCs w:val="20"/>
          <w:lang w:val="hr-HR"/>
        </w:rPr>
      </w:pPr>
    </w:p>
    <w:p w14:paraId="546D6CA9" w14:textId="77777777" w:rsidR="000B71AD" w:rsidRDefault="000B71AD" w:rsidP="000B71AD">
      <w:pPr>
        <w:rPr>
          <w:sz w:val="20"/>
          <w:szCs w:val="20"/>
          <w:lang w:val="hr-HR"/>
        </w:rPr>
      </w:pPr>
    </w:p>
    <w:p w14:paraId="04EE7FF1" w14:textId="77777777" w:rsidR="000B71AD" w:rsidRDefault="000B71AD" w:rsidP="000B71AD">
      <w:pPr>
        <w:rPr>
          <w:sz w:val="20"/>
          <w:szCs w:val="20"/>
          <w:lang w:val="hr-HR"/>
        </w:rPr>
      </w:pPr>
    </w:p>
    <w:p w14:paraId="4CAEFBAB" w14:textId="77777777" w:rsidR="000B71AD" w:rsidRPr="00332CD1" w:rsidRDefault="000B71AD" w:rsidP="000B71AD">
      <w:pPr>
        <w:rPr>
          <w:rFonts w:ascii="Arial Narrow" w:hAnsi="Arial Narrow"/>
        </w:rPr>
      </w:pPr>
    </w:p>
    <w:p w14:paraId="6FF9B505" w14:textId="77777777" w:rsidR="000B71AD" w:rsidRPr="00332CD1" w:rsidRDefault="000B71AD" w:rsidP="000B71AD">
      <w:pPr>
        <w:rPr>
          <w:rFonts w:ascii="Arial Narrow" w:hAnsi="Arial Narrow"/>
        </w:rPr>
      </w:pPr>
    </w:p>
    <w:p w14:paraId="59A28237" w14:textId="77777777" w:rsidR="000B71AD" w:rsidRPr="00332CD1" w:rsidRDefault="000B71AD" w:rsidP="000B71AD">
      <w:pPr>
        <w:rPr>
          <w:rFonts w:ascii="Arial Narrow" w:hAnsi="Arial Narrow"/>
        </w:rPr>
      </w:pPr>
    </w:p>
    <w:p w14:paraId="4A6A6C7E" w14:textId="77777777" w:rsidR="000B71AD" w:rsidRPr="00332CD1" w:rsidRDefault="000B71AD" w:rsidP="000B71AD">
      <w:pPr>
        <w:rPr>
          <w:rFonts w:ascii="Arial Narrow" w:hAnsi="Arial Narrow"/>
        </w:rPr>
      </w:pPr>
    </w:p>
    <w:p w14:paraId="6FD108EB" w14:textId="77777777" w:rsidR="000B71AD" w:rsidRPr="00332CD1" w:rsidRDefault="000B71AD" w:rsidP="000B71AD">
      <w:pPr>
        <w:rPr>
          <w:rFonts w:ascii="Arial Narrow" w:hAnsi="Arial Narrow"/>
        </w:rPr>
      </w:pPr>
    </w:p>
    <w:p w14:paraId="415015D5" w14:textId="77777777" w:rsidR="000B71AD" w:rsidRPr="00332CD1" w:rsidRDefault="000B71AD" w:rsidP="000B71AD">
      <w:pPr>
        <w:pBdr>
          <w:bottom w:val="single" w:sz="12" w:space="1" w:color="auto"/>
        </w:pBdr>
        <w:rPr>
          <w:sz w:val="20"/>
          <w:szCs w:val="20"/>
        </w:rPr>
      </w:pPr>
    </w:p>
    <w:p w14:paraId="38626CF6" w14:textId="77777777" w:rsidR="000B71AD" w:rsidRPr="00332CD1" w:rsidRDefault="000B71AD" w:rsidP="000B71AD">
      <w:pPr>
        <w:rPr>
          <w:sz w:val="20"/>
          <w:szCs w:val="20"/>
        </w:rPr>
      </w:pPr>
    </w:p>
    <w:p w14:paraId="32FAF861" w14:textId="77777777" w:rsidR="000B71AD" w:rsidRPr="001C0B95" w:rsidRDefault="000B71AD" w:rsidP="000B71AD">
      <w:pPr>
        <w:rPr>
          <w:sz w:val="20"/>
          <w:szCs w:val="20"/>
          <w:lang w:val="es-AR"/>
        </w:rPr>
      </w:pPr>
      <w:proofErr w:type="spellStart"/>
      <w:r w:rsidRPr="001C0B95">
        <w:rPr>
          <w:sz w:val="20"/>
          <w:szCs w:val="20"/>
          <w:lang w:val="es-AR"/>
        </w:rPr>
        <w:t>Ministarstvo</w:t>
      </w:r>
      <w:proofErr w:type="spellEnd"/>
      <w:r w:rsidRPr="001C0B95">
        <w:rPr>
          <w:sz w:val="20"/>
          <w:szCs w:val="20"/>
          <w:lang w:val="es-AR"/>
        </w:rPr>
        <w:t xml:space="preserve"> </w:t>
      </w:r>
      <w:proofErr w:type="spellStart"/>
      <w:r w:rsidRPr="001C0B95">
        <w:rPr>
          <w:sz w:val="20"/>
          <w:szCs w:val="20"/>
          <w:lang w:val="es-AR"/>
        </w:rPr>
        <w:t>regionalnog</w:t>
      </w:r>
      <w:proofErr w:type="spellEnd"/>
      <w:r w:rsidRPr="001C0B95">
        <w:rPr>
          <w:sz w:val="20"/>
          <w:szCs w:val="20"/>
          <w:lang w:val="es-AR"/>
        </w:rPr>
        <w:t xml:space="preserve"> </w:t>
      </w:r>
      <w:proofErr w:type="spellStart"/>
      <w:r w:rsidRPr="001C0B95">
        <w:rPr>
          <w:sz w:val="20"/>
          <w:szCs w:val="20"/>
          <w:lang w:val="es-AR"/>
        </w:rPr>
        <w:t>razvoja</w:t>
      </w:r>
      <w:proofErr w:type="spellEnd"/>
      <w:r w:rsidRPr="001C0B95">
        <w:rPr>
          <w:sz w:val="20"/>
          <w:szCs w:val="20"/>
          <w:lang w:val="es-AR"/>
        </w:rPr>
        <w:t xml:space="preserve"> i </w:t>
      </w:r>
      <w:proofErr w:type="spellStart"/>
      <w:r w:rsidRPr="001C0B95">
        <w:rPr>
          <w:sz w:val="20"/>
          <w:szCs w:val="20"/>
          <w:lang w:val="es-AR"/>
        </w:rPr>
        <w:t>fondova</w:t>
      </w:r>
      <w:proofErr w:type="spellEnd"/>
      <w:r w:rsidRPr="001C0B95">
        <w:rPr>
          <w:sz w:val="20"/>
          <w:szCs w:val="20"/>
          <w:lang w:val="es-AR"/>
        </w:rPr>
        <w:t xml:space="preserve"> </w:t>
      </w:r>
      <w:proofErr w:type="spellStart"/>
      <w:r w:rsidRPr="001C0B95">
        <w:rPr>
          <w:sz w:val="20"/>
          <w:szCs w:val="20"/>
          <w:lang w:val="es-AR"/>
        </w:rPr>
        <w:t>Europske</w:t>
      </w:r>
      <w:proofErr w:type="spellEnd"/>
      <w:r w:rsidRPr="001C0B95">
        <w:rPr>
          <w:sz w:val="20"/>
          <w:szCs w:val="20"/>
          <w:lang w:val="es-AR"/>
        </w:rPr>
        <w:t xml:space="preserve"> </w:t>
      </w:r>
      <w:proofErr w:type="spellStart"/>
      <w:r w:rsidRPr="001C0B95">
        <w:rPr>
          <w:sz w:val="20"/>
          <w:szCs w:val="20"/>
          <w:lang w:val="es-AR"/>
        </w:rPr>
        <w:t>unije</w:t>
      </w:r>
      <w:proofErr w:type="spellEnd"/>
      <w:r w:rsidRPr="001C0B95">
        <w:rPr>
          <w:sz w:val="20"/>
          <w:szCs w:val="20"/>
          <w:lang w:val="es-AR"/>
        </w:rPr>
        <w:t xml:space="preserve">                            </w:t>
      </w:r>
      <w:r w:rsidRPr="001C0B95">
        <w:rPr>
          <w:b/>
          <w:i/>
          <w:sz w:val="20"/>
          <w:szCs w:val="20"/>
          <w:lang w:val="es-AR"/>
        </w:rPr>
        <w:t>“</w:t>
      </w:r>
      <w:proofErr w:type="spellStart"/>
      <w:r w:rsidRPr="001C0B95">
        <w:rPr>
          <w:b/>
          <w:i/>
          <w:sz w:val="20"/>
          <w:szCs w:val="20"/>
          <w:lang w:val="es-AR"/>
        </w:rPr>
        <w:t>Ulaganje</w:t>
      </w:r>
      <w:proofErr w:type="spellEnd"/>
      <w:r w:rsidRPr="001C0B95">
        <w:rPr>
          <w:b/>
          <w:i/>
          <w:sz w:val="20"/>
          <w:szCs w:val="20"/>
          <w:lang w:val="es-AR"/>
        </w:rPr>
        <w:t xml:space="preserve"> u </w:t>
      </w:r>
      <w:proofErr w:type="spellStart"/>
      <w:r w:rsidRPr="001C0B95">
        <w:rPr>
          <w:b/>
          <w:i/>
          <w:sz w:val="20"/>
          <w:szCs w:val="20"/>
          <w:lang w:val="es-AR"/>
        </w:rPr>
        <w:t>budućnost</w:t>
      </w:r>
      <w:proofErr w:type="spellEnd"/>
      <w:r w:rsidRPr="001C0B95">
        <w:rPr>
          <w:b/>
          <w:i/>
          <w:sz w:val="20"/>
          <w:szCs w:val="20"/>
          <w:lang w:val="es-AR"/>
        </w:rPr>
        <w:t>”</w:t>
      </w:r>
    </w:p>
    <w:p w14:paraId="61176100" w14:textId="77777777" w:rsidR="000B71AD" w:rsidRPr="001C0B95" w:rsidRDefault="000B71AD" w:rsidP="000B71AD">
      <w:pPr>
        <w:rPr>
          <w:sz w:val="20"/>
          <w:szCs w:val="20"/>
          <w:lang w:val="es-AR"/>
        </w:rPr>
      </w:pPr>
      <w:proofErr w:type="spellStart"/>
      <w:r w:rsidRPr="001C0B95">
        <w:rPr>
          <w:sz w:val="20"/>
          <w:szCs w:val="20"/>
          <w:lang w:val="es-AR"/>
        </w:rPr>
        <w:t>Račkoga</w:t>
      </w:r>
      <w:proofErr w:type="spellEnd"/>
      <w:r w:rsidRPr="001C0B95">
        <w:rPr>
          <w:sz w:val="20"/>
          <w:szCs w:val="20"/>
          <w:lang w:val="es-AR"/>
        </w:rPr>
        <w:t xml:space="preserve"> 6, 10000 Zagreb</w:t>
      </w:r>
    </w:p>
    <w:p w14:paraId="58F12CF1" w14:textId="77777777" w:rsidR="000B71AD" w:rsidRPr="001C0B95" w:rsidRDefault="00743D95" w:rsidP="000B71AD">
      <w:pPr>
        <w:rPr>
          <w:sz w:val="20"/>
          <w:szCs w:val="20"/>
          <w:lang w:val="es-AR"/>
        </w:rPr>
      </w:pPr>
      <w:hyperlink r:id="rId73" w:history="1">
        <w:r w:rsidR="000B71AD" w:rsidRPr="001C0B95">
          <w:rPr>
            <w:color w:val="0563C1"/>
            <w:sz w:val="20"/>
            <w:szCs w:val="20"/>
            <w:u w:val="single"/>
            <w:lang w:val="es-AR"/>
          </w:rPr>
          <w:t>www.mrrfeu.hr</w:t>
        </w:r>
      </w:hyperlink>
      <w:r w:rsidR="000B71AD" w:rsidRPr="001C0B95">
        <w:rPr>
          <w:sz w:val="20"/>
          <w:szCs w:val="20"/>
          <w:lang w:val="es-AR"/>
        </w:rPr>
        <w:t xml:space="preserve"> </w:t>
      </w:r>
    </w:p>
    <w:p w14:paraId="375601A1" w14:textId="77777777" w:rsidR="000B71AD" w:rsidRPr="001C0B95" w:rsidRDefault="000B71AD" w:rsidP="000B71AD">
      <w:pPr>
        <w:rPr>
          <w:sz w:val="20"/>
          <w:szCs w:val="20"/>
          <w:lang w:val="es-AR"/>
        </w:rPr>
      </w:pPr>
      <w:r w:rsidRPr="001C0B95">
        <w:rPr>
          <w:sz w:val="20"/>
          <w:szCs w:val="20"/>
          <w:lang w:val="es-AR"/>
        </w:rPr>
        <w:t xml:space="preserve">Za </w:t>
      </w:r>
      <w:proofErr w:type="spellStart"/>
      <w:r w:rsidRPr="001C0B95">
        <w:rPr>
          <w:sz w:val="20"/>
          <w:szCs w:val="20"/>
          <w:lang w:val="es-AR"/>
        </w:rPr>
        <w:t>više</w:t>
      </w:r>
      <w:proofErr w:type="spellEnd"/>
      <w:r w:rsidRPr="001C0B95">
        <w:rPr>
          <w:sz w:val="20"/>
          <w:szCs w:val="20"/>
          <w:lang w:val="es-AR"/>
        </w:rPr>
        <w:t xml:space="preserve"> </w:t>
      </w:r>
      <w:proofErr w:type="spellStart"/>
      <w:r w:rsidRPr="001C0B95">
        <w:rPr>
          <w:sz w:val="20"/>
          <w:szCs w:val="20"/>
          <w:lang w:val="es-AR"/>
        </w:rPr>
        <w:t>informacija</w:t>
      </w:r>
      <w:proofErr w:type="spellEnd"/>
      <w:r w:rsidRPr="001C0B95">
        <w:rPr>
          <w:sz w:val="20"/>
          <w:szCs w:val="20"/>
          <w:lang w:val="es-AR"/>
        </w:rPr>
        <w:t xml:space="preserve"> o </w:t>
      </w:r>
      <w:proofErr w:type="spellStart"/>
      <w:r w:rsidRPr="001C0B95">
        <w:rPr>
          <w:sz w:val="20"/>
          <w:szCs w:val="20"/>
          <w:lang w:val="es-AR"/>
        </w:rPr>
        <w:t>upitniku</w:t>
      </w:r>
      <w:proofErr w:type="spellEnd"/>
      <w:r w:rsidRPr="001C0B95">
        <w:rPr>
          <w:sz w:val="20"/>
          <w:szCs w:val="20"/>
          <w:lang w:val="es-AR"/>
        </w:rPr>
        <w:t xml:space="preserve"> </w:t>
      </w:r>
      <w:proofErr w:type="spellStart"/>
      <w:r w:rsidRPr="001C0B95">
        <w:rPr>
          <w:sz w:val="20"/>
          <w:szCs w:val="20"/>
          <w:lang w:val="es-AR"/>
        </w:rPr>
        <w:t>pošaljite</w:t>
      </w:r>
      <w:proofErr w:type="spellEnd"/>
      <w:r w:rsidRPr="001C0B95">
        <w:rPr>
          <w:sz w:val="20"/>
          <w:szCs w:val="20"/>
          <w:lang w:val="es-AR"/>
        </w:rPr>
        <w:t xml:space="preserve"> </w:t>
      </w:r>
      <w:proofErr w:type="spellStart"/>
      <w:r w:rsidRPr="001C0B95">
        <w:rPr>
          <w:sz w:val="20"/>
          <w:szCs w:val="20"/>
          <w:lang w:val="es-AR"/>
        </w:rPr>
        <w:t>pitanja</w:t>
      </w:r>
      <w:proofErr w:type="spellEnd"/>
      <w:r w:rsidRPr="001C0B95">
        <w:rPr>
          <w:sz w:val="20"/>
          <w:szCs w:val="20"/>
          <w:lang w:val="es-AR"/>
        </w:rPr>
        <w:t xml:space="preserve"> na </w:t>
      </w:r>
      <w:hyperlink r:id="rId74" w:history="1">
        <w:r w:rsidRPr="001C0B95">
          <w:rPr>
            <w:color w:val="0563C1"/>
            <w:sz w:val="20"/>
            <w:szCs w:val="20"/>
            <w:u w:val="single"/>
            <w:lang w:val="es-AR"/>
          </w:rPr>
          <w:t>upitnik.gradovi@mrrfeu.hr</w:t>
        </w:r>
      </w:hyperlink>
    </w:p>
    <w:p w14:paraId="79893C6D" w14:textId="77777777" w:rsidR="000B71AD" w:rsidRPr="001C0B95" w:rsidRDefault="000B71AD" w:rsidP="000B71AD">
      <w:pPr>
        <w:rPr>
          <w:sz w:val="20"/>
          <w:szCs w:val="20"/>
          <w:lang w:val="es-AR"/>
        </w:rPr>
      </w:pPr>
    </w:p>
    <w:p w14:paraId="20E0119E" w14:textId="77777777" w:rsidR="000B71AD" w:rsidRPr="001C0B95" w:rsidRDefault="000B71AD" w:rsidP="000B71AD">
      <w:pPr>
        <w:rPr>
          <w:sz w:val="20"/>
          <w:szCs w:val="20"/>
          <w:lang w:val="es-AR"/>
        </w:rPr>
      </w:pPr>
      <w:proofErr w:type="spellStart"/>
      <w:r w:rsidRPr="001C0B95">
        <w:rPr>
          <w:sz w:val="20"/>
          <w:szCs w:val="20"/>
          <w:lang w:val="es-AR"/>
        </w:rPr>
        <w:t>Sadržaj</w:t>
      </w:r>
      <w:proofErr w:type="spellEnd"/>
      <w:r w:rsidRPr="001C0B95">
        <w:rPr>
          <w:sz w:val="20"/>
          <w:szCs w:val="20"/>
          <w:lang w:val="es-AR"/>
        </w:rPr>
        <w:t xml:space="preserve"> </w:t>
      </w:r>
      <w:proofErr w:type="spellStart"/>
      <w:r w:rsidRPr="001C0B95">
        <w:rPr>
          <w:sz w:val="20"/>
          <w:szCs w:val="20"/>
          <w:lang w:val="es-AR"/>
        </w:rPr>
        <w:t>ovog</w:t>
      </w:r>
      <w:proofErr w:type="spellEnd"/>
      <w:r w:rsidRPr="001C0B95">
        <w:rPr>
          <w:sz w:val="20"/>
          <w:szCs w:val="20"/>
          <w:lang w:val="es-AR"/>
        </w:rPr>
        <w:t xml:space="preserve"> </w:t>
      </w:r>
      <w:proofErr w:type="spellStart"/>
      <w:r w:rsidRPr="001C0B95">
        <w:rPr>
          <w:sz w:val="20"/>
          <w:szCs w:val="20"/>
          <w:lang w:val="es-AR"/>
        </w:rPr>
        <w:t>upitnika</w:t>
      </w:r>
      <w:proofErr w:type="spellEnd"/>
      <w:r w:rsidRPr="001C0B95">
        <w:rPr>
          <w:sz w:val="20"/>
          <w:szCs w:val="20"/>
          <w:lang w:val="es-AR"/>
        </w:rPr>
        <w:t xml:space="preserve"> </w:t>
      </w:r>
      <w:proofErr w:type="spellStart"/>
      <w:r w:rsidRPr="001C0B95">
        <w:rPr>
          <w:sz w:val="20"/>
          <w:szCs w:val="20"/>
          <w:lang w:val="es-AR"/>
        </w:rPr>
        <w:t>isključiva</w:t>
      </w:r>
      <w:proofErr w:type="spellEnd"/>
      <w:r w:rsidRPr="001C0B95">
        <w:rPr>
          <w:sz w:val="20"/>
          <w:szCs w:val="20"/>
          <w:lang w:val="es-AR"/>
        </w:rPr>
        <w:t xml:space="preserve"> je </w:t>
      </w:r>
      <w:proofErr w:type="spellStart"/>
      <w:r w:rsidRPr="001C0B95">
        <w:rPr>
          <w:sz w:val="20"/>
          <w:szCs w:val="20"/>
          <w:lang w:val="es-AR"/>
        </w:rPr>
        <w:t>odgovornost</w:t>
      </w:r>
      <w:proofErr w:type="spellEnd"/>
      <w:r w:rsidRPr="001C0B95">
        <w:rPr>
          <w:sz w:val="20"/>
          <w:szCs w:val="20"/>
          <w:lang w:val="es-AR"/>
        </w:rPr>
        <w:t xml:space="preserve"> </w:t>
      </w:r>
      <w:proofErr w:type="spellStart"/>
      <w:r w:rsidRPr="001C0B95">
        <w:rPr>
          <w:sz w:val="20"/>
          <w:szCs w:val="20"/>
          <w:lang w:val="es-AR"/>
        </w:rPr>
        <w:t>Ministarstva</w:t>
      </w:r>
      <w:proofErr w:type="spellEnd"/>
      <w:r w:rsidRPr="001C0B95">
        <w:rPr>
          <w:sz w:val="20"/>
          <w:szCs w:val="20"/>
          <w:lang w:val="es-AR"/>
        </w:rPr>
        <w:t xml:space="preserve"> </w:t>
      </w:r>
      <w:proofErr w:type="spellStart"/>
      <w:r w:rsidRPr="001C0B95">
        <w:rPr>
          <w:sz w:val="20"/>
          <w:szCs w:val="20"/>
          <w:lang w:val="es-AR"/>
        </w:rPr>
        <w:t>regionalnog</w:t>
      </w:r>
      <w:proofErr w:type="spellEnd"/>
      <w:r w:rsidRPr="001C0B95">
        <w:rPr>
          <w:sz w:val="20"/>
          <w:szCs w:val="20"/>
          <w:lang w:val="es-AR"/>
        </w:rPr>
        <w:t xml:space="preserve"> </w:t>
      </w:r>
      <w:proofErr w:type="spellStart"/>
      <w:r w:rsidRPr="001C0B95">
        <w:rPr>
          <w:sz w:val="20"/>
          <w:szCs w:val="20"/>
          <w:lang w:val="es-AR"/>
        </w:rPr>
        <w:t>razvoja</w:t>
      </w:r>
      <w:proofErr w:type="spellEnd"/>
      <w:r w:rsidRPr="001C0B95">
        <w:rPr>
          <w:sz w:val="20"/>
          <w:szCs w:val="20"/>
          <w:lang w:val="es-AR"/>
        </w:rPr>
        <w:t xml:space="preserve"> i </w:t>
      </w:r>
      <w:proofErr w:type="spellStart"/>
      <w:r w:rsidRPr="001C0B95">
        <w:rPr>
          <w:sz w:val="20"/>
          <w:szCs w:val="20"/>
          <w:lang w:val="es-AR"/>
        </w:rPr>
        <w:t>fondova</w:t>
      </w:r>
      <w:proofErr w:type="spellEnd"/>
      <w:r w:rsidRPr="001C0B95">
        <w:rPr>
          <w:sz w:val="20"/>
          <w:szCs w:val="20"/>
          <w:lang w:val="es-AR"/>
        </w:rPr>
        <w:t xml:space="preserve"> </w:t>
      </w:r>
      <w:proofErr w:type="spellStart"/>
      <w:r w:rsidRPr="001C0B95">
        <w:rPr>
          <w:sz w:val="20"/>
          <w:szCs w:val="20"/>
          <w:lang w:val="es-AR"/>
        </w:rPr>
        <w:t>Europske</w:t>
      </w:r>
      <w:proofErr w:type="spellEnd"/>
      <w:r w:rsidRPr="001C0B95">
        <w:rPr>
          <w:sz w:val="20"/>
          <w:szCs w:val="20"/>
          <w:lang w:val="es-AR"/>
        </w:rPr>
        <w:t xml:space="preserve"> </w:t>
      </w:r>
      <w:proofErr w:type="spellStart"/>
      <w:r w:rsidRPr="001C0B95">
        <w:rPr>
          <w:sz w:val="20"/>
          <w:szCs w:val="20"/>
          <w:lang w:val="es-AR"/>
        </w:rPr>
        <w:t>unije</w:t>
      </w:r>
      <w:proofErr w:type="spellEnd"/>
    </w:p>
    <w:p w14:paraId="4F10A327" w14:textId="77777777" w:rsidR="000B71AD" w:rsidRPr="001C0B95" w:rsidRDefault="000B71AD" w:rsidP="000B71AD">
      <w:pPr>
        <w:rPr>
          <w:sz w:val="20"/>
          <w:szCs w:val="20"/>
          <w:lang w:val="es-AR"/>
        </w:rPr>
      </w:pPr>
      <w:r w:rsidRPr="001C0B95">
        <w:rPr>
          <w:sz w:val="20"/>
          <w:szCs w:val="20"/>
          <w:lang w:val="es-AR"/>
        </w:rPr>
        <w:t xml:space="preserve">Za </w:t>
      </w:r>
      <w:proofErr w:type="spellStart"/>
      <w:r w:rsidRPr="001C0B95">
        <w:rPr>
          <w:sz w:val="20"/>
          <w:szCs w:val="20"/>
          <w:lang w:val="es-AR"/>
        </w:rPr>
        <w:t>više</w:t>
      </w:r>
      <w:proofErr w:type="spellEnd"/>
      <w:r w:rsidRPr="001C0B95">
        <w:rPr>
          <w:sz w:val="20"/>
          <w:szCs w:val="20"/>
          <w:lang w:val="es-AR"/>
        </w:rPr>
        <w:t xml:space="preserve"> </w:t>
      </w:r>
      <w:proofErr w:type="spellStart"/>
      <w:r w:rsidRPr="001C0B95">
        <w:rPr>
          <w:sz w:val="20"/>
          <w:szCs w:val="20"/>
          <w:lang w:val="es-AR"/>
        </w:rPr>
        <w:t>informacija</w:t>
      </w:r>
      <w:proofErr w:type="spellEnd"/>
      <w:r w:rsidRPr="001C0B95">
        <w:rPr>
          <w:sz w:val="20"/>
          <w:szCs w:val="20"/>
          <w:lang w:val="es-AR"/>
        </w:rPr>
        <w:t xml:space="preserve"> o EU </w:t>
      </w:r>
      <w:proofErr w:type="spellStart"/>
      <w:r w:rsidRPr="001C0B95">
        <w:rPr>
          <w:sz w:val="20"/>
          <w:szCs w:val="20"/>
          <w:lang w:val="es-AR"/>
        </w:rPr>
        <w:t>fondovima</w:t>
      </w:r>
      <w:proofErr w:type="spellEnd"/>
      <w:r w:rsidRPr="001C0B95">
        <w:rPr>
          <w:sz w:val="20"/>
          <w:szCs w:val="20"/>
          <w:lang w:val="es-AR"/>
        </w:rPr>
        <w:t xml:space="preserve"> na </w:t>
      </w:r>
      <w:hyperlink r:id="rId75" w:history="1">
        <w:r w:rsidRPr="001C0B95">
          <w:rPr>
            <w:color w:val="0563C1"/>
            <w:sz w:val="20"/>
            <w:szCs w:val="20"/>
            <w:u w:val="single"/>
            <w:lang w:val="es-AR"/>
          </w:rPr>
          <w:t>www.strukturnifondovi.hr</w:t>
        </w:r>
      </w:hyperlink>
    </w:p>
    <w:p w14:paraId="4C4FF751" w14:textId="77777777" w:rsidR="000B71AD" w:rsidRPr="001C0B95" w:rsidRDefault="000B71AD" w:rsidP="000B71AD">
      <w:pPr>
        <w:pBdr>
          <w:bottom w:val="single" w:sz="12" w:space="1" w:color="auto"/>
        </w:pBdr>
        <w:rPr>
          <w:sz w:val="20"/>
          <w:szCs w:val="20"/>
          <w:lang w:val="es-AR"/>
        </w:rPr>
      </w:pPr>
    </w:p>
    <w:p w14:paraId="32CFCAB3" w14:textId="77777777" w:rsidR="000B71AD" w:rsidRPr="001C0B95" w:rsidRDefault="000B71AD" w:rsidP="000B71AD">
      <w:pPr>
        <w:rPr>
          <w:sz w:val="20"/>
          <w:szCs w:val="20"/>
          <w:lang w:val="es-AR"/>
        </w:rPr>
      </w:pPr>
    </w:p>
    <w:p w14:paraId="689FFA8F" w14:textId="77777777" w:rsidR="000B71AD" w:rsidRPr="001C0B95" w:rsidRDefault="000B71AD" w:rsidP="000B71AD">
      <w:pPr>
        <w:rPr>
          <w:lang w:val="es-AR"/>
        </w:rPr>
      </w:pPr>
    </w:p>
    <w:p w14:paraId="5C5C2F5E" w14:textId="77777777" w:rsidR="000B71AD" w:rsidRPr="003B17DA" w:rsidRDefault="000B71AD" w:rsidP="000B71AD">
      <w:pPr>
        <w:rPr>
          <w:sz w:val="20"/>
          <w:szCs w:val="20"/>
          <w:lang w:val="hr-HR"/>
        </w:rPr>
      </w:pPr>
    </w:p>
    <w:p w14:paraId="579206CF" w14:textId="77777777" w:rsidR="000B71AD" w:rsidRPr="001C0B95" w:rsidRDefault="000B71AD" w:rsidP="001C0B95">
      <w:pPr>
        <w:jc w:val="center"/>
        <w:rPr>
          <w:rFonts w:ascii="Calibri" w:hAnsi="Calibri" w:cs="Calibri"/>
          <w:b/>
          <w:sz w:val="32"/>
          <w:szCs w:val="32"/>
          <w:lang w:val="hr-HR"/>
        </w:rPr>
      </w:pPr>
    </w:p>
    <w:sectPr w:rsidR="000B71AD" w:rsidRPr="001C0B95" w:rsidSect="001C0B95">
      <w:headerReference w:type="default" r:id="rId76"/>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6FC43F" w15:done="0"/>
  <w15:commentEx w15:paraId="3FC85F7B" w15:paraIdParent="296FC43F" w15:done="0"/>
  <w15:commentEx w15:paraId="0503CD2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BE920D" w14:textId="77777777" w:rsidR="00743D95" w:rsidRDefault="00743D95" w:rsidP="00EE467F">
      <w:r>
        <w:separator/>
      </w:r>
    </w:p>
  </w:endnote>
  <w:endnote w:type="continuationSeparator" w:id="0">
    <w:p w14:paraId="198BB721" w14:textId="77777777" w:rsidR="00743D95" w:rsidRDefault="00743D95" w:rsidP="00EE4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B49DB" w14:textId="5D76A1A8" w:rsidR="00F46329" w:rsidRPr="00CC7C5F" w:rsidRDefault="00F46329" w:rsidP="00647E2A">
    <w:pPr>
      <w:pStyle w:val="Footer"/>
      <w:pBdr>
        <w:top w:val="single" w:sz="4" w:space="1" w:color="auto"/>
      </w:pBdr>
      <w:ind w:left="-270" w:right="-514"/>
      <w:rPr>
        <w:rFonts w:ascii="Calibri" w:hAnsi="Calibri" w:cs="Calibri"/>
        <w:sz w:val="16"/>
        <w:szCs w:val="16"/>
      </w:rPr>
    </w:pPr>
    <w:r w:rsidRPr="00CC7C5F">
      <w:rPr>
        <w:rFonts w:ascii="Calibri" w:hAnsi="Calibri" w:cs="Calibri"/>
        <w:sz w:val="16"/>
        <w:szCs w:val="16"/>
      </w:rPr>
      <w:t xml:space="preserve">Final Report - Support in enhancing regional and territorial dimension in programming documents for EU funds 2014-2020 </w:t>
    </w:r>
    <w:r w:rsidRPr="00CC7C5F">
      <w:rPr>
        <w:rFonts w:ascii="Calibri" w:hAnsi="Calibri" w:cs="Calibri"/>
        <w:sz w:val="16"/>
        <w:szCs w:val="16"/>
      </w:rPr>
      <w:tab/>
    </w:r>
    <w:r w:rsidRPr="00CC7C5F">
      <w:rPr>
        <w:rFonts w:ascii="Calibri" w:hAnsi="Calibri" w:cs="Calibri"/>
        <w:sz w:val="16"/>
        <w:szCs w:val="16"/>
      </w:rPr>
      <w:fldChar w:fldCharType="begin"/>
    </w:r>
    <w:r w:rsidRPr="00CC7C5F">
      <w:rPr>
        <w:rFonts w:ascii="Calibri" w:hAnsi="Calibri" w:cs="Calibri"/>
        <w:sz w:val="16"/>
        <w:szCs w:val="16"/>
      </w:rPr>
      <w:instrText xml:space="preserve"> PAGE   \* MERGEFORMAT </w:instrText>
    </w:r>
    <w:r w:rsidRPr="00CC7C5F">
      <w:rPr>
        <w:rFonts w:ascii="Calibri" w:hAnsi="Calibri" w:cs="Calibri"/>
        <w:sz w:val="16"/>
        <w:szCs w:val="16"/>
      </w:rPr>
      <w:fldChar w:fldCharType="separate"/>
    </w:r>
    <w:r w:rsidR="00E3373E">
      <w:rPr>
        <w:rFonts w:ascii="Calibri" w:hAnsi="Calibri" w:cs="Calibri"/>
        <w:noProof/>
        <w:sz w:val="16"/>
        <w:szCs w:val="16"/>
      </w:rPr>
      <w:t>89</w:t>
    </w:r>
    <w:r w:rsidRPr="00CC7C5F">
      <w:rPr>
        <w:rFonts w:ascii="Calibri" w:hAnsi="Calibri" w:cs="Calibri"/>
        <w:sz w:val="16"/>
        <w:szCs w:val="16"/>
      </w:rPr>
      <w:fldChar w:fldCharType="end"/>
    </w:r>
    <w:r w:rsidRPr="00CC7C5F">
      <w:rPr>
        <w:rFonts w:ascii="Calibri" w:hAnsi="Calibri" w:cs="Calibri"/>
        <w:sz w:val="16"/>
        <w:szCs w:val="16"/>
      </w:rPr>
      <w:t xml:space="preserve"> | Page</w:t>
    </w:r>
  </w:p>
  <w:p w14:paraId="3EFD327F" w14:textId="341A45B8" w:rsidR="00F46329" w:rsidRPr="001278BC" w:rsidRDefault="00F46329" w:rsidP="00647E2A">
    <w:pPr>
      <w:pStyle w:val="Footer"/>
      <w:ind w:left="-270"/>
      <w:rPr>
        <w:lang w:val="hr-HR"/>
      </w:rPr>
    </w:pPr>
    <w:r w:rsidRPr="001C0B95">
      <w:rPr>
        <w:rFonts w:ascii="Calibri" w:hAnsi="Calibri" w:cs="Calibri"/>
        <w:sz w:val="16"/>
        <w:szCs w:val="16"/>
      </w:rPr>
      <w:t>Anne</w:t>
    </w:r>
    <w:r w:rsidR="001A1119" w:rsidRPr="001C0B95">
      <w:rPr>
        <w:rFonts w:ascii="Calibri" w:hAnsi="Calibri" w:cs="Calibri"/>
        <w:sz w:val="16"/>
        <w:szCs w:val="16"/>
      </w:rPr>
      <w:t>x 1.1</w:t>
    </w:r>
    <w:r w:rsidRPr="001C0B95">
      <w:rPr>
        <w:rFonts w:ascii="Calibri" w:hAnsi="Calibri" w:cs="Calibri"/>
        <w:sz w:val="16"/>
        <w:szCs w:val="16"/>
      </w:rPr>
      <w:t xml:space="preserve"> – </w:t>
    </w:r>
    <w:r w:rsidRPr="001278BC">
      <w:rPr>
        <w:rFonts w:ascii="Calibri" w:hAnsi="Calibri" w:cs="Calibri"/>
        <w:sz w:val="16"/>
        <w:szCs w:val="16"/>
        <w:lang w:val="hr-HR"/>
      </w:rPr>
      <w:t>Analitička studija o održivom urbanom razvoju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FFCD0" w14:textId="77777777" w:rsidR="000B71AD" w:rsidRDefault="000B71AD">
    <w:pPr>
      <w:pStyle w:val="Footer"/>
      <w:jc w:val="right"/>
    </w:pPr>
    <w:r>
      <w:fldChar w:fldCharType="begin"/>
    </w:r>
    <w:r>
      <w:instrText xml:space="preserve"> PAGE   \* MERGEFORMAT </w:instrText>
    </w:r>
    <w:r>
      <w:fldChar w:fldCharType="separate"/>
    </w:r>
    <w:r w:rsidR="00E3373E">
      <w:rPr>
        <w:noProof/>
      </w:rPr>
      <w:t>123</w:t>
    </w:r>
    <w:r>
      <w:rPr>
        <w:noProof/>
      </w:rPr>
      <w:fldChar w:fldCharType="end"/>
    </w:r>
  </w:p>
  <w:p w14:paraId="6D22A6AE" w14:textId="77777777" w:rsidR="000B71AD" w:rsidRDefault="000B71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71B98" w14:textId="77777777" w:rsidR="00743D95" w:rsidRDefault="00743D95" w:rsidP="00EE467F">
      <w:r>
        <w:separator/>
      </w:r>
    </w:p>
  </w:footnote>
  <w:footnote w:type="continuationSeparator" w:id="0">
    <w:p w14:paraId="35ACCC81" w14:textId="77777777" w:rsidR="00743D95" w:rsidRDefault="00743D95" w:rsidP="00EE467F">
      <w:r>
        <w:continuationSeparator/>
      </w:r>
    </w:p>
  </w:footnote>
  <w:footnote w:id="1">
    <w:p w14:paraId="2120C5E9" w14:textId="77777777" w:rsidR="00F46329" w:rsidRPr="00E67BD5" w:rsidRDefault="00F46329" w:rsidP="00EE467F">
      <w:pPr>
        <w:pStyle w:val="FootnoteText"/>
        <w:rPr>
          <w:rFonts w:ascii="Calibri" w:hAnsi="Calibri" w:cs="Calibri"/>
          <w:sz w:val="16"/>
          <w:szCs w:val="16"/>
        </w:rPr>
      </w:pPr>
      <w:r>
        <w:rPr>
          <w:rStyle w:val="FootnoteReference"/>
          <w:rFonts w:cs="Arial"/>
        </w:rPr>
        <w:footnoteRef/>
      </w:r>
      <w:r w:rsidRPr="00E67BD5">
        <w:rPr>
          <w:rFonts w:ascii="Calibri" w:hAnsi="Calibri" w:cs="Calibri"/>
          <w:sz w:val="16"/>
          <w:szCs w:val="16"/>
        </w:rPr>
        <w:t>http://eur-lex.europa.eu/legal-content/EN/TXT/?uri=CELEX:32013R1301</w:t>
      </w:r>
    </w:p>
    <w:p w14:paraId="01553FD5" w14:textId="77777777" w:rsidR="00F46329" w:rsidRDefault="00F46329" w:rsidP="00EE467F">
      <w:pPr>
        <w:pStyle w:val="FootnoteText"/>
      </w:pPr>
    </w:p>
  </w:footnote>
  <w:footnote w:id="2">
    <w:p w14:paraId="3E7E8D18" w14:textId="77777777" w:rsidR="00F46329" w:rsidRDefault="00F46329" w:rsidP="00EE467F">
      <w:pPr>
        <w:pStyle w:val="FootnoteText"/>
      </w:pPr>
      <w:r w:rsidRPr="000C590A">
        <w:rPr>
          <w:rStyle w:val="FootnoteReference"/>
          <w:rFonts w:ascii="Calibri" w:hAnsi="Calibri" w:cs="Calibri"/>
          <w:sz w:val="16"/>
          <w:szCs w:val="16"/>
          <w:lang w:val="en-GB"/>
        </w:rPr>
        <w:footnoteRef/>
      </w:r>
      <w:r w:rsidRPr="00647E2A">
        <w:rPr>
          <w:rFonts w:ascii="Calibri" w:hAnsi="Calibri" w:cs="Calibri"/>
          <w:sz w:val="16"/>
          <w:szCs w:val="16"/>
        </w:rPr>
        <w:t>Narodne novine br</w:t>
      </w:r>
      <w:r w:rsidRPr="00255E85">
        <w:rPr>
          <w:rFonts w:ascii="Calibri" w:hAnsi="Calibri" w:cs="Calibri"/>
          <w:sz w:val="16"/>
          <w:szCs w:val="16"/>
        </w:rPr>
        <w:t>. 33/01, 60/01, 106/03, 129/05,109/07, 125/08, 36/09, 150/11, 144/12.</w:t>
      </w:r>
    </w:p>
  </w:footnote>
  <w:footnote w:id="3">
    <w:p w14:paraId="17F7ACD6" w14:textId="77777777" w:rsidR="00F46329" w:rsidRDefault="00F46329" w:rsidP="00EE467F">
      <w:pPr>
        <w:pStyle w:val="FootnoteText"/>
      </w:pPr>
      <w:r>
        <w:rPr>
          <w:rStyle w:val="FootnoteReference"/>
          <w:rFonts w:cs="Arial"/>
        </w:rPr>
        <w:footnoteRef/>
      </w:r>
      <w:r w:rsidRPr="001653CB">
        <w:rPr>
          <w:rStyle w:val="Strong"/>
          <w:rFonts w:ascii="Calibri" w:hAnsi="Calibri" w:cs="Calibri"/>
          <w:b w:val="0"/>
          <w:bCs w:val="0"/>
          <w:color w:val="000000"/>
          <w:sz w:val="16"/>
          <w:szCs w:val="16"/>
        </w:rPr>
        <w:t>Model diferencijacije urbanih, ruralnih i prijelaznih naselja u Republici Hrvatskoj: Metodološke upute 67. Zagreb, Državni zavod za statistiku Republike Hrvatske</w:t>
      </w:r>
    </w:p>
  </w:footnote>
  <w:footnote w:id="4">
    <w:p w14:paraId="13AE47E4" w14:textId="77777777" w:rsidR="00F46329" w:rsidRDefault="00F46329" w:rsidP="00EE467F">
      <w:pPr>
        <w:pStyle w:val="FootnoteText"/>
      </w:pPr>
      <w:r>
        <w:rPr>
          <w:rStyle w:val="FootnoteReference"/>
          <w:rFonts w:cs="Arial"/>
        </w:rPr>
        <w:footnoteRef/>
      </w:r>
      <w:r w:rsidRPr="00DD41EE">
        <w:rPr>
          <w:rStyle w:val="Strong"/>
          <w:rFonts w:ascii="Calibri" w:hAnsi="Calibri" w:cs="Calibri"/>
          <w:b w:val="0"/>
          <w:bCs w:val="0"/>
          <w:color w:val="000000"/>
          <w:sz w:val="16"/>
          <w:szCs w:val="16"/>
        </w:rPr>
        <w:t>Konkurentni gradovi u globalnoj ekonomiji. Pariz: OECD</w:t>
      </w:r>
    </w:p>
  </w:footnote>
  <w:footnote w:id="5">
    <w:p w14:paraId="2008A782" w14:textId="77777777" w:rsidR="00F46329" w:rsidRDefault="00F46329" w:rsidP="00EE467F">
      <w:pPr>
        <w:pStyle w:val="FootnoteText"/>
      </w:pPr>
      <w:r w:rsidRPr="00DD41EE">
        <w:rPr>
          <w:rStyle w:val="FootnoteReference"/>
          <w:rFonts w:cs="Arial"/>
        </w:rPr>
        <w:footnoteRef/>
      </w:r>
      <w:r>
        <w:rPr>
          <w:rFonts w:ascii="Calibri" w:hAnsi="Calibri" w:cs="Calibri"/>
          <w:sz w:val="16"/>
          <w:szCs w:val="16"/>
        </w:rPr>
        <w:t>Valja napomenuti da postoje iznimke</w:t>
      </w:r>
      <w:r w:rsidRPr="00DD41EE">
        <w:rPr>
          <w:rFonts w:ascii="Calibri" w:hAnsi="Calibri" w:cs="Calibri"/>
          <w:sz w:val="16"/>
          <w:szCs w:val="16"/>
        </w:rPr>
        <w:t xml:space="preserve"> (npr. ratom pogođena područja) </w:t>
      </w:r>
      <w:r>
        <w:rPr>
          <w:rFonts w:ascii="Calibri" w:hAnsi="Calibri" w:cs="Calibri"/>
          <w:sz w:val="16"/>
          <w:szCs w:val="16"/>
        </w:rPr>
        <w:t>uz granicu, u kojima loša kvaliteta lokalnih prometnica otežava putovanje. Slično vrijedi i za prometnu povezanost otoka s kopnom</w:t>
      </w:r>
      <w:r w:rsidRPr="00DD41EE">
        <w:rPr>
          <w:rFonts w:ascii="Calibri" w:hAnsi="Calibri" w:cs="Calibri"/>
          <w:sz w:val="16"/>
          <w:szCs w:val="16"/>
        </w:rPr>
        <w:t xml:space="preserve">. </w:t>
      </w:r>
    </w:p>
  </w:footnote>
  <w:footnote w:id="6">
    <w:p w14:paraId="070EEA1E" w14:textId="77777777" w:rsidR="00F46329" w:rsidRDefault="00F46329" w:rsidP="00EE467F">
      <w:pPr>
        <w:pStyle w:val="FootnoteText"/>
      </w:pPr>
      <w:r w:rsidRPr="00DD41EE">
        <w:rPr>
          <w:rStyle w:val="FootnoteReference"/>
          <w:rFonts w:cs="Arial"/>
        </w:rPr>
        <w:footnoteRef/>
      </w:r>
      <w:r w:rsidRPr="00DD41EE">
        <w:rPr>
          <w:rStyle w:val="Strong"/>
          <w:rFonts w:ascii="Calibri" w:hAnsi="Calibri" w:cs="Calibri"/>
          <w:b w:val="0"/>
          <w:bCs w:val="0"/>
          <w:color w:val="000000"/>
          <w:sz w:val="16"/>
          <w:szCs w:val="16"/>
        </w:rPr>
        <w:t>Izvješće o stanju u prostoru 2008.-2012. Zagreb: Ministarstvo graditeljstva i prostornog</w:t>
      </w:r>
      <w:r>
        <w:rPr>
          <w:rStyle w:val="Strong"/>
          <w:rFonts w:ascii="Calibri" w:hAnsi="Calibri" w:cs="Calibri"/>
          <w:b w:val="0"/>
          <w:bCs w:val="0"/>
          <w:color w:val="000000"/>
          <w:sz w:val="16"/>
          <w:szCs w:val="16"/>
        </w:rPr>
        <w:t>a</w:t>
      </w:r>
      <w:r w:rsidRPr="00DD41EE">
        <w:rPr>
          <w:rStyle w:val="Strong"/>
          <w:rFonts w:ascii="Calibri" w:hAnsi="Calibri" w:cs="Calibri"/>
          <w:b w:val="0"/>
          <w:bCs w:val="0"/>
          <w:color w:val="000000"/>
          <w:sz w:val="16"/>
          <w:szCs w:val="16"/>
        </w:rPr>
        <w:t xml:space="preserve"> uređenja – Uprava za prostorno uređenje i pravne poslove</w:t>
      </w:r>
    </w:p>
  </w:footnote>
  <w:footnote w:id="7">
    <w:p w14:paraId="623823BD" w14:textId="77777777" w:rsidR="00F46329" w:rsidRDefault="00F46329" w:rsidP="00EE467F">
      <w:pPr>
        <w:pStyle w:val="FootnoteText"/>
      </w:pPr>
      <w:r w:rsidRPr="0044506D">
        <w:rPr>
          <w:rStyle w:val="FootnoteReference"/>
          <w:rFonts w:cs="Arial"/>
        </w:rPr>
        <w:footnoteRef/>
      </w:r>
      <w:r w:rsidRPr="008D7948">
        <w:rPr>
          <w:rStyle w:val="Strong"/>
          <w:rFonts w:ascii="Calibri" w:hAnsi="Calibri" w:cs="Calibri"/>
          <w:b w:val="0"/>
          <w:bCs w:val="0"/>
          <w:sz w:val="16"/>
          <w:szCs w:val="16"/>
        </w:rPr>
        <w:t>Izvještaj o izvršenoj reviziji za 2013. Zagreb:</w:t>
      </w:r>
      <w:r w:rsidRPr="0044506D">
        <w:rPr>
          <w:rStyle w:val="Strong"/>
          <w:rFonts w:ascii="Calibri" w:hAnsi="Calibri" w:cs="Calibri"/>
          <w:b w:val="0"/>
          <w:bCs w:val="0"/>
          <w:color w:val="000000"/>
          <w:sz w:val="16"/>
          <w:szCs w:val="16"/>
        </w:rPr>
        <w:t xml:space="preserve"> Državni ured za reviziju</w:t>
      </w:r>
    </w:p>
  </w:footnote>
  <w:footnote w:id="8">
    <w:p w14:paraId="1EBFF542" w14:textId="77777777" w:rsidR="00F46329" w:rsidRPr="001C0B95" w:rsidRDefault="00F46329" w:rsidP="00EE467F">
      <w:pPr>
        <w:jc w:val="both"/>
        <w:rPr>
          <w:lang w:val="hr-HR"/>
        </w:rPr>
      </w:pPr>
      <w:r w:rsidRPr="009F6A83">
        <w:rPr>
          <w:rStyle w:val="FootnoteReference"/>
          <w:rFonts w:ascii="Calibri" w:hAnsi="Calibri" w:cs="Calibri"/>
          <w:sz w:val="16"/>
          <w:szCs w:val="16"/>
          <w:lang w:val="hr-HR"/>
        </w:rPr>
        <w:footnoteRef/>
      </w:r>
      <w:r w:rsidRPr="009F6A83">
        <w:rPr>
          <w:rStyle w:val="Strong"/>
          <w:rFonts w:ascii="Calibri" w:hAnsi="Calibri" w:cs="Calibri"/>
          <w:b w:val="0"/>
          <w:bCs w:val="0"/>
          <w:color w:val="000000"/>
          <w:sz w:val="16"/>
          <w:szCs w:val="16"/>
          <w:lang w:val="hr-HR"/>
        </w:rPr>
        <w:t xml:space="preserve">Jurlina </w:t>
      </w:r>
      <w:proofErr w:type="spellStart"/>
      <w:r w:rsidRPr="009F6A83">
        <w:rPr>
          <w:rStyle w:val="Strong"/>
          <w:rFonts w:ascii="Calibri" w:hAnsi="Calibri" w:cs="Calibri"/>
          <w:b w:val="0"/>
          <w:bCs w:val="0"/>
          <w:color w:val="000000"/>
          <w:sz w:val="16"/>
          <w:szCs w:val="16"/>
          <w:lang w:val="hr-HR"/>
        </w:rPr>
        <w:t>Alibegović</w:t>
      </w:r>
      <w:proofErr w:type="spellEnd"/>
      <w:r w:rsidRPr="009F6A83">
        <w:rPr>
          <w:rStyle w:val="Strong"/>
          <w:rFonts w:ascii="Calibri" w:hAnsi="Calibri" w:cs="Calibri"/>
          <w:b w:val="0"/>
          <w:bCs w:val="0"/>
          <w:color w:val="000000"/>
          <w:sz w:val="16"/>
          <w:szCs w:val="16"/>
          <w:lang w:val="hr-HR"/>
        </w:rPr>
        <w:t xml:space="preserve">, Dubravka (2012) Fiskalna decentralizacija u Hrvatskoj: između želja i mogućnosti. Zagreb: </w:t>
      </w:r>
      <w:proofErr w:type="spellStart"/>
      <w:r w:rsidRPr="009F6A83">
        <w:rPr>
          <w:rStyle w:val="Strong"/>
          <w:rFonts w:ascii="Calibri" w:hAnsi="Calibri" w:cs="Calibri"/>
          <w:b w:val="0"/>
          <w:bCs w:val="0"/>
          <w:color w:val="000000"/>
          <w:sz w:val="16"/>
          <w:szCs w:val="16"/>
          <w:lang w:val="hr-HR"/>
        </w:rPr>
        <w:t>Friedrich</w:t>
      </w:r>
      <w:proofErr w:type="spellEnd"/>
      <w:r>
        <w:rPr>
          <w:rStyle w:val="Strong"/>
          <w:rFonts w:ascii="Calibri" w:hAnsi="Calibri" w:cs="Calibri"/>
          <w:b w:val="0"/>
          <w:bCs w:val="0"/>
          <w:color w:val="000000"/>
          <w:sz w:val="16"/>
          <w:szCs w:val="16"/>
          <w:lang w:val="hr-HR"/>
        </w:rPr>
        <w:t xml:space="preserve"> </w:t>
      </w:r>
      <w:proofErr w:type="spellStart"/>
      <w:r w:rsidRPr="009F6A83">
        <w:rPr>
          <w:rStyle w:val="Strong"/>
          <w:rFonts w:ascii="Calibri" w:hAnsi="Calibri" w:cs="Calibri"/>
          <w:b w:val="0"/>
          <w:bCs w:val="0"/>
          <w:color w:val="000000"/>
          <w:sz w:val="16"/>
          <w:szCs w:val="16"/>
          <w:lang w:val="hr-HR"/>
        </w:rPr>
        <w:t>Ebert</w:t>
      </w:r>
      <w:proofErr w:type="spellEnd"/>
      <w:r>
        <w:rPr>
          <w:rStyle w:val="Strong"/>
          <w:rFonts w:ascii="Calibri" w:hAnsi="Calibri" w:cs="Calibri"/>
          <w:b w:val="0"/>
          <w:bCs w:val="0"/>
          <w:color w:val="000000"/>
          <w:sz w:val="16"/>
          <w:szCs w:val="16"/>
          <w:lang w:val="hr-HR"/>
        </w:rPr>
        <w:t xml:space="preserve"> </w:t>
      </w:r>
      <w:proofErr w:type="spellStart"/>
      <w:r w:rsidRPr="009F6A83">
        <w:rPr>
          <w:rStyle w:val="Strong"/>
          <w:rFonts w:ascii="Calibri" w:hAnsi="Calibri" w:cs="Calibri"/>
          <w:b w:val="0"/>
          <w:bCs w:val="0"/>
          <w:color w:val="000000"/>
          <w:sz w:val="16"/>
          <w:szCs w:val="16"/>
          <w:lang w:val="hr-HR"/>
        </w:rPr>
        <w:t>Stiftung</w:t>
      </w:r>
      <w:proofErr w:type="spellEnd"/>
      <w:r w:rsidRPr="009F6A83">
        <w:rPr>
          <w:rStyle w:val="Strong"/>
          <w:rFonts w:ascii="Calibri" w:hAnsi="Calibri" w:cs="Calibri"/>
          <w:b w:val="0"/>
          <w:bCs w:val="0"/>
          <w:color w:val="000000"/>
          <w:sz w:val="16"/>
          <w:szCs w:val="16"/>
          <w:lang w:val="hr-HR"/>
        </w:rPr>
        <w:t xml:space="preserve"> i Institut za javnu upravu</w:t>
      </w:r>
    </w:p>
  </w:footnote>
  <w:footnote w:id="9">
    <w:p w14:paraId="4530B886" w14:textId="77777777" w:rsidR="00F46329" w:rsidRDefault="00F46329" w:rsidP="00EE467F">
      <w:pPr>
        <w:pStyle w:val="FootnoteText"/>
      </w:pPr>
      <w:r w:rsidRPr="00834028">
        <w:rPr>
          <w:rStyle w:val="FootnoteReference"/>
          <w:rFonts w:ascii="Calibri" w:hAnsi="Calibri" w:cs="Calibri"/>
        </w:rPr>
        <w:footnoteRef/>
      </w:r>
      <w:r>
        <w:rPr>
          <w:rFonts w:ascii="Calibri" w:hAnsi="Calibri" w:cs="Calibri"/>
          <w:sz w:val="16"/>
          <w:szCs w:val="16"/>
        </w:rPr>
        <w:t>Sličan odgovor jednog od malih gradova koji je naveo</w:t>
      </w:r>
      <w:r w:rsidRPr="00834028">
        <w:rPr>
          <w:rFonts w:ascii="Calibri" w:hAnsi="Calibri" w:cs="Calibri"/>
          <w:sz w:val="16"/>
          <w:szCs w:val="16"/>
        </w:rPr>
        <w:t xml:space="preserve"> n</w:t>
      </w:r>
      <w:r>
        <w:rPr>
          <w:rFonts w:ascii="Calibri" w:hAnsi="Calibri" w:cs="Calibri"/>
          <w:sz w:val="16"/>
          <w:szCs w:val="16"/>
        </w:rPr>
        <w:t>epostojanje infrastrukture nije utemeljen</w:t>
      </w:r>
      <w:r w:rsidRPr="00834028">
        <w:rPr>
          <w:rFonts w:ascii="Calibri" w:hAnsi="Calibri" w:cs="Calibri"/>
          <w:sz w:val="16"/>
          <w:szCs w:val="16"/>
        </w:rPr>
        <w:t>.</w:t>
      </w:r>
    </w:p>
  </w:footnote>
  <w:footnote w:id="10">
    <w:p w14:paraId="7923B475" w14:textId="77777777" w:rsidR="00F46329" w:rsidRDefault="00F46329" w:rsidP="00EE467F">
      <w:pPr>
        <w:pStyle w:val="FootnoteText"/>
      </w:pPr>
      <w:r w:rsidRPr="00A609CA">
        <w:rPr>
          <w:rStyle w:val="FootnoteReference"/>
          <w:rFonts w:ascii="Calibri" w:hAnsi="Calibri" w:cs="Calibri"/>
        </w:rPr>
        <w:footnoteRef/>
      </w:r>
      <w:r>
        <w:rPr>
          <w:rFonts w:ascii="Calibri" w:hAnsi="Calibri" w:cs="Calibri"/>
          <w:sz w:val="16"/>
          <w:szCs w:val="16"/>
        </w:rPr>
        <w:t>Izvor</w:t>
      </w:r>
      <w:r w:rsidRPr="00A609CA">
        <w:rPr>
          <w:rFonts w:ascii="Calibri" w:hAnsi="Calibri" w:cs="Calibri"/>
          <w:sz w:val="16"/>
          <w:szCs w:val="16"/>
        </w:rPr>
        <w:t xml:space="preserve">: </w:t>
      </w:r>
      <w:proofErr w:type="spellStart"/>
      <w:r w:rsidRPr="00A609CA">
        <w:rPr>
          <w:rFonts w:ascii="Calibri" w:hAnsi="Calibri" w:cs="Calibri"/>
          <w:sz w:val="16"/>
          <w:szCs w:val="16"/>
        </w:rPr>
        <w:t>Eurostat</w:t>
      </w:r>
      <w:proofErr w:type="spellEnd"/>
      <w:r w:rsidRPr="00A609CA">
        <w:rPr>
          <w:rFonts w:ascii="Calibri" w:hAnsi="Calibri" w:cs="Calibri"/>
          <w:sz w:val="16"/>
          <w:szCs w:val="16"/>
        </w:rPr>
        <w:t>.</w:t>
      </w:r>
    </w:p>
  </w:footnote>
  <w:footnote w:id="11">
    <w:p w14:paraId="69CEED27" w14:textId="77777777" w:rsidR="00F46329" w:rsidRDefault="00F46329" w:rsidP="00EE467F">
      <w:pPr>
        <w:pStyle w:val="FootnoteText"/>
      </w:pPr>
      <w:r w:rsidRPr="006343E3">
        <w:rPr>
          <w:rStyle w:val="FootnoteReference"/>
          <w:rFonts w:ascii="Calibri" w:hAnsi="Calibri" w:cs="Calibri"/>
          <w:sz w:val="16"/>
          <w:szCs w:val="16"/>
        </w:rPr>
        <w:footnoteRef/>
      </w:r>
      <w:r w:rsidRPr="00EE2257">
        <w:rPr>
          <w:rFonts w:ascii="Calibri" w:hAnsi="Calibri" w:cs="Calibri"/>
          <w:sz w:val="16"/>
          <w:szCs w:val="16"/>
        </w:rPr>
        <w:t>Manje pogreške u ovoj Tablici odražavaju nedosljednosti u bazi podataka Popisa stanovništva.</w:t>
      </w:r>
    </w:p>
  </w:footnote>
  <w:footnote w:id="12">
    <w:p w14:paraId="426CECBA" w14:textId="77777777" w:rsidR="00F46329" w:rsidRDefault="00F46329" w:rsidP="00EE467F">
      <w:pPr>
        <w:pStyle w:val="FootnoteText"/>
      </w:pPr>
      <w:r w:rsidRPr="00862926">
        <w:rPr>
          <w:rStyle w:val="FootnoteReference"/>
          <w:rFonts w:ascii="Calibri" w:hAnsi="Calibri" w:cs="Calibri"/>
          <w:sz w:val="16"/>
          <w:szCs w:val="16"/>
        </w:rPr>
        <w:footnoteRef/>
      </w:r>
      <w:r w:rsidRPr="00D45AF8">
        <w:rPr>
          <w:rFonts w:ascii="Calibri" w:hAnsi="Calibri" w:cs="Calibri"/>
          <w:sz w:val="16"/>
          <w:szCs w:val="16"/>
        </w:rPr>
        <w:t xml:space="preserve">Osijek je, primjerice, naveo samo 8 ha. </w:t>
      </w:r>
    </w:p>
  </w:footnote>
  <w:footnote w:id="13">
    <w:p w14:paraId="67C26333" w14:textId="77777777" w:rsidR="00F46329" w:rsidRDefault="00F46329" w:rsidP="00EE467F">
      <w:pPr>
        <w:pStyle w:val="FootnoteText"/>
      </w:pPr>
      <w:r w:rsidRPr="006343E3">
        <w:rPr>
          <w:rStyle w:val="FootnoteReference"/>
          <w:rFonts w:ascii="Calibri" w:hAnsi="Calibri" w:cs="Calibri"/>
          <w:sz w:val="16"/>
          <w:szCs w:val="16"/>
        </w:rPr>
        <w:footnoteRef/>
      </w:r>
      <w:r w:rsidRPr="00082E36">
        <w:rPr>
          <w:rFonts w:ascii="Calibri" w:hAnsi="Calibri" w:cs="Calibri"/>
          <w:sz w:val="16"/>
          <w:szCs w:val="16"/>
        </w:rPr>
        <w:t>Manje pogreške odražavaju nedosljednosti u ispunjenim upitnicima.</w:t>
      </w:r>
    </w:p>
  </w:footnote>
  <w:footnote w:id="14">
    <w:p w14:paraId="27648E3F" w14:textId="77777777" w:rsidR="00F46329" w:rsidRDefault="00F46329" w:rsidP="00EE467F">
      <w:pPr>
        <w:pStyle w:val="FootnoteText"/>
      </w:pPr>
      <w:r w:rsidRPr="00832E4A">
        <w:rPr>
          <w:rStyle w:val="FootnoteReference"/>
          <w:rFonts w:cs="Arial"/>
        </w:rPr>
        <w:footnoteRef/>
      </w:r>
      <w:r w:rsidRPr="00832E4A">
        <w:rPr>
          <w:rFonts w:ascii="Calibri" w:hAnsi="Calibri" w:cs="Calibri"/>
          <w:sz w:val="16"/>
          <w:szCs w:val="16"/>
        </w:rPr>
        <w:t xml:space="preserve">Prema prijedlogu koji je Hrvatska podnijela u </w:t>
      </w:r>
      <w:r>
        <w:rPr>
          <w:rFonts w:ascii="Calibri" w:hAnsi="Calibri" w:cs="Calibri"/>
          <w:sz w:val="16"/>
          <w:szCs w:val="16"/>
        </w:rPr>
        <w:t>Partnerskom sporazumu</w:t>
      </w:r>
      <w:r w:rsidRPr="00832E4A">
        <w:rPr>
          <w:rFonts w:ascii="Calibri" w:hAnsi="Calibri" w:cs="Calibri"/>
          <w:sz w:val="16"/>
          <w:szCs w:val="16"/>
        </w:rPr>
        <w:t xml:space="preserve"> za 2014</w:t>
      </w:r>
      <w:r>
        <w:rPr>
          <w:rFonts w:ascii="Calibri" w:hAnsi="Calibri" w:cs="Calibri"/>
          <w:sz w:val="16"/>
          <w:szCs w:val="16"/>
        </w:rPr>
        <w:t>.</w:t>
      </w:r>
      <w:r w:rsidRPr="00832E4A">
        <w:rPr>
          <w:rFonts w:ascii="Calibri" w:hAnsi="Calibri" w:cs="Calibri"/>
          <w:sz w:val="16"/>
          <w:szCs w:val="16"/>
        </w:rPr>
        <w:t>-2020</w:t>
      </w:r>
      <w:r>
        <w:rPr>
          <w:rFonts w:ascii="Calibri" w:hAnsi="Calibri" w:cs="Calibri"/>
          <w:sz w:val="16"/>
          <w:szCs w:val="16"/>
        </w:rPr>
        <w:t>.</w:t>
      </w:r>
      <w:r w:rsidRPr="00832E4A">
        <w:rPr>
          <w:rFonts w:ascii="Calibri" w:hAnsi="Calibri" w:cs="Calibri"/>
          <w:sz w:val="16"/>
          <w:szCs w:val="16"/>
        </w:rPr>
        <w:t xml:space="preserve"> (u travnju 2014.) </w:t>
      </w:r>
      <w:hyperlink r:id="rId1" w:tgtFrame="_parent" w:history="1">
        <w:r w:rsidRPr="00832E4A">
          <w:rPr>
            <w:rStyle w:val="Hyperlink"/>
            <w:rFonts w:ascii="Calibri" w:hAnsi="Calibri" w:cs="Calibri"/>
            <w:sz w:val="16"/>
            <w:szCs w:val="16"/>
          </w:rPr>
          <w:t>http://www.mrrfeu.hr/UserDocsImages/EU%20fondovi/PA_OFFICIAL%20PROPOSAL_CROATIA.doc</w:t>
        </w:r>
      </w:hyperlink>
    </w:p>
  </w:footnote>
  <w:footnote w:id="15">
    <w:p w14:paraId="57B1BDE2" w14:textId="77777777" w:rsidR="00F46329" w:rsidRDefault="00F46329" w:rsidP="00EE467F">
      <w:pPr>
        <w:pStyle w:val="FootnoteText"/>
      </w:pPr>
      <w:r w:rsidRPr="00521BCB">
        <w:rPr>
          <w:rStyle w:val="FootnoteReference"/>
          <w:rFonts w:ascii="Calibri" w:hAnsi="Calibri" w:cs="Calibri"/>
        </w:rPr>
        <w:footnoteRef/>
      </w:r>
      <w:r>
        <w:rPr>
          <w:rFonts w:ascii="Calibri" w:hAnsi="Calibri" w:cs="Calibri"/>
          <w:sz w:val="16"/>
          <w:szCs w:val="16"/>
        </w:rPr>
        <w:t xml:space="preserve">Svi propisi vezani uz Kohezijsku politiku EU-a </w:t>
      </w:r>
      <w:r w:rsidRPr="00521BCB">
        <w:rPr>
          <w:rFonts w:ascii="Calibri" w:hAnsi="Calibri" w:cs="Calibri"/>
          <w:sz w:val="16"/>
          <w:szCs w:val="16"/>
        </w:rPr>
        <w:t>2014</w:t>
      </w:r>
      <w:r>
        <w:rPr>
          <w:rFonts w:ascii="Calibri" w:hAnsi="Calibri" w:cs="Calibri"/>
          <w:sz w:val="16"/>
          <w:szCs w:val="16"/>
        </w:rPr>
        <w:t>.</w:t>
      </w:r>
      <w:r w:rsidRPr="00521BCB">
        <w:rPr>
          <w:rFonts w:ascii="Calibri" w:hAnsi="Calibri" w:cs="Calibri"/>
          <w:sz w:val="16"/>
          <w:szCs w:val="16"/>
        </w:rPr>
        <w:t>-2020</w:t>
      </w:r>
      <w:r>
        <w:rPr>
          <w:rFonts w:ascii="Calibri" w:hAnsi="Calibri" w:cs="Calibri"/>
          <w:sz w:val="16"/>
          <w:szCs w:val="16"/>
        </w:rPr>
        <w:t xml:space="preserve">.dostupni su na: </w:t>
      </w:r>
      <w:hyperlink r:id="rId2" w:history="1">
        <w:r w:rsidRPr="00521BCB">
          <w:rPr>
            <w:rStyle w:val="Hyperlink"/>
            <w:rFonts w:ascii="Calibri" w:hAnsi="Calibri" w:cs="Calibri"/>
            <w:sz w:val="16"/>
            <w:szCs w:val="16"/>
          </w:rPr>
          <w:t>http://ec.europa.eu/regional_policy/information/legislation/index_en.cfm</w:t>
        </w:r>
      </w:hyperlink>
    </w:p>
  </w:footnote>
  <w:footnote w:id="16">
    <w:p w14:paraId="58CE6D61" w14:textId="77777777" w:rsidR="00F46329" w:rsidRDefault="00F46329" w:rsidP="00EE467F">
      <w:pPr>
        <w:pStyle w:val="FootnoteText"/>
      </w:pPr>
      <w:r w:rsidRPr="00A36572">
        <w:rPr>
          <w:rStyle w:val="FootnoteReference"/>
          <w:rFonts w:cs="Arial"/>
        </w:rPr>
        <w:footnoteRef/>
      </w:r>
      <w:r w:rsidRPr="00A36572">
        <w:rPr>
          <w:rFonts w:ascii="Calibri" w:hAnsi="Calibri" w:cs="Calibri"/>
          <w:sz w:val="16"/>
          <w:szCs w:val="16"/>
        </w:rPr>
        <w:t>Najviš</w:t>
      </w:r>
      <w:r>
        <w:rPr>
          <w:rFonts w:ascii="Calibri" w:hAnsi="Calibri" w:cs="Calibri"/>
          <w:sz w:val="16"/>
          <w:szCs w:val="16"/>
        </w:rPr>
        <w:t>i iznos</w:t>
      </w:r>
      <w:r w:rsidRPr="00A36572">
        <w:rPr>
          <w:rFonts w:ascii="Calibri" w:hAnsi="Calibri" w:cs="Calibri"/>
          <w:sz w:val="16"/>
          <w:szCs w:val="16"/>
        </w:rPr>
        <w:t xml:space="preserve"> prijavila je Slatina </w:t>
      </w:r>
      <w:r>
        <w:rPr>
          <w:rFonts w:ascii="Calibri" w:hAnsi="Calibri" w:cs="Calibri"/>
          <w:sz w:val="16"/>
          <w:szCs w:val="16"/>
        </w:rPr>
        <w:t>-</w:t>
      </w:r>
      <w:r w:rsidRPr="00A36572">
        <w:rPr>
          <w:rFonts w:ascii="Calibri" w:hAnsi="Calibri" w:cs="Calibri"/>
          <w:sz w:val="16"/>
          <w:szCs w:val="16"/>
        </w:rPr>
        <w:t xml:space="preserve"> 522,5 mil</w:t>
      </w:r>
      <w:r>
        <w:rPr>
          <w:rFonts w:ascii="Calibri" w:hAnsi="Calibri" w:cs="Calibri"/>
          <w:sz w:val="16"/>
          <w:szCs w:val="16"/>
        </w:rPr>
        <w:t>ijuna</w:t>
      </w:r>
      <w:r w:rsidRPr="00A36572">
        <w:rPr>
          <w:rFonts w:ascii="Calibri" w:hAnsi="Calibri" w:cs="Calibri"/>
          <w:sz w:val="16"/>
          <w:szCs w:val="16"/>
        </w:rPr>
        <w:t xml:space="preserve"> eura</w:t>
      </w:r>
      <w:r>
        <w:rPr>
          <w:rFonts w:ascii="Calibri" w:hAnsi="Calibri" w:cs="Calibri"/>
          <w:sz w:val="16"/>
          <w:szCs w:val="16"/>
        </w:rPr>
        <w:t>.</w:t>
      </w:r>
    </w:p>
  </w:footnote>
  <w:footnote w:id="17">
    <w:p w14:paraId="0246F9C2" w14:textId="77777777" w:rsidR="00F46329" w:rsidRDefault="00F46329" w:rsidP="00EE467F">
      <w:pPr>
        <w:pStyle w:val="FootnoteText"/>
      </w:pPr>
      <w:r>
        <w:rPr>
          <w:rStyle w:val="FootnoteReference"/>
          <w:rFonts w:cs="Arial"/>
        </w:rPr>
        <w:footnoteRef/>
      </w:r>
      <w:hyperlink r:id="rId3" w:history="1">
        <w:r w:rsidRPr="00CF5557">
          <w:rPr>
            <w:rStyle w:val="Hyperlink"/>
            <w:rFonts w:ascii="Calibri" w:hAnsi="Calibri" w:cs="Calibri"/>
            <w:sz w:val="16"/>
            <w:szCs w:val="16"/>
          </w:rPr>
          <w:t>http://eur-lex.europa.eu/legal-content/EN/TXT/?uri=CELEX:32013R1301</w:t>
        </w:r>
      </w:hyperlink>
    </w:p>
  </w:footnote>
  <w:footnote w:id="18">
    <w:p w14:paraId="77E840F2" w14:textId="77777777" w:rsidR="00F46329" w:rsidRDefault="00F46329" w:rsidP="00EE467F">
      <w:pPr>
        <w:pStyle w:val="FootnoteText"/>
      </w:pPr>
      <w:r>
        <w:rPr>
          <w:rStyle w:val="FootnoteReference"/>
          <w:rFonts w:cs="Arial"/>
        </w:rPr>
        <w:footnoteRef/>
      </w:r>
      <w:r>
        <w:rPr>
          <w:rFonts w:ascii="Calibri" w:hAnsi="Calibri" w:cs="Calibri"/>
          <w:sz w:val="16"/>
          <w:szCs w:val="16"/>
        </w:rPr>
        <w:t>Upute Europske komisije o ITU</w:t>
      </w:r>
      <w:r w:rsidRPr="00862926">
        <w:rPr>
          <w:rFonts w:ascii="Calibri" w:hAnsi="Calibri" w:cs="Calibri"/>
          <w:sz w:val="16"/>
          <w:szCs w:val="16"/>
        </w:rPr>
        <w:t xml:space="preserve"> - </w:t>
      </w:r>
      <w:hyperlink r:id="rId4" w:anchor="3" w:history="1">
        <w:r w:rsidRPr="00862926">
          <w:rPr>
            <w:rStyle w:val="Hyperlink"/>
            <w:rFonts w:ascii="Calibri" w:hAnsi="Calibri" w:cs="Calibri"/>
            <w:sz w:val="16"/>
            <w:szCs w:val="16"/>
          </w:rPr>
          <w:t>http://ec.europa.eu/regional_policy/what/future/experts_documents_en.cfm#3</w:t>
        </w:r>
      </w:hyperlink>
    </w:p>
  </w:footnote>
  <w:footnote w:id="19">
    <w:p w14:paraId="241069F9" w14:textId="77777777" w:rsidR="000B71AD" w:rsidRPr="00AC1B45" w:rsidRDefault="000B71AD" w:rsidP="000B71AD">
      <w:pPr>
        <w:pStyle w:val="FootnoteText"/>
      </w:pPr>
      <w:r w:rsidRPr="00AC1B45">
        <w:rPr>
          <w:rStyle w:val="FootnoteReference"/>
        </w:rPr>
        <w:footnoteRef/>
      </w:r>
      <w:r w:rsidRPr="00AC1B45">
        <w:t xml:space="preserve"> Potencijalno uključuju sveučilišta, neovisne institucije za istraživanja, pružatelje tehnologije </w:t>
      </w:r>
      <w:r>
        <w:t>iz</w:t>
      </w:r>
      <w:r w:rsidRPr="00AC1B45">
        <w:t xml:space="preserve"> privatno</w:t>
      </w:r>
      <w:r>
        <w:t>g</w:t>
      </w:r>
      <w:r w:rsidRPr="00AC1B45">
        <w:t xml:space="preserve"> sektor</w:t>
      </w:r>
      <w:r>
        <w:t>a</w:t>
      </w:r>
      <w:r w:rsidRPr="00AC1B45">
        <w:t>.</w:t>
      </w:r>
    </w:p>
  </w:footnote>
  <w:footnote w:id="20">
    <w:p w14:paraId="24BE28C9" w14:textId="77777777" w:rsidR="000B71AD" w:rsidRPr="00AC1B45" w:rsidRDefault="000B71AD" w:rsidP="000B71AD">
      <w:pPr>
        <w:pStyle w:val="FootnoteText"/>
      </w:pPr>
      <w:r w:rsidRPr="00AC1B45">
        <w:rPr>
          <w:rStyle w:val="FootnoteReference"/>
        </w:rPr>
        <w:footnoteRef/>
      </w:r>
      <w:r w:rsidRPr="00AC1B45">
        <w:t xml:space="preserve">   Ukoliko su dostupni točni brojevi ili procjene, izrazite promjene trebale bi se odnositi na promjene veće od 5% u razdoblju 2010.-2013. te lagane promjene na one veće od 2%, dok promjene ispod 2% treba smatrati stabilnima.</w:t>
      </w:r>
    </w:p>
  </w:footnote>
  <w:footnote w:id="21">
    <w:p w14:paraId="2E2F6AC2" w14:textId="77777777" w:rsidR="000B71AD" w:rsidRPr="00AC1B45" w:rsidRDefault="000B71AD" w:rsidP="000B71AD">
      <w:pPr>
        <w:pStyle w:val="FootnoteText"/>
      </w:pPr>
      <w:r w:rsidRPr="00AC1B45">
        <w:rPr>
          <w:rStyle w:val="FootnoteReference"/>
        </w:rPr>
        <w:footnoteRef/>
      </w:r>
      <w:r w:rsidRPr="00AC1B45">
        <w:t xml:space="preserve"> Raspon </w:t>
      </w:r>
      <w:r w:rsidRPr="00AC1B45">
        <w:rPr>
          <w:b/>
          <w:i/>
        </w:rPr>
        <w:t>prilika</w:t>
      </w:r>
      <w:r w:rsidRPr="00AC1B45">
        <w:t xml:space="preserve"> koje mogu potaknuti urbani razvoj potencijalno je vrlo širok, međutim, one su obično na neki način povezane s postojećom ili potencijalnom potražnjom</w:t>
      </w:r>
      <w:r>
        <w:t xml:space="preserve"> na</w:t>
      </w:r>
      <w:r w:rsidRPr="00AC1B45">
        <w:t xml:space="preserve"> tržišt</w:t>
      </w:r>
      <w:r>
        <w:t>u</w:t>
      </w:r>
      <w:r w:rsidRPr="00AC1B45">
        <w:t xml:space="preserve"> - npr. </w:t>
      </w:r>
      <w:r>
        <w:t xml:space="preserve">s </w:t>
      </w:r>
      <w:r w:rsidRPr="00AC1B45">
        <w:t xml:space="preserve">rastućim tržištem maloprodaje, </w:t>
      </w:r>
      <w:r>
        <w:t xml:space="preserve">s </w:t>
      </w:r>
      <w:r w:rsidRPr="00AC1B45">
        <w:t>rastućim turističkim tržištem</w:t>
      </w:r>
      <w:r>
        <w:t>, i sl</w:t>
      </w:r>
      <w:r w:rsidRPr="00AC1B45">
        <w:t xml:space="preserve">. </w:t>
      </w:r>
      <w:r>
        <w:t>Nedovoljno iskorištena</w:t>
      </w:r>
      <w:r w:rsidRPr="00AC1B45">
        <w:t xml:space="preserve"> imovina, npr. </w:t>
      </w:r>
      <w:r>
        <w:t>nekorištene</w:t>
      </w:r>
      <w:r w:rsidRPr="00AC1B45">
        <w:t xml:space="preserve"> </w:t>
      </w:r>
      <w:r w:rsidRPr="008707EA">
        <w:t>komercijalne lokacije</w:t>
      </w:r>
      <w:r w:rsidRPr="00AC1B45">
        <w:t xml:space="preserve">, može predstavljati priliku za razvoj ako se može povezati s novim tržištima.   </w:t>
      </w:r>
    </w:p>
  </w:footnote>
  <w:footnote w:id="22">
    <w:p w14:paraId="6C1F4FBE" w14:textId="77777777" w:rsidR="000B71AD" w:rsidRPr="00AC1B45" w:rsidRDefault="000B71AD" w:rsidP="000B71AD">
      <w:pPr>
        <w:pStyle w:val="FootnoteText"/>
      </w:pPr>
      <w:r w:rsidRPr="00AC1B45">
        <w:rPr>
          <w:rStyle w:val="FootnoteReference"/>
        </w:rPr>
        <w:footnoteRef/>
      </w:r>
      <w:r w:rsidRPr="00AC1B45">
        <w:t xml:space="preserve"> Prioriteti za ulaganje mogu biti projekti koji odgovaraju prilikama navedenim u 8.3, ali mogu biti povezani i s nedostatkom infrastrukture (npr. infrastrukture za </w:t>
      </w:r>
      <w:r>
        <w:t>zbrinjavanje otpadnih voda</w:t>
      </w:r>
      <w:r w:rsidRPr="00AC1B45">
        <w:t xml:space="preserve">) ili s </w:t>
      </w:r>
      <w:r>
        <w:t>ekonomskim i socijalnim problemima</w:t>
      </w:r>
      <w:r w:rsidRPr="00AC1B45">
        <w:t xml:space="preserve"> (npr. </w:t>
      </w:r>
      <w:r>
        <w:t xml:space="preserve">s </w:t>
      </w:r>
      <w:r w:rsidRPr="00AC1B45">
        <w:t>manjkom radnih mjesta u pojedinim naseljima).</w:t>
      </w:r>
    </w:p>
  </w:footnote>
  <w:footnote w:id="23">
    <w:p w14:paraId="08431FDE" w14:textId="77777777" w:rsidR="000B71AD" w:rsidRPr="00AC1B45" w:rsidRDefault="000B71AD" w:rsidP="000B71AD">
      <w:pPr>
        <w:pStyle w:val="FootnoteText"/>
      </w:pPr>
      <w:r w:rsidRPr="00AC1B45">
        <w:rPr>
          <w:rStyle w:val="FootnoteReference"/>
        </w:rPr>
        <w:footnoteRef/>
      </w:r>
      <w:r w:rsidRPr="00AC1B45">
        <w:t xml:space="preserve"> Ukupni trošak = javno i privatno ulaganje. </w:t>
      </w:r>
    </w:p>
  </w:footnote>
  <w:footnote w:id="24">
    <w:p w14:paraId="122A343C" w14:textId="77777777" w:rsidR="000B71AD" w:rsidRPr="00AC1B45" w:rsidRDefault="000B71AD" w:rsidP="000B71AD">
      <w:pPr>
        <w:pStyle w:val="FootnoteText"/>
      </w:pPr>
      <w:r w:rsidRPr="00AC1B45">
        <w:rPr>
          <w:rStyle w:val="FootnoteReference"/>
        </w:rPr>
        <w:footnoteRef/>
      </w:r>
      <w:r w:rsidRPr="00AC1B45">
        <w:rPr>
          <w:rStyle w:val="FootnoteReference"/>
        </w:rPr>
        <w:footnoteRef/>
      </w:r>
      <w:r w:rsidRPr="00AC1B45">
        <w:t xml:space="preserve"> U ovom nas kontekstu </w:t>
      </w:r>
      <w:r>
        <w:t>zanima</w:t>
      </w:r>
      <w:r w:rsidRPr="00AC1B45">
        <w:t xml:space="preserve"> kapacitet za strateško planiranje / upravljanje, razvoj projekata, </w:t>
      </w:r>
      <w:r>
        <w:t>javnu nabavu</w:t>
      </w:r>
      <w:r w:rsidRPr="00AC1B45">
        <w:t xml:space="preserve"> i nadzor provedbe </w:t>
      </w:r>
      <w:r>
        <w:t xml:space="preserve">projekata </w:t>
      </w:r>
      <w:r w:rsidRPr="00AC1B45">
        <w:t>urban</w:t>
      </w:r>
      <w:r>
        <w:t>og</w:t>
      </w:r>
      <w:r w:rsidRPr="00AC1B45">
        <w:t xml:space="preserve"> razvoja. To ne uključuje kapacitet </w:t>
      </w:r>
      <w:r w:rsidRPr="008707EA">
        <w:t>izvođača</w:t>
      </w:r>
      <w:r w:rsidRPr="00AC1B45">
        <w:t xml:space="preserve"> za upravljanje </w:t>
      </w:r>
      <w:r>
        <w:t>provedbom</w:t>
      </w:r>
      <w:r w:rsidRPr="00AC1B45">
        <w:t xml:space="preserve"> pojedinačnih projekata (</w:t>
      </w:r>
      <w:r>
        <w:t>uključujući i kada ih provode izravne službe</w:t>
      </w:r>
      <w:r w:rsidRPr="00AC1B45">
        <w:t xml:space="preserve"> lokalne </w:t>
      </w:r>
      <w:r w:rsidRPr="008707EA">
        <w:t>vlasti i</w:t>
      </w:r>
      <w:r w:rsidRPr="00AC1B45">
        <w:t xml:space="preserve">li nevladinih organizacija).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86FE6" w14:textId="77777777" w:rsidR="00F46329" w:rsidRPr="007A38F6" w:rsidRDefault="00F46329" w:rsidP="00EE467F">
    <w:pPr>
      <w:tabs>
        <w:tab w:val="left" w:pos="4152"/>
        <w:tab w:val="center" w:pos="4513"/>
      </w:tabs>
      <w:rPr>
        <w:rFonts w:ascii="Calibri" w:hAnsi="Calibri" w:cs="Calibri"/>
        <w:b/>
        <w:bCs/>
        <w:color w:val="C00000"/>
        <w:sz w:val="16"/>
        <w:szCs w:val="16"/>
      </w:rPr>
    </w:pPr>
    <w:r>
      <w:rPr>
        <w:rFonts w:ascii="Calibri" w:hAnsi="Calibri" w:cs="Calibri"/>
        <w:b/>
        <w:bCs/>
        <w:sz w:val="20"/>
        <w:szCs w:val="20"/>
      </w:rPr>
      <w:tab/>
    </w:r>
    <w:r>
      <w:rPr>
        <w:rFonts w:ascii="Calibri" w:hAnsi="Calibri" w:cs="Calibri"/>
        <w:b/>
        <w:bCs/>
        <w:sz w:val="20"/>
        <w:szCs w:val="20"/>
      </w:rPr>
      <w:tab/>
    </w:r>
  </w:p>
  <w:p w14:paraId="6759A345" w14:textId="77777777" w:rsidR="00F46329" w:rsidRDefault="00F463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83AD7" w14:textId="77777777" w:rsidR="00F46329" w:rsidRPr="007A38F6" w:rsidRDefault="00F46329" w:rsidP="00EE467F">
    <w:pPr>
      <w:tabs>
        <w:tab w:val="left" w:pos="4152"/>
        <w:tab w:val="center" w:pos="4513"/>
      </w:tabs>
      <w:rPr>
        <w:rFonts w:ascii="Calibri" w:hAnsi="Calibri" w:cs="Calibri"/>
        <w:b/>
        <w:bCs/>
        <w:color w:val="C00000"/>
        <w:sz w:val="16"/>
        <w:szCs w:val="16"/>
      </w:rPr>
    </w:pPr>
    <w:r>
      <w:rPr>
        <w:rFonts w:ascii="Calibri" w:hAnsi="Calibri" w:cs="Calibri"/>
        <w:b/>
        <w:bCs/>
        <w:sz w:val="20"/>
        <w:szCs w:val="20"/>
      </w:rPr>
      <w:tab/>
    </w:r>
    <w:r>
      <w:rPr>
        <w:rFonts w:ascii="Calibri" w:hAnsi="Calibri" w:cs="Calibri"/>
        <w:b/>
        <w:bCs/>
        <w:sz w:val="20"/>
        <w:szCs w:val="20"/>
      </w:rPr>
      <w:tab/>
    </w:r>
  </w:p>
  <w:p w14:paraId="4E0643F0" w14:textId="77777777" w:rsidR="00F46329" w:rsidRDefault="00F463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6445"/>
    <w:multiLevelType w:val="hybridMultilevel"/>
    <w:tmpl w:val="392E0788"/>
    <w:lvl w:ilvl="0" w:tplc="B51C935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2610351"/>
    <w:multiLevelType w:val="hybridMultilevel"/>
    <w:tmpl w:val="CA1C4CDE"/>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
    <w:nsid w:val="0410022D"/>
    <w:multiLevelType w:val="hybridMultilevel"/>
    <w:tmpl w:val="35B25A4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07085F12"/>
    <w:multiLevelType w:val="hybridMultilevel"/>
    <w:tmpl w:val="10ECA08C"/>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4">
    <w:nsid w:val="081D742C"/>
    <w:multiLevelType w:val="hybridMultilevel"/>
    <w:tmpl w:val="7E40E5E8"/>
    <w:lvl w:ilvl="0" w:tplc="B644DCB8">
      <w:start w:val="1"/>
      <w:numFmt w:val="decimal"/>
      <w:lvlText w:val="%1."/>
      <w:lvlJc w:val="left"/>
      <w:pPr>
        <w:ind w:left="720" w:hanging="360"/>
      </w:pPr>
      <w:rPr>
        <w:rFonts w:hint="default"/>
        <w:b w:val="0"/>
        <w:bCs w:val="0"/>
        <w:i w:val="0"/>
        <w:iCs w:val="0"/>
      </w:rPr>
    </w:lvl>
    <w:lvl w:ilvl="1" w:tplc="382C6C7E">
      <w:start w:val="1"/>
      <w:numFmt w:val="decimal"/>
      <w:lvlText w:val="(%2)"/>
      <w:lvlJc w:val="left"/>
      <w:pPr>
        <w:ind w:left="1800" w:hanging="72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08FF469C"/>
    <w:multiLevelType w:val="multilevel"/>
    <w:tmpl w:val="380474E0"/>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036F2F"/>
    <w:multiLevelType w:val="multilevel"/>
    <w:tmpl w:val="5DBEA058"/>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496539"/>
    <w:multiLevelType w:val="multilevel"/>
    <w:tmpl w:val="380474E0"/>
    <w:lvl w:ilvl="0">
      <w:start w:val="2"/>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AD83502"/>
    <w:multiLevelType w:val="hybridMultilevel"/>
    <w:tmpl w:val="93908184"/>
    <w:lvl w:ilvl="0" w:tplc="08090017">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nsid w:val="0AF165DD"/>
    <w:multiLevelType w:val="hybridMultilevel"/>
    <w:tmpl w:val="20DC0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D52244"/>
    <w:multiLevelType w:val="hybridMultilevel"/>
    <w:tmpl w:val="6AC0DC34"/>
    <w:lvl w:ilvl="0" w:tplc="041A0001">
      <w:start w:val="1"/>
      <w:numFmt w:val="bullet"/>
      <w:lvlText w:val=""/>
      <w:lvlJc w:val="left"/>
      <w:pPr>
        <w:tabs>
          <w:tab w:val="num" w:pos="720"/>
        </w:tabs>
        <w:ind w:left="720" w:hanging="360"/>
      </w:pPr>
      <w:rPr>
        <w:rFonts w:ascii="Symbol" w:hAnsi="Symbol" w:cs="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11">
    <w:nsid w:val="111D4B31"/>
    <w:multiLevelType w:val="hybridMultilevel"/>
    <w:tmpl w:val="99560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8A59E9"/>
    <w:multiLevelType w:val="hybridMultilevel"/>
    <w:tmpl w:val="FEDAA436"/>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3">
    <w:nsid w:val="156273BC"/>
    <w:multiLevelType w:val="hybridMultilevel"/>
    <w:tmpl w:val="3AA2C50A"/>
    <w:lvl w:ilvl="0" w:tplc="293E81C0">
      <w:start w:val="7"/>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nsid w:val="15CE3A9A"/>
    <w:multiLevelType w:val="hybridMultilevel"/>
    <w:tmpl w:val="CDDABE0C"/>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5">
    <w:nsid w:val="16E57584"/>
    <w:multiLevelType w:val="hybridMultilevel"/>
    <w:tmpl w:val="E7D45EDE"/>
    <w:lvl w:ilvl="0" w:tplc="B372B66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nsid w:val="17530C5B"/>
    <w:multiLevelType w:val="hybridMultilevel"/>
    <w:tmpl w:val="CD42DA00"/>
    <w:lvl w:ilvl="0" w:tplc="427E64C8">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91D3452"/>
    <w:multiLevelType w:val="hybridMultilevel"/>
    <w:tmpl w:val="E54E6CD2"/>
    <w:lvl w:ilvl="0" w:tplc="CB7CF190">
      <w:start w:val="3"/>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8">
    <w:nsid w:val="1B9F6182"/>
    <w:multiLevelType w:val="hybridMultilevel"/>
    <w:tmpl w:val="104C7088"/>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9">
    <w:nsid w:val="1C2602E0"/>
    <w:multiLevelType w:val="hybridMultilevel"/>
    <w:tmpl w:val="963C22FE"/>
    <w:lvl w:ilvl="0" w:tplc="D6088826">
      <w:start w:val="1"/>
      <w:numFmt w:val="bullet"/>
      <w:lvlText w:val="-"/>
      <w:lvlJc w:val="left"/>
      <w:pPr>
        <w:ind w:left="360" w:hanging="360"/>
      </w:pPr>
      <w:rPr>
        <w:rFonts w:ascii="Calibri" w:eastAsia="Times New Roman" w:hAnsi="Calibri"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cs="Wingdings" w:hint="default"/>
      </w:rPr>
    </w:lvl>
    <w:lvl w:ilvl="3" w:tplc="041A0001">
      <w:start w:val="1"/>
      <w:numFmt w:val="bullet"/>
      <w:lvlText w:val=""/>
      <w:lvlJc w:val="left"/>
      <w:pPr>
        <w:ind w:left="2520" w:hanging="360"/>
      </w:pPr>
      <w:rPr>
        <w:rFonts w:ascii="Symbol" w:hAnsi="Symbol" w:cs="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cs="Wingdings" w:hint="default"/>
      </w:rPr>
    </w:lvl>
    <w:lvl w:ilvl="6" w:tplc="041A0001">
      <w:start w:val="1"/>
      <w:numFmt w:val="bullet"/>
      <w:lvlText w:val=""/>
      <w:lvlJc w:val="left"/>
      <w:pPr>
        <w:ind w:left="4680" w:hanging="360"/>
      </w:pPr>
      <w:rPr>
        <w:rFonts w:ascii="Symbol" w:hAnsi="Symbol" w:cs="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cs="Wingdings" w:hint="default"/>
      </w:rPr>
    </w:lvl>
  </w:abstractNum>
  <w:abstractNum w:abstractNumId="20">
    <w:nsid w:val="1D502D5E"/>
    <w:multiLevelType w:val="hybridMultilevel"/>
    <w:tmpl w:val="40FA32F0"/>
    <w:lvl w:ilvl="0" w:tplc="CB7CF190">
      <w:start w:val="3"/>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1">
    <w:nsid w:val="1F862014"/>
    <w:multiLevelType w:val="hybridMultilevel"/>
    <w:tmpl w:val="B76AFF74"/>
    <w:lvl w:ilvl="0" w:tplc="08090001">
      <w:start w:val="1"/>
      <w:numFmt w:val="bullet"/>
      <w:lvlText w:val=""/>
      <w:lvlJc w:val="left"/>
      <w:pPr>
        <w:ind w:left="6" w:hanging="360"/>
      </w:pPr>
      <w:rPr>
        <w:rFonts w:ascii="Symbol" w:hAnsi="Symbol" w:cs="Symbol" w:hint="default"/>
      </w:rPr>
    </w:lvl>
    <w:lvl w:ilvl="1" w:tplc="08090003">
      <w:start w:val="1"/>
      <w:numFmt w:val="bullet"/>
      <w:lvlText w:val="o"/>
      <w:lvlJc w:val="left"/>
      <w:pPr>
        <w:ind w:left="726" w:hanging="360"/>
      </w:pPr>
      <w:rPr>
        <w:rFonts w:ascii="Courier New" w:hAnsi="Courier New" w:cs="Courier New" w:hint="default"/>
      </w:rPr>
    </w:lvl>
    <w:lvl w:ilvl="2" w:tplc="08090005">
      <w:start w:val="1"/>
      <w:numFmt w:val="bullet"/>
      <w:lvlText w:val=""/>
      <w:lvlJc w:val="left"/>
      <w:pPr>
        <w:ind w:left="1446" w:hanging="360"/>
      </w:pPr>
      <w:rPr>
        <w:rFonts w:ascii="Wingdings" w:hAnsi="Wingdings" w:cs="Wingdings" w:hint="default"/>
      </w:rPr>
    </w:lvl>
    <w:lvl w:ilvl="3" w:tplc="08090001">
      <w:start w:val="1"/>
      <w:numFmt w:val="bullet"/>
      <w:lvlText w:val=""/>
      <w:lvlJc w:val="left"/>
      <w:pPr>
        <w:ind w:left="2166" w:hanging="360"/>
      </w:pPr>
      <w:rPr>
        <w:rFonts w:ascii="Symbol" w:hAnsi="Symbol" w:cs="Symbol" w:hint="default"/>
      </w:rPr>
    </w:lvl>
    <w:lvl w:ilvl="4" w:tplc="08090003">
      <w:start w:val="1"/>
      <w:numFmt w:val="bullet"/>
      <w:lvlText w:val="o"/>
      <w:lvlJc w:val="left"/>
      <w:pPr>
        <w:ind w:left="2886" w:hanging="360"/>
      </w:pPr>
      <w:rPr>
        <w:rFonts w:ascii="Courier New" w:hAnsi="Courier New" w:cs="Courier New" w:hint="default"/>
      </w:rPr>
    </w:lvl>
    <w:lvl w:ilvl="5" w:tplc="08090005">
      <w:start w:val="1"/>
      <w:numFmt w:val="bullet"/>
      <w:lvlText w:val=""/>
      <w:lvlJc w:val="left"/>
      <w:pPr>
        <w:ind w:left="3606" w:hanging="360"/>
      </w:pPr>
      <w:rPr>
        <w:rFonts w:ascii="Wingdings" w:hAnsi="Wingdings" w:cs="Wingdings" w:hint="default"/>
      </w:rPr>
    </w:lvl>
    <w:lvl w:ilvl="6" w:tplc="08090001">
      <w:start w:val="1"/>
      <w:numFmt w:val="bullet"/>
      <w:lvlText w:val=""/>
      <w:lvlJc w:val="left"/>
      <w:pPr>
        <w:ind w:left="4326" w:hanging="360"/>
      </w:pPr>
      <w:rPr>
        <w:rFonts w:ascii="Symbol" w:hAnsi="Symbol" w:cs="Symbol" w:hint="default"/>
      </w:rPr>
    </w:lvl>
    <w:lvl w:ilvl="7" w:tplc="08090003">
      <w:start w:val="1"/>
      <w:numFmt w:val="bullet"/>
      <w:lvlText w:val="o"/>
      <w:lvlJc w:val="left"/>
      <w:pPr>
        <w:ind w:left="5046" w:hanging="360"/>
      </w:pPr>
      <w:rPr>
        <w:rFonts w:ascii="Courier New" w:hAnsi="Courier New" w:cs="Courier New" w:hint="default"/>
      </w:rPr>
    </w:lvl>
    <w:lvl w:ilvl="8" w:tplc="08090005">
      <w:start w:val="1"/>
      <w:numFmt w:val="bullet"/>
      <w:lvlText w:val=""/>
      <w:lvlJc w:val="left"/>
      <w:pPr>
        <w:ind w:left="5766" w:hanging="360"/>
      </w:pPr>
      <w:rPr>
        <w:rFonts w:ascii="Wingdings" w:hAnsi="Wingdings" w:cs="Wingdings" w:hint="default"/>
      </w:rPr>
    </w:lvl>
  </w:abstractNum>
  <w:abstractNum w:abstractNumId="22">
    <w:nsid w:val="224B5A82"/>
    <w:multiLevelType w:val="hybridMultilevel"/>
    <w:tmpl w:val="FD2E9572"/>
    <w:lvl w:ilvl="0" w:tplc="51D61770">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366"/>
        </w:tabs>
        <w:ind w:left="366" w:hanging="360"/>
      </w:pPr>
      <w:rPr>
        <w:rFonts w:ascii="Courier New" w:hAnsi="Courier New" w:cs="Courier New" w:hint="default"/>
      </w:rPr>
    </w:lvl>
    <w:lvl w:ilvl="2" w:tplc="04090005">
      <w:start w:val="1"/>
      <w:numFmt w:val="bullet"/>
      <w:lvlText w:val=""/>
      <w:lvlJc w:val="left"/>
      <w:pPr>
        <w:tabs>
          <w:tab w:val="num" w:pos="1086"/>
        </w:tabs>
        <w:ind w:left="1086" w:hanging="360"/>
      </w:pPr>
      <w:rPr>
        <w:rFonts w:ascii="Wingdings" w:hAnsi="Wingdings" w:cs="Wingdings" w:hint="default"/>
      </w:rPr>
    </w:lvl>
    <w:lvl w:ilvl="3" w:tplc="04090001">
      <w:start w:val="1"/>
      <w:numFmt w:val="bullet"/>
      <w:lvlText w:val=""/>
      <w:lvlJc w:val="left"/>
      <w:pPr>
        <w:tabs>
          <w:tab w:val="num" w:pos="1806"/>
        </w:tabs>
        <w:ind w:left="1806" w:hanging="360"/>
      </w:pPr>
      <w:rPr>
        <w:rFonts w:ascii="Symbol" w:hAnsi="Symbol" w:cs="Symbol" w:hint="default"/>
      </w:rPr>
    </w:lvl>
    <w:lvl w:ilvl="4" w:tplc="04090003">
      <w:start w:val="1"/>
      <w:numFmt w:val="bullet"/>
      <w:lvlText w:val="o"/>
      <w:lvlJc w:val="left"/>
      <w:pPr>
        <w:tabs>
          <w:tab w:val="num" w:pos="2526"/>
        </w:tabs>
        <w:ind w:left="2526" w:hanging="360"/>
      </w:pPr>
      <w:rPr>
        <w:rFonts w:ascii="Courier New" w:hAnsi="Courier New" w:cs="Courier New" w:hint="default"/>
      </w:rPr>
    </w:lvl>
    <w:lvl w:ilvl="5" w:tplc="04090005">
      <w:start w:val="1"/>
      <w:numFmt w:val="bullet"/>
      <w:lvlText w:val=""/>
      <w:lvlJc w:val="left"/>
      <w:pPr>
        <w:tabs>
          <w:tab w:val="num" w:pos="3246"/>
        </w:tabs>
        <w:ind w:left="3246" w:hanging="360"/>
      </w:pPr>
      <w:rPr>
        <w:rFonts w:ascii="Wingdings" w:hAnsi="Wingdings" w:cs="Wingdings" w:hint="default"/>
      </w:rPr>
    </w:lvl>
    <w:lvl w:ilvl="6" w:tplc="04090001">
      <w:start w:val="1"/>
      <w:numFmt w:val="bullet"/>
      <w:lvlText w:val=""/>
      <w:lvlJc w:val="left"/>
      <w:pPr>
        <w:tabs>
          <w:tab w:val="num" w:pos="3966"/>
        </w:tabs>
        <w:ind w:left="3966" w:hanging="360"/>
      </w:pPr>
      <w:rPr>
        <w:rFonts w:ascii="Symbol" w:hAnsi="Symbol" w:cs="Symbol" w:hint="default"/>
      </w:rPr>
    </w:lvl>
    <w:lvl w:ilvl="7" w:tplc="04090003">
      <w:start w:val="1"/>
      <w:numFmt w:val="bullet"/>
      <w:lvlText w:val="o"/>
      <w:lvlJc w:val="left"/>
      <w:pPr>
        <w:tabs>
          <w:tab w:val="num" w:pos="4686"/>
        </w:tabs>
        <w:ind w:left="4686" w:hanging="360"/>
      </w:pPr>
      <w:rPr>
        <w:rFonts w:ascii="Courier New" w:hAnsi="Courier New" w:cs="Courier New" w:hint="default"/>
      </w:rPr>
    </w:lvl>
    <w:lvl w:ilvl="8" w:tplc="04090005">
      <w:start w:val="1"/>
      <w:numFmt w:val="bullet"/>
      <w:lvlText w:val=""/>
      <w:lvlJc w:val="left"/>
      <w:pPr>
        <w:tabs>
          <w:tab w:val="num" w:pos="5406"/>
        </w:tabs>
        <w:ind w:left="5406" w:hanging="360"/>
      </w:pPr>
      <w:rPr>
        <w:rFonts w:ascii="Wingdings" w:hAnsi="Wingdings" w:cs="Wingdings" w:hint="default"/>
      </w:rPr>
    </w:lvl>
  </w:abstractNum>
  <w:abstractNum w:abstractNumId="23">
    <w:nsid w:val="248B159A"/>
    <w:multiLevelType w:val="hybridMultilevel"/>
    <w:tmpl w:val="BA6EC7D4"/>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4">
    <w:nsid w:val="24946C60"/>
    <w:multiLevelType w:val="hybridMultilevel"/>
    <w:tmpl w:val="DCD6AF7C"/>
    <w:lvl w:ilvl="0" w:tplc="51D61770">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366"/>
        </w:tabs>
        <w:ind w:left="366" w:hanging="360"/>
      </w:pPr>
      <w:rPr>
        <w:rFonts w:ascii="Courier New" w:hAnsi="Courier New" w:cs="Courier New" w:hint="default"/>
      </w:rPr>
    </w:lvl>
    <w:lvl w:ilvl="2" w:tplc="04090005">
      <w:start w:val="1"/>
      <w:numFmt w:val="bullet"/>
      <w:lvlText w:val=""/>
      <w:lvlJc w:val="left"/>
      <w:pPr>
        <w:tabs>
          <w:tab w:val="num" w:pos="1086"/>
        </w:tabs>
        <w:ind w:left="1086" w:hanging="360"/>
      </w:pPr>
      <w:rPr>
        <w:rFonts w:ascii="Wingdings" w:hAnsi="Wingdings" w:cs="Wingdings" w:hint="default"/>
      </w:rPr>
    </w:lvl>
    <w:lvl w:ilvl="3" w:tplc="04090001">
      <w:start w:val="1"/>
      <w:numFmt w:val="bullet"/>
      <w:lvlText w:val=""/>
      <w:lvlJc w:val="left"/>
      <w:pPr>
        <w:tabs>
          <w:tab w:val="num" w:pos="1806"/>
        </w:tabs>
        <w:ind w:left="1806" w:hanging="360"/>
      </w:pPr>
      <w:rPr>
        <w:rFonts w:ascii="Symbol" w:hAnsi="Symbol" w:cs="Symbol" w:hint="default"/>
      </w:rPr>
    </w:lvl>
    <w:lvl w:ilvl="4" w:tplc="04090003">
      <w:start w:val="1"/>
      <w:numFmt w:val="bullet"/>
      <w:lvlText w:val="o"/>
      <w:lvlJc w:val="left"/>
      <w:pPr>
        <w:tabs>
          <w:tab w:val="num" w:pos="2526"/>
        </w:tabs>
        <w:ind w:left="2526" w:hanging="360"/>
      </w:pPr>
      <w:rPr>
        <w:rFonts w:ascii="Courier New" w:hAnsi="Courier New" w:cs="Courier New" w:hint="default"/>
      </w:rPr>
    </w:lvl>
    <w:lvl w:ilvl="5" w:tplc="04090005">
      <w:start w:val="1"/>
      <w:numFmt w:val="bullet"/>
      <w:lvlText w:val=""/>
      <w:lvlJc w:val="left"/>
      <w:pPr>
        <w:tabs>
          <w:tab w:val="num" w:pos="3246"/>
        </w:tabs>
        <w:ind w:left="3246" w:hanging="360"/>
      </w:pPr>
      <w:rPr>
        <w:rFonts w:ascii="Wingdings" w:hAnsi="Wingdings" w:cs="Wingdings" w:hint="default"/>
      </w:rPr>
    </w:lvl>
    <w:lvl w:ilvl="6" w:tplc="04090001">
      <w:start w:val="1"/>
      <w:numFmt w:val="bullet"/>
      <w:lvlText w:val=""/>
      <w:lvlJc w:val="left"/>
      <w:pPr>
        <w:tabs>
          <w:tab w:val="num" w:pos="3966"/>
        </w:tabs>
        <w:ind w:left="3966" w:hanging="360"/>
      </w:pPr>
      <w:rPr>
        <w:rFonts w:ascii="Symbol" w:hAnsi="Symbol" w:cs="Symbol" w:hint="default"/>
      </w:rPr>
    </w:lvl>
    <w:lvl w:ilvl="7" w:tplc="04090003">
      <w:start w:val="1"/>
      <w:numFmt w:val="bullet"/>
      <w:lvlText w:val="o"/>
      <w:lvlJc w:val="left"/>
      <w:pPr>
        <w:tabs>
          <w:tab w:val="num" w:pos="4686"/>
        </w:tabs>
        <w:ind w:left="4686" w:hanging="360"/>
      </w:pPr>
      <w:rPr>
        <w:rFonts w:ascii="Courier New" w:hAnsi="Courier New" w:cs="Courier New" w:hint="default"/>
      </w:rPr>
    </w:lvl>
    <w:lvl w:ilvl="8" w:tplc="04090005">
      <w:start w:val="1"/>
      <w:numFmt w:val="bullet"/>
      <w:lvlText w:val=""/>
      <w:lvlJc w:val="left"/>
      <w:pPr>
        <w:tabs>
          <w:tab w:val="num" w:pos="5406"/>
        </w:tabs>
        <w:ind w:left="5406" w:hanging="360"/>
      </w:pPr>
      <w:rPr>
        <w:rFonts w:ascii="Wingdings" w:hAnsi="Wingdings" w:cs="Wingdings" w:hint="default"/>
      </w:rPr>
    </w:lvl>
  </w:abstractNum>
  <w:abstractNum w:abstractNumId="25">
    <w:nsid w:val="25C939B9"/>
    <w:multiLevelType w:val="hybridMultilevel"/>
    <w:tmpl w:val="541AD3A2"/>
    <w:lvl w:ilvl="0" w:tplc="CB7CF190">
      <w:start w:val="3"/>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6">
    <w:nsid w:val="266E750A"/>
    <w:multiLevelType w:val="hybridMultilevel"/>
    <w:tmpl w:val="BD9A748C"/>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7">
    <w:nsid w:val="29E3231C"/>
    <w:multiLevelType w:val="hybridMultilevel"/>
    <w:tmpl w:val="36000192"/>
    <w:lvl w:ilvl="0" w:tplc="CB7CF190">
      <w:start w:val="3"/>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8">
    <w:nsid w:val="2ACF028D"/>
    <w:multiLevelType w:val="hybridMultilevel"/>
    <w:tmpl w:val="268E92D8"/>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9">
    <w:nsid w:val="2C8A60EE"/>
    <w:multiLevelType w:val="hybridMultilevel"/>
    <w:tmpl w:val="9A30902E"/>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0">
    <w:nsid w:val="2CB55B9A"/>
    <w:multiLevelType w:val="hybridMultilevel"/>
    <w:tmpl w:val="C40232DE"/>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1">
    <w:nsid w:val="2CF62122"/>
    <w:multiLevelType w:val="hybridMultilevel"/>
    <w:tmpl w:val="515A5B7A"/>
    <w:lvl w:ilvl="0" w:tplc="E854963C">
      <w:start w:val="1"/>
      <w:numFmt w:val="bullet"/>
      <w:lvlText w:val=""/>
      <w:lvlJc w:val="left"/>
      <w:pPr>
        <w:ind w:left="360" w:hanging="360"/>
      </w:pPr>
      <w:rPr>
        <w:rFonts w:ascii="Symbol" w:hAnsi="Symbol" w:cs="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2">
    <w:nsid w:val="3196131C"/>
    <w:multiLevelType w:val="hybridMultilevel"/>
    <w:tmpl w:val="9AEAB0F4"/>
    <w:lvl w:ilvl="0" w:tplc="2DBCDAE8">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36C97104"/>
    <w:multiLevelType w:val="hybridMultilevel"/>
    <w:tmpl w:val="01D0FC5A"/>
    <w:lvl w:ilvl="0" w:tplc="08090001">
      <w:start w:val="1"/>
      <w:numFmt w:val="bullet"/>
      <w:lvlText w:val=""/>
      <w:lvlJc w:val="left"/>
      <w:pPr>
        <w:ind w:left="6" w:hanging="360"/>
      </w:pPr>
      <w:rPr>
        <w:rFonts w:ascii="Symbol" w:hAnsi="Symbol" w:cs="Symbol" w:hint="default"/>
      </w:rPr>
    </w:lvl>
    <w:lvl w:ilvl="1" w:tplc="08090003">
      <w:start w:val="1"/>
      <w:numFmt w:val="bullet"/>
      <w:lvlText w:val="o"/>
      <w:lvlJc w:val="left"/>
      <w:pPr>
        <w:ind w:left="726" w:hanging="360"/>
      </w:pPr>
      <w:rPr>
        <w:rFonts w:ascii="Courier New" w:hAnsi="Courier New" w:cs="Courier New" w:hint="default"/>
      </w:rPr>
    </w:lvl>
    <w:lvl w:ilvl="2" w:tplc="08090005">
      <w:start w:val="1"/>
      <w:numFmt w:val="bullet"/>
      <w:lvlText w:val=""/>
      <w:lvlJc w:val="left"/>
      <w:pPr>
        <w:ind w:left="1446" w:hanging="360"/>
      </w:pPr>
      <w:rPr>
        <w:rFonts w:ascii="Wingdings" w:hAnsi="Wingdings" w:cs="Wingdings" w:hint="default"/>
      </w:rPr>
    </w:lvl>
    <w:lvl w:ilvl="3" w:tplc="08090001">
      <w:start w:val="1"/>
      <w:numFmt w:val="bullet"/>
      <w:lvlText w:val=""/>
      <w:lvlJc w:val="left"/>
      <w:pPr>
        <w:ind w:left="2166" w:hanging="360"/>
      </w:pPr>
      <w:rPr>
        <w:rFonts w:ascii="Symbol" w:hAnsi="Symbol" w:cs="Symbol" w:hint="default"/>
      </w:rPr>
    </w:lvl>
    <w:lvl w:ilvl="4" w:tplc="08090003">
      <w:start w:val="1"/>
      <w:numFmt w:val="bullet"/>
      <w:lvlText w:val="o"/>
      <w:lvlJc w:val="left"/>
      <w:pPr>
        <w:ind w:left="2886" w:hanging="360"/>
      </w:pPr>
      <w:rPr>
        <w:rFonts w:ascii="Courier New" w:hAnsi="Courier New" w:cs="Courier New" w:hint="default"/>
      </w:rPr>
    </w:lvl>
    <w:lvl w:ilvl="5" w:tplc="08090005">
      <w:start w:val="1"/>
      <w:numFmt w:val="bullet"/>
      <w:lvlText w:val=""/>
      <w:lvlJc w:val="left"/>
      <w:pPr>
        <w:ind w:left="3606" w:hanging="360"/>
      </w:pPr>
      <w:rPr>
        <w:rFonts w:ascii="Wingdings" w:hAnsi="Wingdings" w:cs="Wingdings" w:hint="default"/>
      </w:rPr>
    </w:lvl>
    <w:lvl w:ilvl="6" w:tplc="08090001">
      <w:start w:val="1"/>
      <w:numFmt w:val="bullet"/>
      <w:lvlText w:val=""/>
      <w:lvlJc w:val="left"/>
      <w:pPr>
        <w:ind w:left="4326" w:hanging="360"/>
      </w:pPr>
      <w:rPr>
        <w:rFonts w:ascii="Symbol" w:hAnsi="Symbol" w:cs="Symbol" w:hint="default"/>
      </w:rPr>
    </w:lvl>
    <w:lvl w:ilvl="7" w:tplc="08090003">
      <w:start w:val="1"/>
      <w:numFmt w:val="bullet"/>
      <w:lvlText w:val="o"/>
      <w:lvlJc w:val="left"/>
      <w:pPr>
        <w:ind w:left="5046" w:hanging="360"/>
      </w:pPr>
      <w:rPr>
        <w:rFonts w:ascii="Courier New" w:hAnsi="Courier New" w:cs="Courier New" w:hint="default"/>
      </w:rPr>
    </w:lvl>
    <w:lvl w:ilvl="8" w:tplc="08090005">
      <w:start w:val="1"/>
      <w:numFmt w:val="bullet"/>
      <w:lvlText w:val=""/>
      <w:lvlJc w:val="left"/>
      <w:pPr>
        <w:ind w:left="5766" w:hanging="360"/>
      </w:pPr>
      <w:rPr>
        <w:rFonts w:ascii="Wingdings" w:hAnsi="Wingdings" w:cs="Wingdings" w:hint="default"/>
      </w:rPr>
    </w:lvl>
  </w:abstractNum>
  <w:abstractNum w:abstractNumId="34">
    <w:nsid w:val="38FE1785"/>
    <w:multiLevelType w:val="hybridMultilevel"/>
    <w:tmpl w:val="EB5A635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5">
    <w:nsid w:val="3A811EE8"/>
    <w:multiLevelType w:val="hybridMultilevel"/>
    <w:tmpl w:val="BAAAA72E"/>
    <w:lvl w:ilvl="0" w:tplc="D6088826">
      <w:start w:val="1"/>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6">
    <w:nsid w:val="3F8D506D"/>
    <w:multiLevelType w:val="hybridMultilevel"/>
    <w:tmpl w:val="5FFA926A"/>
    <w:lvl w:ilvl="0" w:tplc="CB7CF190">
      <w:start w:val="3"/>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7">
    <w:nsid w:val="416B54DC"/>
    <w:multiLevelType w:val="multilevel"/>
    <w:tmpl w:val="380474E0"/>
    <w:lvl w:ilvl="0">
      <w:start w:val="2"/>
      <w:numFmt w:val="decimal"/>
      <w:lvlText w:val="%1"/>
      <w:lvlJc w:val="left"/>
      <w:pPr>
        <w:ind w:left="435" w:hanging="435"/>
      </w:pPr>
      <w:rPr>
        <w:rFonts w:hint="default"/>
      </w:rPr>
    </w:lvl>
    <w:lvl w:ilvl="1">
      <w:start w:val="9"/>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68F30D5"/>
    <w:multiLevelType w:val="hybridMultilevel"/>
    <w:tmpl w:val="0F5CAA38"/>
    <w:lvl w:ilvl="0" w:tplc="08090005">
      <w:start w:val="1"/>
      <w:numFmt w:val="bullet"/>
      <w:lvlText w:val=""/>
      <w:lvlJc w:val="left"/>
      <w:pPr>
        <w:ind w:left="-351" w:hanging="360"/>
      </w:pPr>
      <w:rPr>
        <w:rFonts w:ascii="Wingdings" w:hAnsi="Wingdings" w:cs="Wingdings" w:hint="default"/>
      </w:rPr>
    </w:lvl>
    <w:lvl w:ilvl="1" w:tplc="08090003">
      <w:start w:val="1"/>
      <w:numFmt w:val="bullet"/>
      <w:lvlText w:val="o"/>
      <w:lvlJc w:val="left"/>
      <w:pPr>
        <w:ind w:left="369" w:hanging="360"/>
      </w:pPr>
      <w:rPr>
        <w:rFonts w:ascii="Courier New" w:hAnsi="Courier New" w:cs="Courier New" w:hint="default"/>
      </w:rPr>
    </w:lvl>
    <w:lvl w:ilvl="2" w:tplc="08090005">
      <w:start w:val="1"/>
      <w:numFmt w:val="bullet"/>
      <w:lvlText w:val=""/>
      <w:lvlJc w:val="left"/>
      <w:pPr>
        <w:ind w:left="1089" w:hanging="360"/>
      </w:pPr>
      <w:rPr>
        <w:rFonts w:ascii="Wingdings" w:hAnsi="Wingdings" w:cs="Wingdings" w:hint="default"/>
      </w:rPr>
    </w:lvl>
    <w:lvl w:ilvl="3" w:tplc="08090001">
      <w:start w:val="1"/>
      <w:numFmt w:val="bullet"/>
      <w:lvlText w:val=""/>
      <w:lvlJc w:val="left"/>
      <w:pPr>
        <w:ind w:left="1809" w:hanging="360"/>
      </w:pPr>
      <w:rPr>
        <w:rFonts w:ascii="Symbol" w:hAnsi="Symbol" w:cs="Symbol" w:hint="default"/>
      </w:rPr>
    </w:lvl>
    <w:lvl w:ilvl="4" w:tplc="08090003">
      <w:start w:val="1"/>
      <w:numFmt w:val="bullet"/>
      <w:lvlText w:val="o"/>
      <w:lvlJc w:val="left"/>
      <w:pPr>
        <w:ind w:left="2529" w:hanging="360"/>
      </w:pPr>
      <w:rPr>
        <w:rFonts w:ascii="Courier New" w:hAnsi="Courier New" w:cs="Courier New" w:hint="default"/>
      </w:rPr>
    </w:lvl>
    <w:lvl w:ilvl="5" w:tplc="08090005">
      <w:start w:val="1"/>
      <w:numFmt w:val="bullet"/>
      <w:lvlText w:val=""/>
      <w:lvlJc w:val="left"/>
      <w:pPr>
        <w:ind w:left="3249" w:hanging="360"/>
      </w:pPr>
      <w:rPr>
        <w:rFonts w:ascii="Wingdings" w:hAnsi="Wingdings" w:cs="Wingdings" w:hint="default"/>
      </w:rPr>
    </w:lvl>
    <w:lvl w:ilvl="6" w:tplc="08090001">
      <w:start w:val="1"/>
      <w:numFmt w:val="bullet"/>
      <w:lvlText w:val=""/>
      <w:lvlJc w:val="left"/>
      <w:pPr>
        <w:ind w:left="3969" w:hanging="360"/>
      </w:pPr>
      <w:rPr>
        <w:rFonts w:ascii="Symbol" w:hAnsi="Symbol" w:cs="Symbol" w:hint="default"/>
      </w:rPr>
    </w:lvl>
    <w:lvl w:ilvl="7" w:tplc="08090003">
      <w:start w:val="1"/>
      <w:numFmt w:val="bullet"/>
      <w:lvlText w:val="o"/>
      <w:lvlJc w:val="left"/>
      <w:pPr>
        <w:ind w:left="4689" w:hanging="360"/>
      </w:pPr>
      <w:rPr>
        <w:rFonts w:ascii="Courier New" w:hAnsi="Courier New" w:cs="Courier New" w:hint="default"/>
      </w:rPr>
    </w:lvl>
    <w:lvl w:ilvl="8" w:tplc="08090005">
      <w:start w:val="1"/>
      <w:numFmt w:val="bullet"/>
      <w:lvlText w:val=""/>
      <w:lvlJc w:val="left"/>
      <w:pPr>
        <w:ind w:left="5409" w:hanging="360"/>
      </w:pPr>
      <w:rPr>
        <w:rFonts w:ascii="Wingdings" w:hAnsi="Wingdings" w:cs="Wingdings" w:hint="default"/>
      </w:rPr>
    </w:lvl>
  </w:abstractNum>
  <w:abstractNum w:abstractNumId="39">
    <w:nsid w:val="485119B3"/>
    <w:multiLevelType w:val="hybridMultilevel"/>
    <w:tmpl w:val="5698A118"/>
    <w:lvl w:ilvl="0" w:tplc="CB7CF190">
      <w:start w:val="3"/>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0">
    <w:nsid w:val="48A40343"/>
    <w:multiLevelType w:val="hybridMultilevel"/>
    <w:tmpl w:val="BA20E3EA"/>
    <w:lvl w:ilvl="0" w:tplc="D6088826">
      <w:start w:val="1"/>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1">
    <w:nsid w:val="49F051BA"/>
    <w:multiLevelType w:val="multilevel"/>
    <w:tmpl w:val="07129830"/>
    <w:lvl w:ilvl="0">
      <w:start w:val="1"/>
      <w:numFmt w:val="decimal"/>
      <w:pStyle w:val="11-Heading4"/>
      <w:lvlText w:val="%1."/>
      <w:lvlJc w:val="left"/>
      <w:pPr>
        <w:ind w:left="360" w:hanging="360"/>
      </w:pPr>
      <w:rPr>
        <w:rFonts w:hint="default"/>
      </w:rPr>
    </w:lvl>
    <w:lvl w:ilvl="1">
      <w:start w:val="1"/>
      <w:numFmt w:val="decimal"/>
      <w:pStyle w:val="11-Heading5"/>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A130F96"/>
    <w:multiLevelType w:val="hybridMultilevel"/>
    <w:tmpl w:val="30A23EE8"/>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43">
    <w:nsid w:val="4C6E6FE5"/>
    <w:multiLevelType w:val="hybridMultilevel"/>
    <w:tmpl w:val="2B24895A"/>
    <w:lvl w:ilvl="0" w:tplc="3BA47C32">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4">
    <w:nsid w:val="52AC5F84"/>
    <w:multiLevelType w:val="hybridMultilevel"/>
    <w:tmpl w:val="DAA2F60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5">
    <w:nsid w:val="541C7A0A"/>
    <w:multiLevelType w:val="hybridMultilevel"/>
    <w:tmpl w:val="0D469F0C"/>
    <w:lvl w:ilvl="0" w:tplc="167E2F1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nsid w:val="565B27E4"/>
    <w:multiLevelType w:val="hybridMultilevel"/>
    <w:tmpl w:val="0E60D786"/>
    <w:lvl w:ilvl="0" w:tplc="08090001">
      <w:start w:val="1"/>
      <w:numFmt w:val="bullet"/>
      <w:lvlText w:val=""/>
      <w:lvlJc w:val="left"/>
      <w:pPr>
        <w:ind w:left="2145" w:hanging="360"/>
      </w:pPr>
      <w:rPr>
        <w:rFonts w:ascii="Symbol" w:hAnsi="Symbol" w:cs="Symbol" w:hint="default"/>
      </w:rPr>
    </w:lvl>
    <w:lvl w:ilvl="1" w:tplc="08090003">
      <w:start w:val="1"/>
      <w:numFmt w:val="bullet"/>
      <w:lvlText w:val="o"/>
      <w:lvlJc w:val="left"/>
      <w:pPr>
        <w:ind w:left="2865" w:hanging="360"/>
      </w:pPr>
      <w:rPr>
        <w:rFonts w:ascii="Courier New" w:hAnsi="Courier New" w:cs="Courier New" w:hint="default"/>
      </w:rPr>
    </w:lvl>
    <w:lvl w:ilvl="2" w:tplc="08090005">
      <w:start w:val="1"/>
      <w:numFmt w:val="bullet"/>
      <w:lvlText w:val=""/>
      <w:lvlJc w:val="left"/>
      <w:pPr>
        <w:ind w:left="3585" w:hanging="360"/>
      </w:pPr>
      <w:rPr>
        <w:rFonts w:ascii="Wingdings" w:hAnsi="Wingdings" w:cs="Wingdings" w:hint="default"/>
      </w:rPr>
    </w:lvl>
    <w:lvl w:ilvl="3" w:tplc="08090001">
      <w:start w:val="1"/>
      <w:numFmt w:val="bullet"/>
      <w:lvlText w:val=""/>
      <w:lvlJc w:val="left"/>
      <w:pPr>
        <w:ind w:left="4305" w:hanging="360"/>
      </w:pPr>
      <w:rPr>
        <w:rFonts w:ascii="Symbol" w:hAnsi="Symbol" w:cs="Symbol" w:hint="default"/>
      </w:rPr>
    </w:lvl>
    <w:lvl w:ilvl="4" w:tplc="08090003">
      <w:start w:val="1"/>
      <w:numFmt w:val="bullet"/>
      <w:lvlText w:val="o"/>
      <w:lvlJc w:val="left"/>
      <w:pPr>
        <w:ind w:left="5025" w:hanging="360"/>
      </w:pPr>
      <w:rPr>
        <w:rFonts w:ascii="Courier New" w:hAnsi="Courier New" w:cs="Courier New" w:hint="default"/>
      </w:rPr>
    </w:lvl>
    <w:lvl w:ilvl="5" w:tplc="08090005">
      <w:start w:val="1"/>
      <w:numFmt w:val="bullet"/>
      <w:lvlText w:val=""/>
      <w:lvlJc w:val="left"/>
      <w:pPr>
        <w:ind w:left="5745" w:hanging="360"/>
      </w:pPr>
      <w:rPr>
        <w:rFonts w:ascii="Wingdings" w:hAnsi="Wingdings" w:cs="Wingdings" w:hint="default"/>
      </w:rPr>
    </w:lvl>
    <w:lvl w:ilvl="6" w:tplc="08090001">
      <w:start w:val="1"/>
      <w:numFmt w:val="bullet"/>
      <w:lvlText w:val=""/>
      <w:lvlJc w:val="left"/>
      <w:pPr>
        <w:ind w:left="6465" w:hanging="360"/>
      </w:pPr>
      <w:rPr>
        <w:rFonts w:ascii="Symbol" w:hAnsi="Symbol" w:cs="Symbol" w:hint="default"/>
      </w:rPr>
    </w:lvl>
    <w:lvl w:ilvl="7" w:tplc="08090003">
      <w:start w:val="1"/>
      <w:numFmt w:val="bullet"/>
      <w:lvlText w:val="o"/>
      <w:lvlJc w:val="left"/>
      <w:pPr>
        <w:ind w:left="7185" w:hanging="360"/>
      </w:pPr>
      <w:rPr>
        <w:rFonts w:ascii="Courier New" w:hAnsi="Courier New" w:cs="Courier New" w:hint="default"/>
      </w:rPr>
    </w:lvl>
    <w:lvl w:ilvl="8" w:tplc="08090005">
      <w:start w:val="1"/>
      <w:numFmt w:val="bullet"/>
      <w:lvlText w:val=""/>
      <w:lvlJc w:val="left"/>
      <w:pPr>
        <w:ind w:left="7905" w:hanging="360"/>
      </w:pPr>
      <w:rPr>
        <w:rFonts w:ascii="Wingdings" w:hAnsi="Wingdings" w:cs="Wingdings" w:hint="default"/>
      </w:rPr>
    </w:lvl>
  </w:abstractNum>
  <w:abstractNum w:abstractNumId="47">
    <w:nsid w:val="57494463"/>
    <w:multiLevelType w:val="hybridMultilevel"/>
    <w:tmpl w:val="81D07EC6"/>
    <w:lvl w:ilvl="0" w:tplc="73AC0848">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8">
    <w:nsid w:val="5D177BB1"/>
    <w:multiLevelType w:val="multilevel"/>
    <w:tmpl w:val="F050B560"/>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FA4560F"/>
    <w:multiLevelType w:val="hybridMultilevel"/>
    <w:tmpl w:val="52609C3C"/>
    <w:lvl w:ilvl="0" w:tplc="8A58FCAE">
      <w:start w:val="1"/>
      <w:numFmt w:val="bullet"/>
      <w:lvlText w:val="•"/>
      <w:lvlJc w:val="left"/>
      <w:pPr>
        <w:tabs>
          <w:tab w:val="num" w:pos="1080"/>
        </w:tabs>
        <w:ind w:left="1080" w:hanging="360"/>
      </w:pPr>
      <w:rPr>
        <w:rFonts w:ascii="Arial" w:hAnsi="Arial" w:cs="Arial" w:hint="default"/>
      </w:rPr>
    </w:lvl>
    <w:lvl w:ilvl="1" w:tplc="4C2C858A">
      <w:start w:val="201"/>
      <w:numFmt w:val="bullet"/>
      <w:lvlText w:val="-"/>
      <w:lvlJc w:val="left"/>
      <w:pPr>
        <w:tabs>
          <w:tab w:val="num" w:pos="1800"/>
        </w:tabs>
        <w:ind w:left="1800" w:hanging="360"/>
      </w:pPr>
      <w:rPr>
        <w:rFonts w:ascii="Times New Roman" w:hAnsi="Times New Roman" w:cs="Times New Roman" w:hint="default"/>
      </w:rPr>
    </w:lvl>
    <w:lvl w:ilvl="2" w:tplc="A4AE3A00">
      <w:start w:val="1"/>
      <w:numFmt w:val="bullet"/>
      <w:lvlText w:val="•"/>
      <w:lvlJc w:val="left"/>
      <w:pPr>
        <w:tabs>
          <w:tab w:val="num" w:pos="2520"/>
        </w:tabs>
        <w:ind w:left="2520" w:hanging="360"/>
      </w:pPr>
      <w:rPr>
        <w:rFonts w:ascii="Arial" w:hAnsi="Arial" w:cs="Arial" w:hint="default"/>
      </w:rPr>
    </w:lvl>
    <w:lvl w:ilvl="3" w:tplc="9AEAAF5C">
      <w:start w:val="1"/>
      <w:numFmt w:val="bullet"/>
      <w:lvlText w:val="•"/>
      <w:lvlJc w:val="left"/>
      <w:pPr>
        <w:tabs>
          <w:tab w:val="num" w:pos="3240"/>
        </w:tabs>
        <w:ind w:left="3240" w:hanging="360"/>
      </w:pPr>
      <w:rPr>
        <w:rFonts w:ascii="Arial" w:hAnsi="Arial" w:cs="Arial" w:hint="default"/>
      </w:rPr>
    </w:lvl>
    <w:lvl w:ilvl="4" w:tplc="E1561D4A">
      <w:start w:val="1"/>
      <w:numFmt w:val="bullet"/>
      <w:lvlText w:val="•"/>
      <w:lvlJc w:val="left"/>
      <w:pPr>
        <w:tabs>
          <w:tab w:val="num" w:pos="3960"/>
        </w:tabs>
        <w:ind w:left="3960" w:hanging="360"/>
      </w:pPr>
      <w:rPr>
        <w:rFonts w:ascii="Arial" w:hAnsi="Arial" w:cs="Arial" w:hint="default"/>
      </w:rPr>
    </w:lvl>
    <w:lvl w:ilvl="5" w:tplc="00448560">
      <w:start w:val="1"/>
      <w:numFmt w:val="bullet"/>
      <w:lvlText w:val="•"/>
      <w:lvlJc w:val="left"/>
      <w:pPr>
        <w:tabs>
          <w:tab w:val="num" w:pos="4680"/>
        </w:tabs>
        <w:ind w:left="4680" w:hanging="360"/>
      </w:pPr>
      <w:rPr>
        <w:rFonts w:ascii="Arial" w:hAnsi="Arial" w:cs="Arial" w:hint="default"/>
      </w:rPr>
    </w:lvl>
    <w:lvl w:ilvl="6" w:tplc="2A4C2638">
      <w:start w:val="1"/>
      <w:numFmt w:val="bullet"/>
      <w:lvlText w:val="•"/>
      <w:lvlJc w:val="left"/>
      <w:pPr>
        <w:tabs>
          <w:tab w:val="num" w:pos="5400"/>
        </w:tabs>
        <w:ind w:left="5400" w:hanging="360"/>
      </w:pPr>
      <w:rPr>
        <w:rFonts w:ascii="Arial" w:hAnsi="Arial" w:cs="Arial" w:hint="default"/>
      </w:rPr>
    </w:lvl>
    <w:lvl w:ilvl="7" w:tplc="98463F80">
      <w:start w:val="1"/>
      <w:numFmt w:val="bullet"/>
      <w:lvlText w:val="•"/>
      <w:lvlJc w:val="left"/>
      <w:pPr>
        <w:tabs>
          <w:tab w:val="num" w:pos="6120"/>
        </w:tabs>
        <w:ind w:left="6120" w:hanging="360"/>
      </w:pPr>
      <w:rPr>
        <w:rFonts w:ascii="Arial" w:hAnsi="Arial" w:cs="Arial" w:hint="default"/>
      </w:rPr>
    </w:lvl>
    <w:lvl w:ilvl="8" w:tplc="7BD03C0E">
      <w:start w:val="1"/>
      <w:numFmt w:val="bullet"/>
      <w:lvlText w:val="•"/>
      <w:lvlJc w:val="left"/>
      <w:pPr>
        <w:tabs>
          <w:tab w:val="num" w:pos="6840"/>
        </w:tabs>
        <w:ind w:left="6840" w:hanging="360"/>
      </w:pPr>
      <w:rPr>
        <w:rFonts w:ascii="Arial" w:hAnsi="Arial" w:cs="Arial" w:hint="default"/>
      </w:rPr>
    </w:lvl>
  </w:abstractNum>
  <w:abstractNum w:abstractNumId="50">
    <w:nsid w:val="61EA2C80"/>
    <w:multiLevelType w:val="hybridMultilevel"/>
    <w:tmpl w:val="9C68E97E"/>
    <w:lvl w:ilvl="0" w:tplc="CB7CF190">
      <w:start w:val="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51">
    <w:nsid w:val="62942033"/>
    <w:multiLevelType w:val="hybridMultilevel"/>
    <w:tmpl w:val="0FB87B26"/>
    <w:lvl w:ilvl="0" w:tplc="C7E4114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nsid w:val="62F34422"/>
    <w:multiLevelType w:val="hybridMultilevel"/>
    <w:tmpl w:val="0920749A"/>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53">
    <w:nsid w:val="6355776D"/>
    <w:multiLevelType w:val="hybridMultilevel"/>
    <w:tmpl w:val="392E0788"/>
    <w:lvl w:ilvl="0" w:tplc="B51C935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nsid w:val="638E1959"/>
    <w:multiLevelType w:val="multilevel"/>
    <w:tmpl w:val="380474E0"/>
    <w:lvl w:ilvl="0">
      <w:start w:val="2"/>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4915413"/>
    <w:multiLevelType w:val="hybridMultilevel"/>
    <w:tmpl w:val="3D00AAEA"/>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56">
    <w:nsid w:val="69D67311"/>
    <w:multiLevelType w:val="hybridMultilevel"/>
    <w:tmpl w:val="26BC59BA"/>
    <w:lvl w:ilvl="0" w:tplc="51D61770">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366"/>
        </w:tabs>
        <w:ind w:left="366" w:hanging="360"/>
      </w:pPr>
      <w:rPr>
        <w:rFonts w:ascii="Courier New" w:hAnsi="Courier New" w:cs="Courier New" w:hint="default"/>
      </w:rPr>
    </w:lvl>
    <w:lvl w:ilvl="2" w:tplc="04090005">
      <w:start w:val="1"/>
      <w:numFmt w:val="bullet"/>
      <w:lvlText w:val=""/>
      <w:lvlJc w:val="left"/>
      <w:pPr>
        <w:tabs>
          <w:tab w:val="num" w:pos="1086"/>
        </w:tabs>
        <w:ind w:left="1086" w:hanging="360"/>
      </w:pPr>
      <w:rPr>
        <w:rFonts w:ascii="Wingdings" w:hAnsi="Wingdings" w:cs="Wingdings" w:hint="default"/>
      </w:rPr>
    </w:lvl>
    <w:lvl w:ilvl="3" w:tplc="04090001">
      <w:start w:val="1"/>
      <w:numFmt w:val="bullet"/>
      <w:lvlText w:val=""/>
      <w:lvlJc w:val="left"/>
      <w:pPr>
        <w:tabs>
          <w:tab w:val="num" w:pos="1806"/>
        </w:tabs>
        <w:ind w:left="1806" w:hanging="360"/>
      </w:pPr>
      <w:rPr>
        <w:rFonts w:ascii="Symbol" w:hAnsi="Symbol" w:cs="Symbol" w:hint="default"/>
      </w:rPr>
    </w:lvl>
    <w:lvl w:ilvl="4" w:tplc="04090003">
      <w:start w:val="1"/>
      <w:numFmt w:val="bullet"/>
      <w:lvlText w:val="o"/>
      <w:lvlJc w:val="left"/>
      <w:pPr>
        <w:tabs>
          <w:tab w:val="num" w:pos="2526"/>
        </w:tabs>
        <w:ind w:left="2526" w:hanging="360"/>
      </w:pPr>
      <w:rPr>
        <w:rFonts w:ascii="Courier New" w:hAnsi="Courier New" w:cs="Courier New" w:hint="default"/>
      </w:rPr>
    </w:lvl>
    <w:lvl w:ilvl="5" w:tplc="04090005">
      <w:start w:val="1"/>
      <w:numFmt w:val="bullet"/>
      <w:lvlText w:val=""/>
      <w:lvlJc w:val="left"/>
      <w:pPr>
        <w:tabs>
          <w:tab w:val="num" w:pos="3246"/>
        </w:tabs>
        <w:ind w:left="3246" w:hanging="360"/>
      </w:pPr>
      <w:rPr>
        <w:rFonts w:ascii="Wingdings" w:hAnsi="Wingdings" w:cs="Wingdings" w:hint="default"/>
      </w:rPr>
    </w:lvl>
    <w:lvl w:ilvl="6" w:tplc="04090001">
      <w:start w:val="1"/>
      <w:numFmt w:val="bullet"/>
      <w:lvlText w:val=""/>
      <w:lvlJc w:val="left"/>
      <w:pPr>
        <w:tabs>
          <w:tab w:val="num" w:pos="3966"/>
        </w:tabs>
        <w:ind w:left="3966" w:hanging="360"/>
      </w:pPr>
      <w:rPr>
        <w:rFonts w:ascii="Symbol" w:hAnsi="Symbol" w:cs="Symbol" w:hint="default"/>
      </w:rPr>
    </w:lvl>
    <w:lvl w:ilvl="7" w:tplc="04090003">
      <w:start w:val="1"/>
      <w:numFmt w:val="bullet"/>
      <w:lvlText w:val="o"/>
      <w:lvlJc w:val="left"/>
      <w:pPr>
        <w:tabs>
          <w:tab w:val="num" w:pos="4686"/>
        </w:tabs>
        <w:ind w:left="4686" w:hanging="360"/>
      </w:pPr>
      <w:rPr>
        <w:rFonts w:ascii="Courier New" w:hAnsi="Courier New" w:cs="Courier New" w:hint="default"/>
      </w:rPr>
    </w:lvl>
    <w:lvl w:ilvl="8" w:tplc="04090005">
      <w:start w:val="1"/>
      <w:numFmt w:val="bullet"/>
      <w:lvlText w:val=""/>
      <w:lvlJc w:val="left"/>
      <w:pPr>
        <w:tabs>
          <w:tab w:val="num" w:pos="5406"/>
        </w:tabs>
        <w:ind w:left="5406" w:hanging="360"/>
      </w:pPr>
      <w:rPr>
        <w:rFonts w:ascii="Wingdings" w:hAnsi="Wingdings" w:cs="Wingdings" w:hint="default"/>
      </w:rPr>
    </w:lvl>
  </w:abstractNum>
  <w:abstractNum w:abstractNumId="57">
    <w:nsid w:val="6F8F03FD"/>
    <w:multiLevelType w:val="hybridMultilevel"/>
    <w:tmpl w:val="76307B1C"/>
    <w:lvl w:ilvl="0" w:tplc="3DEE3DEA">
      <w:start w:val="1"/>
      <w:numFmt w:val="bullet"/>
      <w:lvlText w:val="-"/>
      <w:lvlJc w:val="left"/>
      <w:pPr>
        <w:ind w:left="720" w:hanging="360"/>
      </w:pPr>
      <w:rPr>
        <w:rFonts w:ascii="Georgia" w:eastAsia="Times New Roman" w:hAnsi="Georg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58">
    <w:nsid w:val="7056721B"/>
    <w:multiLevelType w:val="hybridMultilevel"/>
    <w:tmpl w:val="77FC6F9A"/>
    <w:lvl w:ilvl="0" w:tplc="08090001">
      <w:start w:val="1"/>
      <w:numFmt w:val="bullet"/>
      <w:lvlText w:val=""/>
      <w:lvlJc w:val="left"/>
      <w:pPr>
        <w:ind w:left="-1065" w:hanging="360"/>
      </w:pPr>
      <w:rPr>
        <w:rFonts w:ascii="Symbol" w:hAnsi="Symbol" w:cs="Symbol" w:hint="default"/>
      </w:rPr>
    </w:lvl>
    <w:lvl w:ilvl="1" w:tplc="08090003">
      <w:start w:val="1"/>
      <w:numFmt w:val="bullet"/>
      <w:lvlText w:val="o"/>
      <w:lvlJc w:val="left"/>
      <w:pPr>
        <w:ind w:left="-345" w:hanging="360"/>
      </w:pPr>
      <w:rPr>
        <w:rFonts w:ascii="Courier New" w:hAnsi="Courier New" w:cs="Courier New" w:hint="default"/>
      </w:rPr>
    </w:lvl>
    <w:lvl w:ilvl="2" w:tplc="08090005">
      <w:start w:val="1"/>
      <w:numFmt w:val="bullet"/>
      <w:lvlText w:val=""/>
      <w:lvlJc w:val="left"/>
      <w:pPr>
        <w:ind w:left="375" w:hanging="360"/>
      </w:pPr>
      <w:rPr>
        <w:rFonts w:ascii="Wingdings" w:hAnsi="Wingdings" w:cs="Wingdings" w:hint="default"/>
      </w:rPr>
    </w:lvl>
    <w:lvl w:ilvl="3" w:tplc="08090001">
      <w:start w:val="1"/>
      <w:numFmt w:val="bullet"/>
      <w:lvlText w:val=""/>
      <w:lvlJc w:val="left"/>
      <w:pPr>
        <w:ind w:left="1095" w:hanging="360"/>
      </w:pPr>
      <w:rPr>
        <w:rFonts w:ascii="Symbol" w:hAnsi="Symbol" w:cs="Symbol" w:hint="default"/>
      </w:rPr>
    </w:lvl>
    <w:lvl w:ilvl="4" w:tplc="08090003">
      <w:start w:val="1"/>
      <w:numFmt w:val="bullet"/>
      <w:lvlText w:val="o"/>
      <w:lvlJc w:val="left"/>
      <w:pPr>
        <w:ind w:left="1815" w:hanging="360"/>
      </w:pPr>
      <w:rPr>
        <w:rFonts w:ascii="Courier New" w:hAnsi="Courier New" w:cs="Courier New" w:hint="default"/>
      </w:rPr>
    </w:lvl>
    <w:lvl w:ilvl="5" w:tplc="08090005">
      <w:start w:val="1"/>
      <w:numFmt w:val="bullet"/>
      <w:lvlText w:val=""/>
      <w:lvlJc w:val="left"/>
      <w:pPr>
        <w:ind w:left="2535" w:hanging="360"/>
      </w:pPr>
      <w:rPr>
        <w:rFonts w:ascii="Wingdings" w:hAnsi="Wingdings" w:cs="Wingdings" w:hint="default"/>
      </w:rPr>
    </w:lvl>
    <w:lvl w:ilvl="6" w:tplc="08090001">
      <w:start w:val="1"/>
      <w:numFmt w:val="bullet"/>
      <w:lvlText w:val=""/>
      <w:lvlJc w:val="left"/>
      <w:pPr>
        <w:ind w:left="3255" w:hanging="360"/>
      </w:pPr>
      <w:rPr>
        <w:rFonts w:ascii="Symbol" w:hAnsi="Symbol" w:cs="Symbol" w:hint="default"/>
      </w:rPr>
    </w:lvl>
    <w:lvl w:ilvl="7" w:tplc="08090003">
      <w:start w:val="1"/>
      <w:numFmt w:val="bullet"/>
      <w:lvlText w:val="o"/>
      <w:lvlJc w:val="left"/>
      <w:pPr>
        <w:ind w:left="3975" w:hanging="360"/>
      </w:pPr>
      <w:rPr>
        <w:rFonts w:ascii="Courier New" w:hAnsi="Courier New" w:cs="Courier New" w:hint="default"/>
      </w:rPr>
    </w:lvl>
    <w:lvl w:ilvl="8" w:tplc="08090005">
      <w:start w:val="1"/>
      <w:numFmt w:val="bullet"/>
      <w:lvlText w:val=""/>
      <w:lvlJc w:val="left"/>
      <w:pPr>
        <w:ind w:left="4695" w:hanging="360"/>
      </w:pPr>
      <w:rPr>
        <w:rFonts w:ascii="Wingdings" w:hAnsi="Wingdings" w:cs="Wingdings" w:hint="default"/>
      </w:rPr>
    </w:lvl>
  </w:abstractNum>
  <w:abstractNum w:abstractNumId="59">
    <w:nsid w:val="70EC6CA3"/>
    <w:multiLevelType w:val="hybridMultilevel"/>
    <w:tmpl w:val="323E03DE"/>
    <w:lvl w:ilvl="0" w:tplc="08090003">
      <w:start w:val="1"/>
      <w:numFmt w:val="bullet"/>
      <w:lvlText w:val="o"/>
      <w:lvlJc w:val="left"/>
      <w:pPr>
        <w:ind w:left="360" w:hanging="360"/>
      </w:pPr>
      <w:rPr>
        <w:rFonts w:ascii="Courier New" w:hAnsi="Courier New" w:cs="Courier New" w:hint="default"/>
      </w:rPr>
    </w:lvl>
    <w:lvl w:ilvl="1" w:tplc="CB7CF190">
      <w:start w:val="3"/>
      <w:numFmt w:val="bullet"/>
      <w:lvlText w:val="-"/>
      <w:lvlJc w:val="left"/>
      <w:pPr>
        <w:ind w:left="1080" w:hanging="360"/>
      </w:pPr>
      <w:rPr>
        <w:rFonts w:ascii="Calibri" w:eastAsia="Times New Roman" w:hAnsi="Calibri"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60">
    <w:nsid w:val="71050BF4"/>
    <w:multiLevelType w:val="multilevel"/>
    <w:tmpl w:val="380474E0"/>
    <w:lvl w:ilvl="0">
      <w:start w:val="2"/>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1186DDB"/>
    <w:multiLevelType w:val="hybridMultilevel"/>
    <w:tmpl w:val="8BF23E6C"/>
    <w:lvl w:ilvl="0" w:tplc="CB7CF190">
      <w:start w:val="3"/>
      <w:numFmt w:val="bullet"/>
      <w:lvlText w:val="-"/>
      <w:lvlJc w:val="left"/>
      <w:pPr>
        <w:ind w:left="720" w:hanging="360"/>
      </w:pPr>
      <w:rPr>
        <w:rFonts w:ascii="Calibri" w:eastAsia="Times New Roman"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62">
    <w:nsid w:val="72CB2984"/>
    <w:multiLevelType w:val="multilevel"/>
    <w:tmpl w:val="ACF6DCE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AAB474A"/>
    <w:multiLevelType w:val="hybridMultilevel"/>
    <w:tmpl w:val="B9AEEBB6"/>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64">
    <w:nsid w:val="7B4F64DD"/>
    <w:multiLevelType w:val="multilevel"/>
    <w:tmpl w:val="A80E984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pStyle w:val="11-Heading6"/>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1"/>
  </w:num>
  <w:num w:numId="2">
    <w:abstractNumId w:val="19"/>
  </w:num>
  <w:num w:numId="3">
    <w:abstractNumId w:val="57"/>
  </w:num>
  <w:num w:numId="4">
    <w:abstractNumId w:val="2"/>
  </w:num>
  <w:num w:numId="5">
    <w:abstractNumId w:val="22"/>
  </w:num>
  <w:num w:numId="6">
    <w:abstractNumId w:val="24"/>
  </w:num>
  <w:num w:numId="7">
    <w:abstractNumId w:val="56"/>
  </w:num>
  <w:num w:numId="8">
    <w:abstractNumId w:val="58"/>
  </w:num>
  <w:num w:numId="9">
    <w:abstractNumId w:val="36"/>
  </w:num>
  <w:num w:numId="10">
    <w:abstractNumId w:val="17"/>
  </w:num>
  <w:num w:numId="11">
    <w:abstractNumId w:val="39"/>
  </w:num>
  <w:num w:numId="12">
    <w:abstractNumId w:val="21"/>
  </w:num>
  <w:num w:numId="13">
    <w:abstractNumId w:val="23"/>
  </w:num>
  <w:num w:numId="14">
    <w:abstractNumId w:val="14"/>
  </w:num>
  <w:num w:numId="15">
    <w:abstractNumId w:val="46"/>
  </w:num>
  <w:num w:numId="16">
    <w:abstractNumId w:val="42"/>
  </w:num>
  <w:num w:numId="17">
    <w:abstractNumId w:val="55"/>
  </w:num>
  <w:num w:numId="18">
    <w:abstractNumId w:val="29"/>
  </w:num>
  <w:num w:numId="19">
    <w:abstractNumId w:val="27"/>
  </w:num>
  <w:num w:numId="20">
    <w:abstractNumId w:val="64"/>
  </w:num>
  <w:num w:numId="21">
    <w:abstractNumId w:val="25"/>
  </w:num>
  <w:num w:numId="22">
    <w:abstractNumId w:val="20"/>
  </w:num>
  <w:num w:numId="23">
    <w:abstractNumId w:val="30"/>
  </w:num>
  <w:num w:numId="24">
    <w:abstractNumId w:val="28"/>
  </w:num>
  <w:num w:numId="25">
    <w:abstractNumId w:val="33"/>
  </w:num>
  <w:num w:numId="26">
    <w:abstractNumId w:val="31"/>
  </w:num>
  <w:num w:numId="27">
    <w:abstractNumId w:val="34"/>
  </w:num>
  <w:num w:numId="28">
    <w:abstractNumId w:val="47"/>
  </w:num>
  <w:num w:numId="29">
    <w:abstractNumId w:val="4"/>
  </w:num>
  <w:num w:numId="30">
    <w:abstractNumId w:val="50"/>
  </w:num>
  <w:num w:numId="31">
    <w:abstractNumId w:val="3"/>
  </w:num>
  <w:num w:numId="32">
    <w:abstractNumId w:val="52"/>
  </w:num>
  <w:num w:numId="33">
    <w:abstractNumId w:val="18"/>
  </w:num>
  <w:num w:numId="34">
    <w:abstractNumId w:val="26"/>
  </w:num>
  <w:num w:numId="35">
    <w:abstractNumId w:val="35"/>
  </w:num>
  <w:num w:numId="36">
    <w:abstractNumId w:val="5"/>
  </w:num>
  <w:num w:numId="37">
    <w:abstractNumId w:val="60"/>
  </w:num>
  <w:num w:numId="38">
    <w:abstractNumId w:val="7"/>
  </w:num>
  <w:num w:numId="39">
    <w:abstractNumId w:val="54"/>
  </w:num>
  <w:num w:numId="40">
    <w:abstractNumId w:val="37"/>
  </w:num>
  <w:num w:numId="41">
    <w:abstractNumId w:val="6"/>
  </w:num>
  <w:num w:numId="42">
    <w:abstractNumId w:val="48"/>
  </w:num>
  <w:num w:numId="43">
    <w:abstractNumId w:val="63"/>
  </w:num>
  <w:num w:numId="44">
    <w:abstractNumId w:val="49"/>
  </w:num>
  <w:num w:numId="45">
    <w:abstractNumId w:val="62"/>
  </w:num>
  <w:num w:numId="46">
    <w:abstractNumId w:val="8"/>
  </w:num>
  <w:num w:numId="47">
    <w:abstractNumId w:val="59"/>
  </w:num>
  <w:num w:numId="48">
    <w:abstractNumId w:val="43"/>
  </w:num>
  <w:num w:numId="49">
    <w:abstractNumId w:val="40"/>
  </w:num>
  <w:num w:numId="50">
    <w:abstractNumId w:val="1"/>
  </w:num>
  <w:num w:numId="51">
    <w:abstractNumId w:val="38"/>
  </w:num>
  <w:num w:numId="52">
    <w:abstractNumId w:val="12"/>
  </w:num>
  <w:num w:numId="53">
    <w:abstractNumId w:val="61"/>
  </w:num>
  <w:num w:numId="54">
    <w:abstractNumId w:val="44"/>
  </w:num>
  <w:num w:numId="55">
    <w:abstractNumId w:val="13"/>
  </w:num>
  <w:num w:numId="56">
    <w:abstractNumId w:val="10"/>
  </w:num>
  <w:num w:numId="57">
    <w:abstractNumId w:val="11"/>
  </w:num>
  <w:num w:numId="58">
    <w:abstractNumId w:val="16"/>
  </w:num>
  <w:num w:numId="59">
    <w:abstractNumId w:val="9"/>
  </w:num>
  <w:num w:numId="60">
    <w:abstractNumId w:val="32"/>
  </w:num>
  <w:num w:numId="61">
    <w:abstractNumId w:val="45"/>
  </w:num>
  <w:num w:numId="62">
    <w:abstractNumId w:val="15"/>
  </w:num>
  <w:num w:numId="63">
    <w:abstractNumId w:val="0"/>
  </w:num>
  <w:num w:numId="64">
    <w:abstractNumId w:val="53"/>
  </w:num>
  <w:num w:numId="65">
    <w:abstractNumId w:val="51"/>
  </w:num>
  <w:num w:numId="66">
    <w:abstractNumId w:val="41"/>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hard Harding">
    <w15:presenceInfo w15:providerId="Windows Live" w15:userId="d518b8d126a4af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hideGrammaticalErrors/>
  <w:proofState w:spelling="clean"/>
  <w:defaultTabStop w:val="708"/>
  <w:hyphenationZone w:val="425"/>
  <w:doNotHyphenateCaps/>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67F"/>
    <w:rsid w:val="000004A5"/>
    <w:rsid w:val="0000179B"/>
    <w:rsid w:val="00012525"/>
    <w:rsid w:val="00023E75"/>
    <w:rsid w:val="000253F4"/>
    <w:rsid w:val="000346B3"/>
    <w:rsid w:val="000444B3"/>
    <w:rsid w:val="0005377D"/>
    <w:rsid w:val="0005583E"/>
    <w:rsid w:val="00064054"/>
    <w:rsid w:val="00072457"/>
    <w:rsid w:val="000775CC"/>
    <w:rsid w:val="00082055"/>
    <w:rsid w:val="00082E36"/>
    <w:rsid w:val="00094A36"/>
    <w:rsid w:val="00095888"/>
    <w:rsid w:val="000973A1"/>
    <w:rsid w:val="000A4E3F"/>
    <w:rsid w:val="000B5D7D"/>
    <w:rsid w:val="000B71AD"/>
    <w:rsid w:val="000C2A2B"/>
    <w:rsid w:val="000C590A"/>
    <w:rsid w:val="000D47F3"/>
    <w:rsid w:val="000D6662"/>
    <w:rsid w:val="000D6897"/>
    <w:rsid w:val="000E4BDF"/>
    <w:rsid w:val="000E4C33"/>
    <w:rsid w:val="000F7172"/>
    <w:rsid w:val="00100FA9"/>
    <w:rsid w:val="00101183"/>
    <w:rsid w:val="001029C6"/>
    <w:rsid w:val="00104A5D"/>
    <w:rsid w:val="001156F6"/>
    <w:rsid w:val="0012225F"/>
    <w:rsid w:val="00123BC3"/>
    <w:rsid w:val="00124D30"/>
    <w:rsid w:val="00126A4F"/>
    <w:rsid w:val="001278BC"/>
    <w:rsid w:val="00152C28"/>
    <w:rsid w:val="00154150"/>
    <w:rsid w:val="00155C02"/>
    <w:rsid w:val="0015731F"/>
    <w:rsid w:val="0016019C"/>
    <w:rsid w:val="00162288"/>
    <w:rsid w:val="00164A44"/>
    <w:rsid w:val="00164DCE"/>
    <w:rsid w:val="001653CB"/>
    <w:rsid w:val="001728C3"/>
    <w:rsid w:val="00174400"/>
    <w:rsid w:val="001775A2"/>
    <w:rsid w:val="00177DD1"/>
    <w:rsid w:val="001875D1"/>
    <w:rsid w:val="00195579"/>
    <w:rsid w:val="001A1119"/>
    <w:rsid w:val="001A2E67"/>
    <w:rsid w:val="001A7C0D"/>
    <w:rsid w:val="001C0B95"/>
    <w:rsid w:val="001D2999"/>
    <w:rsid w:val="001E4F02"/>
    <w:rsid w:val="001F0925"/>
    <w:rsid w:val="001F0C40"/>
    <w:rsid w:val="001F35F9"/>
    <w:rsid w:val="001F6351"/>
    <w:rsid w:val="00200859"/>
    <w:rsid w:val="002017CA"/>
    <w:rsid w:val="00202AC6"/>
    <w:rsid w:val="002071E4"/>
    <w:rsid w:val="00207CAD"/>
    <w:rsid w:val="002148ED"/>
    <w:rsid w:val="002175EA"/>
    <w:rsid w:val="0022114F"/>
    <w:rsid w:val="00225423"/>
    <w:rsid w:val="002260E9"/>
    <w:rsid w:val="002325BD"/>
    <w:rsid w:val="0023477A"/>
    <w:rsid w:val="00243010"/>
    <w:rsid w:val="002471A2"/>
    <w:rsid w:val="00255E85"/>
    <w:rsid w:val="002650B2"/>
    <w:rsid w:val="00266742"/>
    <w:rsid w:val="00272A79"/>
    <w:rsid w:val="002753E4"/>
    <w:rsid w:val="00275F67"/>
    <w:rsid w:val="002828B8"/>
    <w:rsid w:val="00285475"/>
    <w:rsid w:val="00286984"/>
    <w:rsid w:val="002955B0"/>
    <w:rsid w:val="002A098A"/>
    <w:rsid w:val="002B2EA2"/>
    <w:rsid w:val="002B5673"/>
    <w:rsid w:val="002C2E33"/>
    <w:rsid w:val="002C4E7B"/>
    <w:rsid w:val="002D2FAF"/>
    <w:rsid w:val="002D657D"/>
    <w:rsid w:val="002F3778"/>
    <w:rsid w:val="002F5ED6"/>
    <w:rsid w:val="002F62B4"/>
    <w:rsid w:val="00301EC7"/>
    <w:rsid w:val="00301EE8"/>
    <w:rsid w:val="003058B1"/>
    <w:rsid w:val="00310583"/>
    <w:rsid w:val="00313E54"/>
    <w:rsid w:val="00314132"/>
    <w:rsid w:val="00326435"/>
    <w:rsid w:val="003334DA"/>
    <w:rsid w:val="003342C5"/>
    <w:rsid w:val="00363390"/>
    <w:rsid w:val="0036351B"/>
    <w:rsid w:val="00364F57"/>
    <w:rsid w:val="003740D5"/>
    <w:rsid w:val="0037460D"/>
    <w:rsid w:val="003779C1"/>
    <w:rsid w:val="003816AE"/>
    <w:rsid w:val="003849BE"/>
    <w:rsid w:val="003912AE"/>
    <w:rsid w:val="00392E5A"/>
    <w:rsid w:val="00396C66"/>
    <w:rsid w:val="003A4D25"/>
    <w:rsid w:val="003A5211"/>
    <w:rsid w:val="003A6BBF"/>
    <w:rsid w:val="003B1377"/>
    <w:rsid w:val="003B2376"/>
    <w:rsid w:val="003B36BF"/>
    <w:rsid w:val="003B494C"/>
    <w:rsid w:val="003B4952"/>
    <w:rsid w:val="003B4BD7"/>
    <w:rsid w:val="003B53D0"/>
    <w:rsid w:val="003B5D9B"/>
    <w:rsid w:val="003B66E3"/>
    <w:rsid w:val="003B7308"/>
    <w:rsid w:val="003C08D4"/>
    <w:rsid w:val="003C6B1E"/>
    <w:rsid w:val="003C6B93"/>
    <w:rsid w:val="003D2E2B"/>
    <w:rsid w:val="003E1558"/>
    <w:rsid w:val="00404D9C"/>
    <w:rsid w:val="00406B5D"/>
    <w:rsid w:val="00416C6D"/>
    <w:rsid w:val="00422662"/>
    <w:rsid w:val="004230EB"/>
    <w:rsid w:val="0042339C"/>
    <w:rsid w:val="00437BDB"/>
    <w:rsid w:val="00442994"/>
    <w:rsid w:val="0044506D"/>
    <w:rsid w:val="0047107C"/>
    <w:rsid w:val="00472F3F"/>
    <w:rsid w:val="004860F3"/>
    <w:rsid w:val="00491CFC"/>
    <w:rsid w:val="004C3D97"/>
    <w:rsid w:val="004C6175"/>
    <w:rsid w:val="004E1D6E"/>
    <w:rsid w:val="004F1A26"/>
    <w:rsid w:val="004F36F0"/>
    <w:rsid w:val="004F4AA5"/>
    <w:rsid w:val="00506DD3"/>
    <w:rsid w:val="005074C9"/>
    <w:rsid w:val="00512D47"/>
    <w:rsid w:val="00521BCB"/>
    <w:rsid w:val="005272F9"/>
    <w:rsid w:val="00544412"/>
    <w:rsid w:val="00565A7A"/>
    <w:rsid w:val="00570F28"/>
    <w:rsid w:val="00573AEB"/>
    <w:rsid w:val="00581092"/>
    <w:rsid w:val="005859BD"/>
    <w:rsid w:val="0058767D"/>
    <w:rsid w:val="0059251A"/>
    <w:rsid w:val="005A1A02"/>
    <w:rsid w:val="005B1DC6"/>
    <w:rsid w:val="005B54BF"/>
    <w:rsid w:val="005C032C"/>
    <w:rsid w:val="005C0777"/>
    <w:rsid w:val="005C3CE6"/>
    <w:rsid w:val="005C50C6"/>
    <w:rsid w:val="005F3F0E"/>
    <w:rsid w:val="005F3F34"/>
    <w:rsid w:val="005F5807"/>
    <w:rsid w:val="00602CB5"/>
    <w:rsid w:val="006046B2"/>
    <w:rsid w:val="00605D2D"/>
    <w:rsid w:val="006134F9"/>
    <w:rsid w:val="006179CA"/>
    <w:rsid w:val="00617C60"/>
    <w:rsid w:val="00620BEB"/>
    <w:rsid w:val="006335F4"/>
    <w:rsid w:val="006343E3"/>
    <w:rsid w:val="00642D2A"/>
    <w:rsid w:val="006439FA"/>
    <w:rsid w:val="00644B46"/>
    <w:rsid w:val="00647E2A"/>
    <w:rsid w:val="0065426D"/>
    <w:rsid w:val="00654AB7"/>
    <w:rsid w:val="00656CBE"/>
    <w:rsid w:val="006607EC"/>
    <w:rsid w:val="00671C68"/>
    <w:rsid w:val="006779B5"/>
    <w:rsid w:val="00690098"/>
    <w:rsid w:val="00692BF1"/>
    <w:rsid w:val="00696CE3"/>
    <w:rsid w:val="006A11DA"/>
    <w:rsid w:val="006B1AF0"/>
    <w:rsid w:val="006C1BEB"/>
    <w:rsid w:val="006D7432"/>
    <w:rsid w:val="006E1306"/>
    <w:rsid w:val="006F1C7C"/>
    <w:rsid w:val="006F1DFF"/>
    <w:rsid w:val="006F5A40"/>
    <w:rsid w:val="006F5C10"/>
    <w:rsid w:val="0070039F"/>
    <w:rsid w:val="00705F30"/>
    <w:rsid w:val="007101DD"/>
    <w:rsid w:val="007109F8"/>
    <w:rsid w:val="00712FDE"/>
    <w:rsid w:val="0071448E"/>
    <w:rsid w:val="00714BBE"/>
    <w:rsid w:val="00716E99"/>
    <w:rsid w:val="007211E9"/>
    <w:rsid w:val="00723B6D"/>
    <w:rsid w:val="00723E52"/>
    <w:rsid w:val="00726786"/>
    <w:rsid w:val="00727DAC"/>
    <w:rsid w:val="00730DF4"/>
    <w:rsid w:val="00732D5E"/>
    <w:rsid w:val="007368C9"/>
    <w:rsid w:val="00743D95"/>
    <w:rsid w:val="00752128"/>
    <w:rsid w:val="007533B2"/>
    <w:rsid w:val="0075798D"/>
    <w:rsid w:val="007603E6"/>
    <w:rsid w:val="007622E9"/>
    <w:rsid w:val="0077271C"/>
    <w:rsid w:val="00773436"/>
    <w:rsid w:val="00773E1B"/>
    <w:rsid w:val="007747ED"/>
    <w:rsid w:val="00780212"/>
    <w:rsid w:val="00782E78"/>
    <w:rsid w:val="00790AFF"/>
    <w:rsid w:val="007973BF"/>
    <w:rsid w:val="007A38F6"/>
    <w:rsid w:val="007B0FFD"/>
    <w:rsid w:val="007B14D6"/>
    <w:rsid w:val="007B65FE"/>
    <w:rsid w:val="007B6899"/>
    <w:rsid w:val="007C5294"/>
    <w:rsid w:val="007C5EE0"/>
    <w:rsid w:val="007C7C68"/>
    <w:rsid w:val="007D0FE7"/>
    <w:rsid w:val="007D217F"/>
    <w:rsid w:val="007E12BB"/>
    <w:rsid w:val="007E26D4"/>
    <w:rsid w:val="007E3DBE"/>
    <w:rsid w:val="007E61A5"/>
    <w:rsid w:val="007F2C20"/>
    <w:rsid w:val="007F4059"/>
    <w:rsid w:val="00801B9F"/>
    <w:rsid w:val="00804E81"/>
    <w:rsid w:val="0081184F"/>
    <w:rsid w:val="008158AC"/>
    <w:rsid w:val="00816B36"/>
    <w:rsid w:val="00822389"/>
    <w:rsid w:val="0082708C"/>
    <w:rsid w:val="0083003A"/>
    <w:rsid w:val="00832E4A"/>
    <w:rsid w:val="00834028"/>
    <w:rsid w:val="008471CD"/>
    <w:rsid w:val="00852444"/>
    <w:rsid w:val="00855FA7"/>
    <w:rsid w:val="0085625D"/>
    <w:rsid w:val="00856BFA"/>
    <w:rsid w:val="00862926"/>
    <w:rsid w:val="00867FF9"/>
    <w:rsid w:val="00877482"/>
    <w:rsid w:val="008A0281"/>
    <w:rsid w:val="008B1862"/>
    <w:rsid w:val="008B1F08"/>
    <w:rsid w:val="008B4508"/>
    <w:rsid w:val="008B5D87"/>
    <w:rsid w:val="008B6268"/>
    <w:rsid w:val="008C0F7D"/>
    <w:rsid w:val="008C739B"/>
    <w:rsid w:val="008D139F"/>
    <w:rsid w:val="008D372F"/>
    <w:rsid w:val="008D477E"/>
    <w:rsid w:val="008D7948"/>
    <w:rsid w:val="008E16F5"/>
    <w:rsid w:val="008E2899"/>
    <w:rsid w:val="008E7B59"/>
    <w:rsid w:val="008F547B"/>
    <w:rsid w:val="008F55A7"/>
    <w:rsid w:val="009015CD"/>
    <w:rsid w:val="009066B5"/>
    <w:rsid w:val="00912B3D"/>
    <w:rsid w:val="0092198D"/>
    <w:rsid w:val="0092613B"/>
    <w:rsid w:val="00926CBE"/>
    <w:rsid w:val="009404A7"/>
    <w:rsid w:val="00947265"/>
    <w:rsid w:val="009505B7"/>
    <w:rsid w:val="00951737"/>
    <w:rsid w:val="00951D5B"/>
    <w:rsid w:val="00957EB8"/>
    <w:rsid w:val="0096120F"/>
    <w:rsid w:val="00961D42"/>
    <w:rsid w:val="00966820"/>
    <w:rsid w:val="009731CE"/>
    <w:rsid w:val="00974057"/>
    <w:rsid w:val="009860E5"/>
    <w:rsid w:val="0099516D"/>
    <w:rsid w:val="00995B74"/>
    <w:rsid w:val="0099745B"/>
    <w:rsid w:val="009A5976"/>
    <w:rsid w:val="009A67A3"/>
    <w:rsid w:val="009B0AA5"/>
    <w:rsid w:val="009B120B"/>
    <w:rsid w:val="009B4AC2"/>
    <w:rsid w:val="009C2457"/>
    <w:rsid w:val="009E181B"/>
    <w:rsid w:val="009E6676"/>
    <w:rsid w:val="009F4C95"/>
    <w:rsid w:val="009F6A83"/>
    <w:rsid w:val="00A02E40"/>
    <w:rsid w:val="00A14AEE"/>
    <w:rsid w:val="00A17472"/>
    <w:rsid w:val="00A224FB"/>
    <w:rsid w:val="00A236EA"/>
    <w:rsid w:val="00A23F8E"/>
    <w:rsid w:val="00A26AE9"/>
    <w:rsid w:val="00A36572"/>
    <w:rsid w:val="00A379B1"/>
    <w:rsid w:val="00A37C34"/>
    <w:rsid w:val="00A4065F"/>
    <w:rsid w:val="00A42707"/>
    <w:rsid w:val="00A4271C"/>
    <w:rsid w:val="00A45360"/>
    <w:rsid w:val="00A509B0"/>
    <w:rsid w:val="00A5434A"/>
    <w:rsid w:val="00A605B4"/>
    <w:rsid w:val="00A609CA"/>
    <w:rsid w:val="00A6666F"/>
    <w:rsid w:val="00A81B84"/>
    <w:rsid w:val="00A82D85"/>
    <w:rsid w:val="00A846F6"/>
    <w:rsid w:val="00A86F68"/>
    <w:rsid w:val="00A9316B"/>
    <w:rsid w:val="00A95F4B"/>
    <w:rsid w:val="00AA2B58"/>
    <w:rsid w:val="00AA2CE1"/>
    <w:rsid w:val="00AA332A"/>
    <w:rsid w:val="00AB57FE"/>
    <w:rsid w:val="00AB6BB3"/>
    <w:rsid w:val="00AB7B9F"/>
    <w:rsid w:val="00AC00F7"/>
    <w:rsid w:val="00AC5EA4"/>
    <w:rsid w:val="00AD5EE3"/>
    <w:rsid w:val="00AD746C"/>
    <w:rsid w:val="00AE190B"/>
    <w:rsid w:val="00AF17DB"/>
    <w:rsid w:val="00AF63CA"/>
    <w:rsid w:val="00B06873"/>
    <w:rsid w:val="00B10C9F"/>
    <w:rsid w:val="00B13404"/>
    <w:rsid w:val="00B16B64"/>
    <w:rsid w:val="00B16EF9"/>
    <w:rsid w:val="00B17C5B"/>
    <w:rsid w:val="00B30550"/>
    <w:rsid w:val="00B32D23"/>
    <w:rsid w:val="00B34BEB"/>
    <w:rsid w:val="00B35B1A"/>
    <w:rsid w:val="00B40107"/>
    <w:rsid w:val="00B42C1E"/>
    <w:rsid w:val="00B431B7"/>
    <w:rsid w:val="00B45B37"/>
    <w:rsid w:val="00B47839"/>
    <w:rsid w:val="00B62A5E"/>
    <w:rsid w:val="00B77F46"/>
    <w:rsid w:val="00B84F3D"/>
    <w:rsid w:val="00B86E51"/>
    <w:rsid w:val="00B87209"/>
    <w:rsid w:val="00B9639A"/>
    <w:rsid w:val="00B96C98"/>
    <w:rsid w:val="00BA3EDD"/>
    <w:rsid w:val="00BA4AE3"/>
    <w:rsid w:val="00BA55B5"/>
    <w:rsid w:val="00BB31C8"/>
    <w:rsid w:val="00BB5782"/>
    <w:rsid w:val="00BC1CA4"/>
    <w:rsid w:val="00BC393D"/>
    <w:rsid w:val="00BC63C2"/>
    <w:rsid w:val="00BD41FD"/>
    <w:rsid w:val="00BD537C"/>
    <w:rsid w:val="00BD55A4"/>
    <w:rsid w:val="00BE276B"/>
    <w:rsid w:val="00BE4944"/>
    <w:rsid w:val="00BE6F68"/>
    <w:rsid w:val="00C00C75"/>
    <w:rsid w:val="00C071C8"/>
    <w:rsid w:val="00C13FB5"/>
    <w:rsid w:val="00C26BA9"/>
    <w:rsid w:val="00C31F86"/>
    <w:rsid w:val="00C35404"/>
    <w:rsid w:val="00C425F7"/>
    <w:rsid w:val="00C43757"/>
    <w:rsid w:val="00C50B10"/>
    <w:rsid w:val="00C63476"/>
    <w:rsid w:val="00C658BD"/>
    <w:rsid w:val="00C70CB4"/>
    <w:rsid w:val="00C71755"/>
    <w:rsid w:val="00C80D54"/>
    <w:rsid w:val="00C81218"/>
    <w:rsid w:val="00C81CC7"/>
    <w:rsid w:val="00C96A10"/>
    <w:rsid w:val="00CA4205"/>
    <w:rsid w:val="00CA46B3"/>
    <w:rsid w:val="00CA5E0A"/>
    <w:rsid w:val="00CB30FF"/>
    <w:rsid w:val="00CB7552"/>
    <w:rsid w:val="00CC7C5F"/>
    <w:rsid w:val="00CD08E2"/>
    <w:rsid w:val="00CD43BF"/>
    <w:rsid w:val="00CD4E07"/>
    <w:rsid w:val="00CE6484"/>
    <w:rsid w:val="00CF0A4C"/>
    <w:rsid w:val="00CF5557"/>
    <w:rsid w:val="00CF5EEA"/>
    <w:rsid w:val="00CF6BE1"/>
    <w:rsid w:val="00D000E2"/>
    <w:rsid w:val="00D01CF7"/>
    <w:rsid w:val="00D069A7"/>
    <w:rsid w:val="00D14A7E"/>
    <w:rsid w:val="00D16662"/>
    <w:rsid w:val="00D203D8"/>
    <w:rsid w:val="00D26B08"/>
    <w:rsid w:val="00D2708D"/>
    <w:rsid w:val="00D33648"/>
    <w:rsid w:val="00D373AA"/>
    <w:rsid w:val="00D37AAA"/>
    <w:rsid w:val="00D408C5"/>
    <w:rsid w:val="00D4204C"/>
    <w:rsid w:val="00D45AF8"/>
    <w:rsid w:val="00D51F04"/>
    <w:rsid w:val="00D5631D"/>
    <w:rsid w:val="00D5634C"/>
    <w:rsid w:val="00D61DEE"/>
    <w:rsid w:val="00D72819"/>
    <w:rsid w:val="00D779C4"/>
    <w:rsid w:val="00D835EE"/>
    <w:rsid w:val="00DA74A8"/>
    <w:rsid w:val="00DB148E"/>
    <w:rsid w:val="00DB1540"/>
    <w:rsid w:val="00DB1E44"/>
    <w:rsid w:val="00DB2130"/>
    <w:rsid w:val="00DB2C66"/>
    <w:rsid w:val="00DB3950"/>
    <w:rsid w:val="00DC12BF"/>
    <w:rsid w:val="00DC1876"/>
    <w:rsid w:val="00DC37DA"/>
    <w:rsid w:val="00DC382E"/>
    <w:rsid w:val="00DC6F4B"/>
    <w:rsid w:val="00DD3B1F"/>
    <w:rsid w:val="00DD41EE"/>
    <w:rsid w:val="00DE0113"/>
    <w:rsid w:val="00DE191F"/>
    <w:rsid w:val="00DF0D69"/>
    <w:rsid w:val="00DF487E"/>
    <w:rsid w:val="00DF6159"/>
    <w:rsid w:val="00DF7C5D"/>
    <w:rsid w:val="00E00DBB"/>
    <w:rsid w:val="00E066C4"/>
    <w:rsid w:val="00E07971"/>
    <w:rsid w:val="00E1266D"/>
    <w:rsid w:val="00E133AF"/>
    <w:rsid w:val="00E13C9D"/>
    <w:rsid w:val="00E16759"/>
    <w:rsid w:val="00E204A4"/>
    <w:rsid w:val="00E210BD"/>
    <w:rsid w:val="00E2552A"/>
    <w:rsid w:val="00E26B96"/>
    <w:rsid w:val="00E32F20"/>
    <w:rsid w:val="00E3373E"/>
    <w:rsid w:val="00E3619E"/>
    <w:rsid w:val="00E415D0"/>
    <w:rsid w:val="00E42AC4"/>
    <w:rsid w:val="00E445E1"/>
    <w:rsid w:val="00E44B92"/>
    <w:rsid w:val="00E522BF"/>
    <w:rsid w:val="00E61034"/>
    <w:rsid w:val="00E62171"/>
    <w:rsid w:val="00E649B4"/>
    <w:rsid w:val="00E67BD5"/>
    <w:rsid w:val="00E67D35"/>
    <w:rsid w:val="00E74BCF"/>
    <w:rsid w:val="00E84B11"/>
    <w:rsid w:val="00E856DA"/>
    <w:rsid w:val="00E85CD2"/>
    <w:rsid w:val="00EA3798"/>
    <w:rsid w:val="00EA556C"/>
    <w:rsid w:val="00EB574C"/>
    <w:rsid w:val="00EB6669"/>
    <w:rsid w:val="00EC4401"/>
    <w:rsid w:val="00ED65F7"/>
    <w:rsid w:val="00ED71FA"/>
    <w:rsid w:val="00EE2257"/>
    <w:rsid w:val="00EE3C61"/>
    <w:rsid w:val="00EE467F"/>
    <w:rsid w:val="00EF08DE"/>
    <w:rsid w:val="00EF34D5"/>
    <w:rsid w:val="00EF3724"/>
    <w:rsid w:val="00F01079"/>
    <w:rsid w:val="00F125A4"/>
    <w:rsid w:val="00F1372F"/>
    <w:rsid w:val="00F209F6"/>
    <w:rsid w:val="00F213E3"/>
    <w:rsid w:val="00F300EF"/>
    <w:rsid w:val="00F36E7F"/>
    <w:rsid w:val="00F37986"/>
    <w:rsid w:val="00F41E21"/>
    <w:rsid w:val="00F46329"/>
    <w:rsid w:val="00F51636"/>
    <w:rsid w:val="00F63CDD"/>
    <w:rsid w:val="00F64CF3"/>
    <w:rsid w:val="00F671C4"/>
    <w:rsid w:val="00F7425E"/>
    <w:rsid w:val="00F751DB"/>
    <w:rsid w:val="00F8519D"/>
    <w:rsid w:val="00F961E3"/>
    <w:rsid w:val="00FA1D9D"/>
    <w:rsid w:val="00FA4539"/>
    <w:rsid w:val="00FA502F"/>
    <w:rsid w:val="00FA5D5E"/>
    <w:rsid w:val="00FB0A8E"/>
    <w:rsid w:val="00FB1C3F"/>
    <w:rsid w:val="00FB3AFA"/>
    <w:rsid w:val="00FB4701"/>
    <w:rsid w:val="00FC1B10"/>
    <w:rsid w:val="00FC53A1"/>
    <w:rsid w:val="00FE01C4"/>
    <w:rsid w:val="00FE1ED8"/>
    <w:rsid w:val="00FE6D09"/>
    <w:rsid w:val="00FE7117"/>
    <w:rsid w:val="00FF1B69"/>
    <w:rsid w:val="00FF3D11"/>
    <w:rsid w:val="00FF3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975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E467F"/>
    <w:rPr>
      <w:rFonts w:ascii="Arial" w:eastAsia="Times New Roman" w:hAnsi="Arial" w:cs="Arial"/>
      <w:lang w:val="en-GB"/>
    </w:rPr>
  </w:style>
  <w:style w:type="paragraph" w:styleId="Heading1">
    <w:name w:val="heading 1"/>
    <w:basedOn w:val="Normal"/>
    <w:next w:val="Normal"/>
    <w:link w:val="Heading1Char"/>
    <w:uiPriority w:val="99"/>
    <w:qFormat/>
    <w:rsid w:val="00EE467F"/>
    <w:pPr>
      <w:keepNext/>
      <w:keepLines/>
      <w:spacing w:before="240"/>
      <w:outlineLvl w:val="0"/>
    </w:pPr>
    <w:rPr>
      <w:rFonts w:ascii="Calibri Light" w:eastAsia="Calibri" w:hAnsi="Calibri Light" w:cs="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467F"/>
    <w:rPr>
      <w:rFonts w:ascii="Calibri Light" w:hAnsi="Calibri Light" w:cs="Calibri Light"/>
      <w:color w:val="2E74B5"/>
      <w:sz w:val="32"/>
      <w:szCs w:val="32"/>
      <w:lang w:val="en-GB"/>
    </w:rPr>
  </w:style>
  <w:style w:type="paragraph" w:styleId="Header">
    <w:name w:val="header"/>
    <w:basedOn w:val="Normal"/>
    <w:link w:val="HeaderChar"/>
    <w:uiPriority w:val="99"/>
    <w:rsid w:val="00EE467F"/>
    <w:pPr>
      <w:tabs>
        <w:tab w:val="center" w:pos="4513"/>
        <w:tab w:val="right" w:pos="9026"/>
      </w:tabs>
    </w:pPr>
    <w:rPr>
      <w:rFonts w:eastAsia="Calibri"/>
      <w:sz w:val="24"/>
      <w:szCs w:val="24"/>
    </w:rPr>
  </w:style>
  <w:style w:type="character" w:customStyle="1" w:styleId="HeaderChar">
    <w:name w:val="Header Char"/>
    <w:basedOn w:val="DefaultParagraphFont"/>
    <w:link w:val="Header"/>
    <w:uiPriority w:val="99"/>
    <w:locked/>
    <w:rsid w:val="00EE467F"/>
    <w:rPr>
      <w:rFonts w:ascii="Arial" w:hAnsi="Arial" w:cs="Arial"/>
      <w:sz w:val="24"/>
      <w:szCs w:val="24"/>
      <w:lang w:val="en-GB"/>
    </w:rPr>
  </w:style>
  <w:style w:type="paragraph" w:styleId="Footer">
    <w:name w:val="footer"/>
    <w:basedOn w:val="Normal"/>
    <w:link w:val="FooterChar"/>
    <w:uiPriority w:val="99"/>
    <w:rsid w:val="00EE467F"/>
    <w:pPr>
      <w:tabs>
        <w:tab w:val="center" w:pos="4513"/>
        <w:tab w:val="right" w:pos="9026"/>
      </w:tabs>
    </w:pPr>
    <w:rPr>
      <w:rFonts w:eastAsia="Calibri"/>
      <w:sz w:val="24"/>
      <w:szCs w:val="24"/>
    </w:rPr>
  </w:style>
  <w:style w:type="character" w:customStyle="1" w:styleId="FooterChar">
    <w:name w:val="Footer Char"/>
    <w:basedOn w:val="DefaultParagraphFont"/>
    <w:link w:val="Footer"/>
    <w:uiPriority w:val="99"/>
    <w:locked/>
    <w:rsid w:val="00EE467F"/>
    <w:rPr>
      <w:rFonts w:ascii="Arial" w:hAnsi="Arial" w:cs="Arial"/>
      <w:sz w:val="24"/>
      <w:szCs w:val="24"/>
      <w:lang w:val="en-GB"/>
    </w:rPr>
  </w:style>
  <w:style w:type="character" w:styleId="Strong">
    <w:name w:val="Strong"/>
    <w:basedOn w:val="DefaultParagraphFont"/>
    <w:uiPriority w:val="99"/>
    <w:qFormat/>
    <w:rsid w:val="00EE467F"/>
    <w:rPr>
      <w:rFonts w:cs="Times New Roman"/>
      <w:b/>
      <w:bCs/>
    </w:rPr>
  </w:style>
  <w:style w:type="paragraph" w:styleId="FootnoteText">
    <w:name w:val="footnote text"/>
    <w:basedOn w:val="Normal"/>
    <w:link w:val="FootnoteTextChar"/>
    <w:uiPriority w:val="99"/>
    <w:semiHidden/>
    <w:rsid w:val="00EE467F"/>
    <w:rPr>
      <w:rFonts w:eastAsia="Calibri"/>
      <w:sz w:val="20"/>
      <w:szCs w:val="20"/>
      <w:lang w:val="hr-HR" w:eastAsia="hr-HR"/>
    </w:rPr>
  </w:style>
  <w:style w:type="character" w:customStyle="1" w:styleId="FootnoteTextChar">
    <w:name w:val="Footnote Text Char"/>
    <w:basedOn w:val="DefaultParagraphFont"/>
    <w:link w:val="FootnoteText"/>
    <w:uiPriority w:val="99"/>
    <w:semiHidden/>
    <w:locked/>
    <w:rsid w:val="00EE467F"/>
    <w:rPr>
      <w:rFonts w:ascii="Times New Roman" w:hAnsi="Times New Roman" w:cs="Times New Roman"/>
      <w:sz w:val="20"/>
      <w:szCs w:val="20"/>
      <w:lang w:eastAsia="hr-HR"/>
    </w:rPr>
  </w:style>
  <w:style w:type="character" w:styleId="FootnoteReference">
    <w:name w:val="footnote reference"/>
    <w:aliases w:val="Footnote call,Footnote Reference Superscript,Footnote Refernece,BVI fnr,Fußnotenzeichen_Raxen,callout,Footnote Reference Number,SUPERS,Footnote symbol,Footnote reference number,Times 10 Point,Exposant 3 Point,EN Footnote Reference,Re"/>
    <w:basedOn w:val="DefaultParagraphFont"/>
    <w:uiPriority w:val="99"/>
    <w:semiHidden/>
    <w:rsid w:val="00EE467F"/>
    <w:rPr>
      <w:rFonts w:cs="Times New Roman"/>
      <w:vertAlign w:val="superscript"/>
    </w:rPr>
  </w:style>
  <w:style w:type="character" w:customStyle="1" w:styleId="hps">
    <w:name w:val="hps"/>
    <w:uiPriority w:val="99"/>
    <w:rsid w:val="00EE467F"/>
    <w:rPr>
      <w:rFonts w:cs="Times New Roman"/>
    </w:rPr>
  </w:style>
  <w:style w:type="paragraph" w:styleId="ListParagraph">
    <w:name w:val="List Paragraph"/>
    <w:basedOn w:val="Normal"/>
    <w:link w:val="ListParagraphChar"/>
    <w:uiPriority w:val="34"/>
    <w:qFormat/>
    <w:rsid w:val="00EE467F"/>
    <w:pPr>
      <w:ind w:left="720"/>
    </w:pPr>
    <w:rPr>
      <w:rFonts w:eastAsia="Calibri"/>
      <w:sz w:val="24"/>
      <w:szCs w:val="24"/>
      <w:lang w:eastAsia="hr-HR"/>
    </w:rPr>
  </w:style>
  <w:style w:type="character" w:customStyle="1" w:styleId="ListParagraphChar">
    <w:name w:val="List Paragraph Char"/>
    <w:link w:val="ListParagraph"/>
    <w:uiPriority w:val="99"/>
    <w:locked/>
    <w:rsid w:val="00EE467F"/>
    <w:rPr>
      <w:rFonts w:ascii="Arial" w:hAnsi="Arial" w:cs="Arial"/>
      <w:sz w:val="24"/>
      <w:szCs w:val="24"/>
      <w:lang w:val="en-GB"/>
    </w:rPr>
  </w:style>
  <w:style w:type="character" w:styleId="CommentReference">
    <w:name w:val="annotation reference"/>
    <w:basedOn w:val="DefaultParagraphFont"/>
    <w:uiPriority w:val="99"/>
    <w:semiHidden/>
    <w:rsid w:val="00EE467F"/>
    <w:rPr>
      <w:rFonts w:cs="Times New Roman"/>
      <w:sz w:val="16"/>
      <w:szCs w:val="16"/>
    </w:rPr>
  </w:style>
  <w:style w:type="paragraph" w:styleId="CommentText">
    <w:name w:val="annotation text"/>
    <w:basedOn w:val="Normal"/>
    <w:link w:val="CommentTextChar"/>
    <w:uiPriority w:val="99"/>
    <w:rsid w:val="00EE467F"/>
    <w:rPr>
      <w:rFonts w:ascii="Calibri" w:eastAsia="Calibri" w:hAnsi="Calibri" w:cs="Calibri"/>
      <w:sz w:val="20"/>
      <w:szCs w:val="20"/>
    </w:rPr>
  </w:style>
  <w:style w:type="character" w:customStyle="1" w:styleId="CommentTextChar">
    <w:name w:val="Comment Text Char"/>
    <w:basedOn w:val="DefaultParagraphFont"/>
    <w:link w:val="CommentText"/>
    <w:uiPriority w:val="99"/>
    <w:locked/>
    <w:rsid w:val="00EE467F"/>
    <w:rPr>
      <w:rFonts w:ascii="Calibri" w:hAnsi="Calibri" w:cs="Calibri"/>
      <w:sz w:val="20"/>
      <w:szCs w:val="20"/>
      <w:lang w:val="en-GB"/>
    </w:rPr>
  </w:style>
  <w:style w:type="character" w:customStyle="1" w:styleId="CommentSubjectChar">
    <w:name w:val="Comment Subject Char"/>
    <w:uiPriority w:val="99"/>
    <w:semiHidden/>
    <w:locked/>
    <w:rsid w:val="00EE467F"/>
    <w:rPr>
      <w:rFonts w:ascii="Arial" w:hAnsi="Arial" w:cs="Arial"/>
      <w:b/>
      <w:bCs/>
      <w:sz w:val="20"/>
      <w:szCs w:val="20"/>
      <w:lang w:val="en-GB"/>
    </w:rPr>
  </w:style>
  <w:style w:type="paragraph" w:styleId="CommentSubject">
    <w:name w:val="annotation subject"/>
    <w:basedOn w:val="CommentText"/>
    <w:next w:val="CommentText"/>
    <w:link w:val="CommentSubjectChar1"/>
    <w:uiPriority w:val="99"/>
    <w:semiHidden/>
    <w:rsid w:val="00EE467F"/>
    <w:rPr>
      <w:rFonts w:ascii="Arial" w:hAnsi="Arial" w:cs="Arial"/>
      <w:b/>
      <w:bCs/>
      <w:lang w:eastAsia="hr-HR"/>
    </w:rPr>
  </w:style>
  <w:style w:type="character" w:customStyle="1" w:styleId="CommentSubjectChar1">
    <w:name w:val="Comment Subject Char1"/>
    <w:basedOn w:val="CommentTextChar"/>
    <w:link w:val="CommentSubject"/>
    <w:uiPriority w:val="99"/>
    <w:semiHidden/>
    <w:locked/>
    <w:rsid w:val="003740D5"/>
    <w:rPr>
      <w:rFonts w:ascii="Arial" w:hAnsi="Arial" w:cs="Arial"/>
      <w:b/>
      <w:bCs/>
      <w:sz w:val="20"/>
      <w:szCs w:val="20"/>
      <w:lang w:val="en-GB"/>
    </w:rPr>
  </w:style>
  <w:style w:type="paragraph" w:styleId="BalloonText">
    <w:name w:val="Balloon Text"/>
    <w:basedOn w:val="Normal"/>
    <w:link w:val="BalloonTextChar"/>
    <w:uiPriority w:val="99"/>
    <w:semiHidden/>
    <w:rsid w:val="00EE467F"/>
    <w:rPr>
      <w:rFonts w:eastAsia="Calibri"/>
      <w:sz w:val="20"/>
      <w:szCs w:val="20"/>
    </w:rPr>
  </w:style>
  <w:style w:type="character" w:customStyle="1" w:styleId="BalloonTextChar">
    <w:name w:val="Balloon Text Char"/>
    <w:basedOn w:val="DefaultParagraphFont"/>
    <w:link w:val="BalloonText"/>
    <w:uiPriority w:val="99"/>
    <w:semiHidden/>
    <w:locked/>
    <w:rsid w:val="00EE467F"/>
    <w:rPr>
      <w:rFonts w:ascii="Times New Roman" w:hAnsi="Times New Roman" w:cs="Times New Roman"/>
      <w:sz w:val="2"/>
      <w:szCs w:val="2"/>
      <w:lang w:val="en-GB"/>
    </w:rPr>
  </w:style>
  <w:style w:type="character" w:styleId="Hyperlink">
    <w:name w:val="Hyperlink"/>
    <w:basedOn w:val="DefaultParagraphFont"/>
    <w:uiPriority w:val="99"/>
    <w:rsid w:val="00EE467F"/>
    <w:rPr>
      <w:rFonts w:cs="Times New Roman"/>
      <w:color w:val="0000FF"/>
      <w:u w:val="single"/>
    </w:rPr>
  </w:style>
  <w:style w:type="character" w:customStyle="1" w:styleId="notranslate">
    <w:name w:val="notranslate"/>
    <w:uiPriority w:val="99"/>
    <w:rsid w:val="00EE467F"/>
    <w:rPr>
      <w:rFonts w:cs="Times New Roman"/>
    </w:rPr>
  </w:style>
  <w:style w:type="paragraph" w:styleId="NormalWeb">
    <w:name w:val="Normal (Web)"/>
    <w:basedOn w:val="Normal"/>
    <w:uiPriority w:val="99"/>
    <w:semiHidden/>
    <w:rsid w:val="00EE467F"/>
    <w:pPr>
      <w:spacing w:before="100" w:beforeAutospacing="1" w:after="100" w:afterAutospacing="1"/>
    </w:pPr>
    <w:rPr>
      <w:rFonts w:ascii="Times New Roman" w:hAnsi="Times New Roman" w:cs="Times New Roman"/>
      <w:sz w:val="24"/>
      <w:szCs w:val="24"/>
      <w:lang w:eastAsia="en-GB"/>
    </w:rPr>
  </w:style>
  <w:style w:type="character" w:customStyle="1" w:styleId="google-src-text1">
    <w:name w:val="google-src-text1"/>
    <w:uiPriority w:val="99"/>
    <w:rsid w:val="00EE467F"/>
    <w:rPr>
      <w:rFonts w:cs="Times New Roman"/>
      <w:vanish/>
    </w:rPr>
  </w:style>
  <w:style w:type="paragraph" w:styleId="TOCHeading">
    <w:name w:val="TOC Heading"/>
    <w:basedOn w:val="Heading1"/>
    <w:next w:val="Normal"/>
    <w:uiPriority w:val="99"/>
    <w:qFormat/>
    <w:rsid w:val="00EE467F"/>
    <w:pPr>
      <w:spacing w:line="259" w:lineRule="auto"/>
      <w:outlineLvl w:val="9"/>
    </w:pPr>
  </w:style>
  <w:style w:type="paragraph" w:styleId="TOC1">
    <w:name w:val="toc 1"/>
    <w:basedOn w:val="Normal"/>
    <w:next w:val="Normal"/>
    <w:autoRedefine/>
    <w:uiPriority w:val="39"/>
    <w:rsid w:val="00EE467F"/>
    <w:pPr>
      <w:spacing w:after="100"/>
    </w:pPr>
  </w:style>
  <w:style w:type="paragraph" w:styleId="TOC2">
    <w:name w:val="toc 2"/>
    <w:basedOn w:val="Normal"/>
    <w:next w:val="Normal"/>
    <w:autoRedefine/>
    <w:uiPriority w:val="39"/>
    <w:rsid w:val="00EE467F"/>
    <w:pPr>
      <w:spacing w:after="100" w:line="259" w:lineRule="auto"/>
      <w:ind w:left="220"/>
    </w:pPr>
    <w:rPr>
      <w:rFonts w:ascii="Calibri" w:hAnsi="Calibri" w:cs="Calibri"/>
      <w:lang w:val="en-US"/>
    </w:rPr>
  </w:style>
  <w:style w:type="paragraph" w:styleId="TOC3">
    <w:name w:val="toc 3"/>
    <w:basedOn w:val="Normal"/>
    <w:next w:val="Normal"/>
    <w:autoRedefine/>
    <w:uiPriority w:val="39"/>
    <w:rsid w:val="00EE467F"/>
    <w:pPr>
      <w:spacing w:after="100" w:line="259" w:lineRule="auto"/>
      <w:ind w:left="440"/>
    </w:pPr>
    <w:rPr>
      <w:rFonts w:ascii="Calibri" w:hAnsi="Calibri" w:cs="Calibri"/>
      <w:lang w:val="en-US"/>
    </w:rPr>
  </w:style>
  <w:style w:type="paragraph" w:customStyle="1" w:styleId="11-Heading1">
    <w:name w:val="1.1 - Heading 1"/>
    <w:basedOn w:val="Normal"/>
    <w:link w:val="11-Heading1Char"/>
    <w:uiPriority w:val="99"/>
    <w:rsid w:val="00EE467F"/>
    <w:pPr>
      <w:spacing w:after="160" w:line="259" w:lineRule="auto"/>
    </w:pPr>
    <w:rPr>
      <w:rFonts w:ascii="Calibri" w:eastAsia="Calibri" w:hAnsi="Calibri" w:cs="Calibri"/>
      <w:b/>
      <w:bCs/>
      <w:sz w:val="40"/>
      <w:szCs w:val="40"/>
      <w:lang w:eastAsia="hr-HR"/>
    </w:rPr>
  </w:style>
  <w:style w:type="character" w:customStyle="1" w:styleId="11-Heading1Char">
    <w:name w:val="1.1 - Heading 1 Char"/>
    <w:link w:val="11-Heading1"/>
    <w:uiPriority w:val="99"/>
    <w:locked/>
    <w:rsid w:val="00EE467F"/>
    <w:rPr>
      <w:rFonts w:ascii="Calibri" w:hAnsi="Calibri" w:cs="Calibri"/>
      <w:b/>
      <w:bCs/>
      <w:sz w:val="40"/>
      <w:szCs w:val="40"/>
      <w:lang w:val="en-GB"/>
    </w:rPr>
  </w:style>
  <w:style w:type="paragraph" w:customStyle="1" w:styleId="11-Heading2">
    <w:name w:val="1.1 - Heading 2"/>
    <w:basedOn w:val="Normal"/>
    <w:link w:val="11-Heading2Char"/>
    <w:uiPriority w:val="99"/>
    <w:rsid w:val="00EE467F"/>
    <w:pPr>
      <w:spacing w:line="259" w:lineRule="auto"/>
      <w:jc w:val="both"/>
    </w:pPr>
    <w:rPr>
      <w:rFonts w:ascii="Calibri" w:eastAsia="Calibri" w:hAnsi="Calibri" w:cs="Calibri"/>
      <w:b/>
      <w:bCs/>
      <w:sz w:val="32"/>
      <w:szCs w:val="32"/>
      <w:lang w:eastAsia="hr-HR"/>
    </w:rPr>
  </w:style>
  <w:style w:type="character" w:customStyle="1" w:styleId="11-Heading2Char">
    <w:name w:val="1.1 - Heading 2 Char"/>
    <w:link w:val="11-Heading2"/>
    <w:uiPriority w:val="99"/>
    <w:locked/>
    <w:rsid w:val="00EE467F"/>
    <w:rPr>
      <w:rFonts w:ascii="Calibri" w:hAnsi="Calibri" w:cs="Calibri"/>
      <w:b/>
      <w:bCs/>
      <w:sz w:val="32"/>
      <w:szCs w:val="32"/>
      <w:lang w:val="en-GB"/>
    </w:rPr>
  </w:style>
  <w:style w:type="paragraph" w:customStyle="1" w:styleId="11-Heading3">
    <w:name w:val="1.1 - Heading 3"/>
    <w:basedOn w:val="Normal"/>
    <w:link w:val="11-Heading3Char"/>
    <w:uiPriority w:val="99"/>
    <w:rsid w:val="00EE467F"/>
    <w:pPr>
      <w:spacing w:line="259" w:lineRule="auto"/>
      <w:jc w:val="both"/>
    </w:pPr>
    <w:rPr>
      <w:rFonts w:ascii="Calibri" w:eastAsia="Calibri" w:hAnsi="Calibri" w:cs="Calibri"/>
      <w:b/>
      <w:bCs/>
      <w:sz w:val="24"/>
      <w:szCs w:val="24"/>
      <w:lang w:eastAsia="hr-HR"/>
    </w:rPr>
  </w:style>
  <w:style w:type="character" w:customStyle="1" w:styleId="11-Heading3Char">
    <w:name w:val="1.1 - Heading 3 Char"/>
    <w:link w:val="11-Heading3"/>
    <w:uiPriority w:val="99"/>
    <w:locked/>
    <w:rsid w:val="00EE467F"/>
    <w:rPr>
      <w:rFonts w:ascii="Calibri" w:hAnsi="Calibri" w:cs="Calibri"/>
      <w:b/>
      <w:bCs/>
      <w:sz w:val="24"/>
      <w:szCs w:val="24"/>
      <w:lang w:val="en-GB"/>
    </w:rPr>
  </w:style>
  <w:style w:type="paragraph" w:customStyle="1" w:styleId="11-Heading4">
    <w:name w:val="1.1 - Heading 4"/>
    <w:basedOn w:val="ListParagraph"/>
    <w:link w:val="11-Heading4Char"/>
    <w:uiPriority w:val="99"/>
    <w:rsid w:val="00EE467F"/>
    <w:pPr>
      <w:numPr>
        <w:numId w:val="1"/>
      </w:numPr>
      <w:spacing w:line="259" w:lineRule="auto"/>
      <w:jc w:val="both"/>
    </w:pPr>
    <w:rPr>
      <w:color w:val="000000"/>
      <w:sz w:val="28"/>
      <w:szCs w:val="28"/>
    </w:rPr>
  </w:style>
  <w:style w:type="character" w:customStyle="1" w:styleId="11-Heading4Char">
    <w:name w:val="1.1 - Heading 4 Char"/>
    <w:link w:val="11-Heading4"/>
    <w:uiPriority w:val="99"/>
    <w:locked/>
    <w:rsid w:val="00EE467F"/>
    <w:rPr>
      <w:rFonts w:ascii="Arial" w:hAnsi="Arial" w:cs="Arial"/>
      <w:color w:val="000000"/>
      <w:sz w:val="28"/>
      <w:szCs w:val="28"/>
      <w:lang w:val="en-GB"/>
    </w:rPr>
  </w:style>
  <w:style w:type="paragraph" w:customStyle="1" w:styleId="11-Heading5">
    <w:name w:val="1.1 - Heading 5"/>
    <w:basedOn w:val="Normal"/>
    <w:link w:val="11-Heading5Char"/>
    <w:uiPriority w:val="99"/>
    <w:rsid w:val="00EE467F"/>
    <w:pPr>
      <w:numPr>
        <w:ilvl w:val="1"/>
        <w:numId w:val="1"/>
      </w:numPr>
      <w:spacing w:line="259" w:lineRule="auto"/>
      <w:jc w:val="both"/>
    </w:pPr>
    <w:rPr>
      <w:rFonts w:ascii="Calibri" w:eastAsia="Calibri" w:hAnsi="Calibri" w:cs="Calibri"/>
      <w:color w:val="000000"/>
      <w:sz w:val="24"/>
      <w:szCs w:val="24"/>
      <w:lang w:eastAsia="hr-HR"/>
    </w:rPr>
  </w:style>
  <w:style w:type="character" w:customStyle="1" w:styleId="11-Heading5Char">
    <w:name w:val="1.1 - Heading 5 Char"/>
    <w:link w:val="11-Heading5"/>
    <w:uiPriority w:val="99"/>
    <w:locked/>
    <w:rsid w:val="00EE467F"/>
    <w:rPr>
      <w:rFonts w:ascii="Calibri" w:hAnsi="Calibri" w:cs="Calibri"/>
      <w:color w:val="000000"/>
      <w:sz w:val="24"/>
      <w:szCs w:val="24"/>
      <w:lang w:val="en-GB"/>
    </w:rPr>
  </w:style>
  <w:style w:type="paragraph" w:customStyle="1" w:styleId="11-Heading6">
    <w:name w:val="1.1 - Heading 6"/>
    <w:basedOn w:val="Normal"/>
    <w:link w:val="11-Heading6Char"/>
    <w:uiPriority w:val="99"/>
    <w:rsid w:val="00EE467F"/>
    <w:pPr>
      <w:numPr>
        <w:ilvl w:val="2"/>
        <w:numId w:val="20"/>
      </w:numPr>
      <w:spacing w:line="259" w:lineRule="auto"/>
      <w:jc w:val="both"/>
    </w:pPr>
    <w:rPr>
      <w:rFonts w:ascii="Calibri" w:eastAsia="Calibri" w:hAnsi="Calibri" w:cs="Calibri"/>
      <w:b/>
      <w:bCs/>
      <w:sz w:val="20"/>
      <w:szCs w:val="20"/>
      <w:lang w:eastAsia="hr-HR"/>
    </w:rPr>
  </w:style>
  <w:style w:type="character" w:customStyle="1" w:styleId="11-Heading6Char">
    <w:name w:val="1.1 - Heading 6 Char"/>
    <w:link w:val="11-Heading6"/>
    <w:uiPriority w:val="99"/>
    <w:locked/>
    <w:rsid w:val="00EE467F"/>
    <w:rPr>
      <w:rFonts w:ascii="Calibri" w:hAnsi="Calibri" w:cs="Calibri"/>
      <w:b/>
      <w:bCs/>
      <w:lang w:val="en-GB"/>
    </w:rPr>
  </w:style>
  <w:style w:type="paragraph" w:styleId="TOC4">
    <w:name w:val="toc 4"/>
    <w:basedOn w:val="Normal"/>
    <w:next w:val="Normal"/>
    <w:autoRedefine/>
    <w:uiPriority w:val="39"/>
    <w:rsid w:val="00EE467F"/>
    <w:pPr>
      <w:spacing w:after="100"/>
      <w:ind w:left="660"/>
    </w:pPr>
  </w:style>
  <w:style w:type="paragraph" w:styleId="TOC5">
    <w:name w:val="toc 5"/>
    <w:basedOn w:val="Normal"/>
    <w:next w:val="Normal"/>
    <w:autoRedefine/>
    <w:uiPriority w:val="99"/>
    <w:semiHidden/>
    <w:locked/>
    <w:rsid w:val="00647E2A"/>
    <w:pPr>
      <w:spacing w:after="100"/>
      <w:ind w:left="880"/>
    </w:pPr>
  </w:style>
  <w:style w:type="table" w:styleId="TableGrid">
    <w:name w:val="Table Grid"/>
    <w:basedOn w:val="TableNormal"/>
    <w:uiPriority w:val="39"/>
    <w:locked/>
    <w:rsid w:val="000B71AD"/>
    <w:rPr>
      <w:rFonts w:ascii="Arial" w:hAnsi="Arial" w:cs="Arial"/>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E467F"/>
    <w:rPr>
      <w:rFonts w:ascii="Arial" w:eastAsia="Times New Roman" w:hAnsi="Arial" w:cs="Arial"/>
      <w:lang w:val="en-GB"/>
    </w:rPr>
  </w:style>
  <w:style w:type="paragraph" w:styleId="Heading1">
    <w:name w:val="heading 1"/>
    <w:basedOn w:val="Normal"/>
    <w:next w:val="Normal"/>
    <w:link w:val="Heading1Char"/>
    <w:uiPriority w:val="99"/>
    <w:qFormat/>
    <w:rsid w:val="00EE467F"/>
    <w:pPr>
      <w:keepNext/>
      <w:keepLines/>
      <w:spacing w:before="240"/>
      <w:outlineLvl w:val="0"/>
    </w:pPr>
    <w:rPr>
      <w:rFonts w:ascii="Calibri Light" w:eastAsia="Calibri" w:hAnsi="Calibri Light" w:cs="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467F"/>
    <w:rPr>
      <w:rFonts w:ascii="Calibri Light" w:hAnsi="Calibri Light" w:cs="Calibri Light"/>
      <w:color w:val="2E74B5"/>
      <w:sz w:val="32"/>
      <w:szCs w:val="32"/>
      <w:lang w:val="en-GB"/>
    </w:rPr>
  </w:style>
  <w:style w:type="paragraph" w:styleId="Header">
    <w:name w:val="header"/>
    <w:basedOn w:val="Normal"/>
    <w:link w:val="HeaderChar"/>
    <w:uiPriority w:val="99"/>
    <w:rsid w:val="00EE467F"/>
    <w:pPr>
      <w:tabs>
        <w:tab w:val="center" w:pos="4513"/>
        <w:tab w:val="right" w:pos="9026"/>
      </w:tabs>
    </w:pPr>
    <w:rPr>
      <w:rFonts w:eastAsia="Calibri"/>
      <w:sz w:val="24"/>
      <w:szCs w:val="24"/>
    </w:rPr>
  </w:style>
  <w:style w:type="character" w:customStyle="1" w:styleId="HeaderChar">
    <w:name w:val="Header Char"/>
    <w:basedOn w:val="DefaultParagraphFont"/>
    <w:link w:val="Header"/>
    <w:uiPriority w:val="99"/>
    <w:locked/>
    <w:rsid w:val="00EE467F"/>
    <w:rPr>
      <w:rFonts w:ascii="Arial" w:hAnsi="Arial" w:cs="Arial"/>
      <w:sz w:val="24"/>
      <w:szCs w:val="24"/>
      <w:lang w:val="en-GB"/>
    </w:rPr>
  </w:style>
  <w:style w:type="paragraph" w:styleId="Footer">
    <w:name w:val="footer"/>
    <w:basedOn w:val="Normal"/>
    <w:link w:val="FooterChar"/>
    <w:uiPriority w:val="99"/>
    <w:rsid w:val="00EE467F"/>
    <w:pPr>
      <w:tabs>
        <w:tab w:val="center" w:pos="4513"/>
        <w:tab w:val="right" w:pos="9026"/>
      </w:tabs>
    </w:pPr>
    <w:rPr>
      <w:rFonts w:eastAsia="Calibri"/>
      <w:sz w:val="24"/>
      <w:szCs w:val="24"/>
    </w:rPr>
  </w:style>
  <w:style w:type="character" w:customStyle="1" w:styleId="FooterChar">
    <w:name w:val="Footer Char"/>
    <w:basedOn w:val="DefaultParagraphFont"/>
    <w:link w:val="Footer"/>
    <w:uiPriority w:val="99"/>
    <w:locked/>
    <w:rsid w:val="00EE467F"/>
    <w:rPr>
      <w:rFonts w:ascii="Arial" w:hAnsi="Arial" w:cs="Arial"/>
      <w:sz w:val="24"/>
      <w:szCs w:val="24"/>
      <w:lang w:val="en-GB"/>
    </w:rPr>
  </w:style>
  <w:style w:type="character" w:styleId="Strong">
    <w:name w:val="Strong"/>
    <w:basedOn w:val="DefaultParagraphFont"/>
    <w:uiPriority w:val="99"/>
    <w:qFormat/>
    <w:rsid w:val="00EE467F"/>
    <w:rPr>
      <w:rFonts w:cs="Times New Roman"/>
      <w:b/>
      <w:bCs/>
    </w:rPr>
  </w:style>
  <w:style w:type="paragraph" w:styleId="FootnoteText">
    <w:name w:val="footnote text"/>
    <w:basedOn w:val="Normal"/>
    <w:link w:val="FootnoteTextChar"/>
    <w:uiPriority w:val="99"/>
    <w:semiHidden/>
    <w:rsid w:val="00EE467F"/>
    <w:rPr>
      <w:rFonts w:eastAsia="Calibri"/>
      <w:sz w:val="20"/>
      <w:szCs w:val="20"/>
      <w:lang w:val="hr-HR" w:eastAsia="hr-HR"/>
    </w:rPr>
  </w:style>
  <w:style w:type="character" w:customStyle="1" w:styleId="FootnoteTextChar">
    <w:name w:val="Footnote Text Char"/>
    <w:basedOn w:val="DefaultParagraphFont"/>
    <w:link w:val="FootnoteText"/>
    <w:uiPriority w:val="99"/>
    <w:semiHidden/>
    <w:locked/>
    <w:rsid w:val="00EE467F"/>
    <w:rPr>
      <w:rFonts w:ascii="Times New Roman" w:hAnsi="Times New Roman" w:cs="Times New Roman"/>
      <w:sz w:val="20"/>
      <w:szCs w:val="20"/>
      <w:lang w:eastAsia="hr-HR"/>
    </w:rPr>
  </w:style>
  <w:style w:type="character" w:styleId="FootnoteReference">
    <w:name w:val="footnote reference"/>
    <w:aliases w:val="Footnote call,Footnote Reference Superscript,Footnote Refernece,BVI fnr,Fußnotenzeichen_Raxen,callout,Footnote Reference Number,SUPERS,Footnote symbol,Footnote reference number,Times 10 Point,Exposant 3 Point,EN Footnote Reference,Re"/>
    <w:basedOn w:val="DefaultParagraphFont"/>
    <w:uiPriority w:val="99"/>
    <w:semiHidden/>
    <w:rsid w:val="00EE467F"/>
    <w:rPr>
      <w:rFonts w:cs="Times New Roman"/>
      <w:vertAlign w:val="superscript"/>
    </w:rPr>
  </w:style>
  <w:style w:type="character" w:customStyle="1" w:styleId="hps">
    <w:name w:val="hps"/>
    <w:uiPriority w:val="99"/>
    <w:rsid w:val="00EE467F"/>
    <w:rPr>
      <w:rFonts w:cs="Times New Roman"/>
    </w:rPr>
  </w:style>
  <w:style w:type="paragraph" w:styleId="ListParagraph">
    <w:name w:val="List Paragraph"/>
    <w:basedOn w:val="Normal"/>
    <w:link w:val="ListParagraphChar"/>
    <w:uiPriority w:val="34"/>
    <w:qFormat/>
    <w:rsid w:val="00EE467F"/>
    <w:pPr>
      <w:ind w:left="720"/>
    </w:pPr>
    <w:rPr>
      <w:rFonts w:eastAsia="Calibri"/>
      <w:sz w:val="24"/>
      <w:szCs w:val="24"/>
      <w:lang w:eastAsia="hr-HR"/>
    </w:rPr>
  </w:style>
  <w:style w:type="character" w:customStyle="1" w:styleId="ListParagraphChar">
    <w:name w:val="List Paragraph Char"/>
    <w:link w:val="ListParagraph"/>
    <w:uiPriority w:val="99"/>
    <w:locked/>
    <w:rsid w:val="00EE467F"/>
    <w:rPr>
      <w:rFonts w:ascii="Arial" w:hAnsi="Arial" w:cs="Arial"/>
      <w:sz w:val="24"/>
      <w:szCs w:val="24"/>
      <w:lang w:val="en-GB"/>
    </w:rPr>
  </w:style>
  <w:style w:type="character" w:styleId="CommentReference">
    <w:name w:val="annotation reference"/>
    <w:basedOn w:val="DefaultParagraphFont"/>
    <w:uiPriority w:val="99"/>
    <w:semiHidden/>
    <w:rsid w:val="00EE467F"/>
    <w:rPr>
      <w:rFonts w:cs="Times New Roman"/>
      <w:sz w:val="16"/>
      <w:szCs w:val="16"/>
    </w:rPr>
  </w:style>
  <w:style w:type="paragraph" w:styleId="CommentText">
    <w:name w:val="annotation text"/>
    <w:basedOn w:val="Normal"/>
    <w:link w:val="CommentTextChar"/>
    <w:uiPriority w:val="99"/>
    <w:rsid w:val="00EE467F"/>
    <w:rPr>
      <w:rFonts w:ascii="Calibri" w:eastAsia="Calibri" w:hAnsi="Calibri" w:cs="Calibri"/>
      <w:sz w:val="20"/>
      <w:szCs w:val="20"/>
    </w:rPr>
  </w:style>
  <w:style w:type="character" w:customStyle="1" w:styleId="CommentTextChar">
    <w:name w:val="Comment Text Char"/>
    <w:basedOn w:val="DefaultParagraphFont"/>
    <w:link w:val="CommentText"/>
    <w:uiPriority w:val="99"/>
    <w:locked/>
    <w:rsid w:val="00EE467F"/>
    <w:rPr>
      <w:rFonts w:ascii="Calibri" w:hAnsi="Calibri" w:cs="Calibri"/>
      <w:sz w:val="20"/>
      <w:szCs w:val="20"/>
      <w:lang w:val="en-GB"/>
    </w:rPr>
  </w:style>
  <w:style w:type="character" w:customStyle="1" w:styleId="CommentSubjectChar">
    <w:name w:val="Comment Subject Char"/>
    <w:uiPriority w:val="99"/>
    <w:semiHidden/>
    <w:locked/>
    <w:rsid w:val="00EE467F"/>
    <w:rPr>
      <w:rFonts w:ascii="Arial" w:hAnsi="Arial" w:cs="Arial"/>
      <w:b/>
      <w:bCs/>
      <w:sz w:val="20"/>
      <w:szCs w:val="20"/>
      <w:lang w:val="en-GB"/>
    </w:rPr>
  </w:style>
  <w:style w:type="paragraph" w:styleId="CommentSubject">
    <w:name w:val="annotation subject"/>
    <w:basedOn w:val="CommentText"/>
    <w:next w:val="CommentText"/>
    <w:link w:val="CommentSubjectChar1"/>
    <w:uiPriority w:val="99"/>
    <w:semiHidden/>
    <w:rsid w:val="00EE467F"/>
    <w:rPr>
      <w:rFonts w:ascii="Arial" w:hAnsi="Arial" w:cs="Arial"/>
      <w:b/>
      <w:bCs/>
      <w:lang w:eastAsia="hr-HR"/>
    </w:rPr>
  </w:style>
  <w:style w:type="character" w:customStyle="1" w:styleId="CommentSubjectChar1">
    <w:name w:val="Comment Subject Char1"/>
    <w:basedOn w:val="CommentTextChar"/>
    <w:link w:val="CommentSubject"/>
    <w:uiPriority w:val="99"/>
    <w:semiHidden/>
    <w:locked/>
    <w:rsid w:val="003740D5"/>
    <w:rPr>
      <w:rFonts w:ascii="Arial" w:hAnsi="Arial" w:cs="Arial"/>
      <w:b/>
      <w:bCs/>
      <w:sz w:val="20"/>
      <w:szCs w:val="20"/>
      <w:lang w:val="en-GB"/>
    </w:rPr>
  </w:style>
  <w:style w:type="paragraph" w:styleId="BalloonText">
    <w:name w:val="Balloon Text"/>
    <w:basedOn w:val="Normal"/>
    <w:link w:val="BalloonTextChar"/>
    <w:uiPriority w:val="99"/>
    <w:semiHidden/>
    <w:rsid w:val="00EE467F"/>
    <w:rPr>
      <w:rFonts w:eastAsia="Calibri"/>
      <w:sz w:val="20"/>
      <w:szCs w:val="20"/>
    </w:rPr>
  </w:style>
  <w:style w:type="character" w:customStyle="1" w:styleId="BalloonTextChar">
    <w:name w:val="Balloon Text Char"/>
    <w:basedOn w:val="DefaultParagraphFont"/>
    <w:link w:val="BalloonText"/>
    <w:uiPriority w:val="99"/>
    <w:semiHidden/>
    <w:locked/>
    <w:rsid w:val="00EE467F"/>
    <w:rPr>
      <w:rFonts w:ascii="Times New Roman" w:hAnsi="Times New Roman" w:cs="Times New Roman"/>
      <w:sz w:val="2"/>
      <w:szCs w:val="2"/>
      <w:lang w:val="en-GB"/>
    </w:rPr>
  </w:style>
  <w:style w:type="character" w:styleId="Hyperlink">
    <w:name w:val="Hyperlink"/>
    <w:basedOn w:val="DefaultParagraphFont"/>
    <w:uiPriority w:val="99"/>
    <w:rsid w:val="00EE467F"/>
    <w:rPr>
      <w:rFonts w:cs="Times New Roman"/>
      <w:color w:val="0000FF"/>
      <w:u w:val="single"/>
    </w:rPr>
  </w:style>
  <w:style w:type="character" w:customStyle="1" w:styleId="notranslate">
    <w:name w:val="notranslate"/>
    <w:uiPriority w:val="99"/>
    <w:rsid w:val="00EE467F"/>
    <w:rPr>
      <w:rFonts w:cs="Times New Roman"/>
    </w:rPr>
  </w:style>
  <w:style w:type="paragraph" w:styleId="NormalWeb">
    <w:name w:val="Normal (Web)"/>
    <w:basedOn w:val="Normal"/>
    <w:uiPriority w:val="99"/>
    <w:semiHidden/>
    <w:rsid w:val="00EE467F"/>
    <w:pPr>
      <w:spacing w:before="100" w:beforeAutospacing="1" w:after="100" w:afterAutospacing="1"/>
    </w:pPr>
    <w:rPr>
      <w:rFonts w:ascii="Times New Roman" w:hAnsi="Times New Roman" w:cs="Times New Roman"/>
      <w:sz w:val="24"/>
      <w:szCs w:val="24"/>
      <w:lang w:eastAsia="en-GB"/>
    </w:rPr>
  </w:style>
  <w:style w:type="character" w:customStyle="1" w:styleId="google-src-text1">
    <w:name w:val="google-src-text1"/>
    <w:uiPriority w:val="99"/>
    <w:rsid w:val="00EE467F"/>
    <w:rPr>
      <w:rFonts w:cs="Times New Roman"/>
      <w:vanish/>
    </w:rPr>
  </w:style>
  <w:style w:type="paragraph" w:styleId="TOCHeading">
    <w:name w:val="TOC Heading"/>
    <w:basedOn w:val="Heading1"/>
    <w:next w:val="Normal"/>
    <w:uiPriority w:val="99"/>
    <w:qFormat/>
    <w:rsid w:val="00EE467F"/>
    <w:pPr>
      <w:spacing w:line="259" w:lineRule="auto"/>
      <w:outlineLvl w:val="9"/>
    </w:pPr>
  </w:style>
  <w:style w:type="paragraph" w:styleId="TOC1">
    <w:name w:val="toc 1"/>
    <w:basedOn w:val="Normal"/>
    <w:next w:val="Normal"/>
    <w:autoRedefine/>
    <w:uiPriority w:val="39"/>
    <w:rsid w:val="00EE467F"/>
    <w:pPr>
      <w:spacing w:after="100"/>
    </w:pPr>
  </w:style>
  <w:style w:type="paragraph" w:styleId="TOC2">
    <w:name w:val="toc 2"/>
    <w:basedOn w:val="Normal"/>
    <w:next w:val="Normal"/>
    <w:autoRedefine/>
    <w:uiPriority w:val="39"/>
    <w:rsid w:val="00EE467F"/>
    <w:pPr>
      <w:spacing w:after="100" w:line="259" w:lineRule="auto"/>
      <w:ind w:left="220"/>
    </w:pPr>
    <w:rPr>
      <w:rFonts w:ascii="Calibri" w:hAnsi="Calibri" w:cs="Calibri"/>
      <w:lang w:val="en-US"/>
    </w:rPr>
  </w:style>
  <w:style w:type="paragraph" w:styleId="TOC3">
    <w:name w:val="toc 3"/>
    <w:basedOn w:val="Normal"/>
    <w:next w:val="Normal"/>
    <w:autoRedefine/>
    <w:uiPriority w:val="39"/>
    <w:rsid w:val="00EE467F"/>
    <w:pPr>
      <w:spacing w:after="100" w:line="259" w:lineRule="auto"/>
      <w:ind w:left="440"/>
    </w:pPr>
    <w:rPr>
      <w:rFonts w:ascii="Calibri" w:hAnsi="Calibri" w:cs="Calibri"/>
      <w:lang w:val="en-US"/>
    </w:rPr>
  </w:style>
  <w:style w:type="paragraph" w:customStyle="1" w:styleId="11-Heading1">
    <w:name w:val="1.1 - Heading 1"/>
    <w:basedOn w:val="Normal"/>
    <w:link w:val="11-Heading1Char"/>
    <w:uiPriority w:val="99"/>
    <w:rsid w:val="00EE467F"/>
    <w:pPr>
      <w:spacing w:after="160" w:line="259" w:lineRule="auto"/>
    </w:pPr>
    <w:rPr>
      <w:rFonts w:ascii="Calibri" w:eastAsia="Calibri" w:hAnsi="Calibri" w:cs="Calibri"/>
      <w:b/>
      <w:bCs/>
      <w:sz w:val="40"/>
      <w:szCs w:val="40"/>
      <w:lang w:eastAsia="hr-HR"/>
    </w:rPr>
  </w:style>
  <w:style w:type="character" w:customStyle="1" w:styleId="11-Heading1Char">
    <w:name w:val="1.1 - Heading 1 Char"/>
    <w:link w:val="11-Heading1"/>
    <w:uiPriority w:val="99"/>
    <w:locked/>
    <w:rsid w:val="00EE467F"/>
    <w:rPr>
      <w:rFonts w:ascii="Calibri" w:hAnsi="Calibri" w:cs="Calibri"/>
      <w:b/>
      <w:bCs/>
      <w:sz w:val="40"/>
      <w:szCs w:val="40"/>
      <w:lang w:val="en-GB"/>
    </w:rPr>
  </w:style>
  <w:style w:type="paragraph" w:customStyle="1" w:styleId="11-Heading2">
    <w:name w:val="1.1 - Heading 2"/>
    <w:basedOn w:val="Normal"/>
    <w:link w:val="11-Heading2Char"/>
    <w:uiPriority w:val="99"/>
    <w:rsid w:val="00EE467F"/>
    <w:pPr>
      <w:spacing w:line="259" w:lineRule="auto"/>
      <w:jc w:val="both"/>
    </w:pPr>
    <w:rPr>
      <w:rFonts w:ascii="Calibri" w:eastAsia="Calibri" w:hAnsi="Calibri" w:cs="Calibri"/>
      <w:b/>
      <w:bCs/>
      <w:sz w:val="32"/>
      <w:szCs w:val="32"/>
      <w:lang w:eastAsia="hr-HR"/>
    </w:rPr>
  </w:style>
  <w:style w:type="character" w:customStyle="1" w:styleId="11-Heading2Char">
    <w:name w:val="1.1 - Heading 2 Char"/>
    <w:link w:val="11-Heading2"/>
    <w:uiPriority w:val="99"/>
    <w:locked/>
    <w:rsid w:val="00EE467F"/>
    <w:rPr>
      <w:rFonts w:ascii="Calibri" w:hAnsi="Calibri" w:cs="Calibri"/>
      <w:b/>
      <w:bCs/>
      <w:sz w:val="32"/>
      <w:szCs w:val="32"/>
      <w:lang w:val="en-GB"/>
    </w:rPr>
  </w:style>
  <w:style w:type="paragraph" w:customStyle="1" w:styleId="11-Heading3">
    <w:name w:val="1.1 - Heading 3"/>
    <w:basedOn w:val="Normal"/>
    <w:link w:val="11-Heading3Char"/>
    <w:uiPriority w:val="99"/>
    <w:rsid w:val="00EE467F"/>
    <w:pPr>
      <w:spacing w:line="259" w:lineRule="auto"/>
      <w:jc w:val="both"/>
    </w:pPr>
    <w:rPr>
      <w:rFonts w:ascii="Calibri" w:eastAsia="Calibri" w:hAnsi="Calibri" w:cs="Calibri"/>
      <w:b/>
      <w:bCs/>
      <w:sz w:val="24"/>
      <w:szCs w:val="24"/>
      <w:lang w:eastAsia="hr-HR"/>
    </w:rPr>
  </w:style>
  <w:style w:type="character" w:customStyle="1" w:styleId="11-Heading3Char">
    <w:name w:val="1.1 - Heading 3 Char"/>
    <w:link w:val="11-Heading3"/>
    <w:uiPriority w:val="99"/>
    <w:locked/>
    <w:rsid w:val="00EE467F"/>
    <w:rPr>
      <w:rFonts w:ascii="Calibri" w:hAnsi="Calibri" w:cs="Calibri"/>
      <w:b/>
      <w:bCs/>
      <w:sz w:val="24"/>
      <w:szCs w:val="24"/>
      <w:lang w:val="en-GB"/>
    </w:rPr>
  </w:style>
  <w:style w:type="paragraph" w:customStyle="1" w:styleId="11-Heading4">
    <w:name w:val="1.1 - Heading 4"/>
    <w:basedOn w:val="ListParagraph"/>
    <w:link w:val="11-Heading4Char"/>
    <w:uiPriority w:val="99"/>
    <w:rsid w:val="00EE467F"/>
    <w:pPr>
      <w:numPr>
        <w:numId w:val="1"/>
      </w:numPr>
      <w:spacing w:line="259" w:lineRule="auto"/>
      <w:jc w:val="both"/>
    </w:pPr>
    <w:rPr>
      <w:color w:val="000000"/>
      <w:sz w:val="28"/>
      <w:szCs w:val="28"/>
    </w:rPr>
  </w:style>
  <w:style w:type="character" w:customStyle="1" w:styleId="11-Heading4Char">
    <w:name w:val="1.1 - Heading 4 Char"/>
    <w:link w:val="11-Heading4"/>
    <w:uiPriority w:val="99"/>
    <w:locked/>
    <w:rsid w:val="00EE467F"/>
    <w:rPr>
      <w:rFonts w:ascii="Arial" w:hAnsi="Arial" w:cs="Arial"/>
      <w:color w:val="000000"/>
      <w:sz w:val="28"/>
      <w:szCs w:val="28"/>
      <w:lang w:val="en-GB"/>
    </w:rPr>
  </w:style>
  <w:style w:type="paragraph" w:customStyle="1" w:styleId="11-Heading5">
    <w:name w:val="1.1 - Heading 5"/>
    <w:basedOn w:val="Normal"/>
    <w:link w:val="11-Heading5Char"/>
    <w:uiPriority w:val="99"/>
    <w:rsid w:val="00EE467F"/>
    <w:pPr>
      <w:numPr>
        <w:ilvl w:val="1"/>
        <w:numId w:val="1"/>
      </w:numPr>
      <w:spacing w:line="259" w:lineRule="auto"/>
      <w:jc w:val="both"/>
    </w:pPr>
    <w:rPr>
      <w:rFonts w:ascii="Calibri" w:eastAsia="Calibri" w:hAnsi="Calibri" w:cs="Calibri"/>
      <w:color w:val="000000"/>
      <w:sz w:val="24"/>
      <w:szCs w:val="24"/>
      <w:lang w:eastAsia="hr-HR"/>
    </w:rPr>
  </w:style>
  <w:style w:type="character" w:customStyle="1" w:styleId="11-Heading5Char">
    <w:name w:val="1.1 - Heading 5 Char"/>
    <w:link w:val="11-Heading5"/>
    <w:uiPriority w:val="99"/>
    <w:locked/>
    <w:rsid w:val="00EE467F"/>
    <w:rPr>
      <w:rFonts w:ascii="Calibri" w:hAnsi="Calibri" w:cs="Calibri"/>
      <w:color w:val="000000"/>
      <w:sz w:val="24"/>
      <w:szCs w:val="24"/>
      <w:lang w:val="en-GB"/>
    </w:rPr>
  </w:style>
  <w:style w:type="paragraph" w:customStyle="1" w:styleId="11-Heading6">
    <w:name w:val="1.1 - Heading 6"/>
    <w:basedOn w:val="Normal"/>
    <w:link w:val="11-Heading6Char"/>
    <w:uiPriority w:val="99"/>
    <w:rsid w:val="00EE467F"/>
    <w:pPr>
      <w:numPr>
        <w:ilvl w:val="2"/>
        <w:numId w:val="20"/>
      </w:numPr>
      <w:spacing w:line="259" w:lineRule="auto"/>
      <w:jc w:val="both"/>
    </w:pPr>
    <w:rPr>
      <w:rFonts w:ascii="Calibri" w:eastAsia="Calibri" w:hAnsi="Calibri" w:cs="Calibri"/>
      <w:b/>
      <w:bCs/>
      <w:sz w:val="20"/>
      <w:szCs w:val="20"/>
      <w:lang w:eastAsia="hr-HR"/>
    </w:rPr>
  </w:style>
  <w:style w:type="character" w:customStyle="1" w:styleId="11-Heading6Char">
    <w:name w:val="1.1 - Heading 6 Char"/>
    <w:link w:val="11-Heading6"/>
    <w:uiPriority w:val="99"/>
    <w:locked/>
    <w:rsid w:val="00EE467F"/>
    <w:rPr>
      <w:rFonts w:ascii="Calibri" w:hAnsi="Calibri" w:cs="Calibri"/>
      <w:b/>
      <w:bCs/>
      <w:lang w:val="en-GB"/>
    </w:rPr>
  </w:style>
  <w:style w:type="paragraph" w:styleId="TOC4">
    <w:name w:val="toc 4"/>
    <w:basedOn w:val="Normal"/>
    <w:next w:val="Normal"/>
    <w:autoRedefine/>
    <w:uiPriority w:val="39"/>
    <w:rsid w:val="00EE467F"/>
    <w:pPr>
      <w:spacing w:after="100"/>
      <w:ind w:left="660"/>
    </w:pPr>
  </w:style>
  <w:style w:type="paragraph" w:styleId="TOC5">
    <w:name w:val="toc 5"/>
    <w:basedOn w:val="Normal"/>
    <w:next w:val="Normal"/>
    <w:autoRedefine/>
    <w:uiPriority w:val="99"/>
    <w:semiHidden/>
    <w:locked/>
    <w:rsid w:val="00647E2A"/>
    <w:pPr>
      <w:spacing w:after="100"/>
      <w:ind w:left="880"/>
    </w:pPr>
  </w:style>
  <w:style w:type="table" w:styleId="TableGrid">
    <w:name w:val="Table Grid"/>
    <w:basedOn w:val="TableNormal"/>
    <w:uiPriority w:val="39"/>
    <w:locked/>
    <w:rsid w:val="000B71AD"/>
    <w:rPr>
      <w:rFonts w:ascii="Arial" w:hAnsi="Arial" w:cs="Arial"/>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croatia-travel-info.com" TargetMode="External"/><Relationship Id="rId26" Type="http://schemas.openxmlformats.org/officeDocument/2006/relationships/image" Target="media/image14.jpeg"/><Relationship Id="rId39" Type="http://schemas.openxmlformats.org/officeDocument/2006/relationships/hyperlink" Target="http://www.europeanpropertysolutions.com/" TargetMode="External"/><Relationship Id="rId21" Type="http://schemas.openxmlformats.org/officeDocument/2006/relationships/hyperlink" Target="http://www.awams.com" TargetMode="External"/><Relationship Id="rId34" Type="http://schemas.openxmlformats.org/officeDocument/2006/relationships/image" Target="media/image19.jpeg"/><Relationship Id="rId42" Type="http://schemas.openxmlformats.org/officeDocument/2006/relationships/hyperlink" Target="http://www.travelincroatiablogspot.com/" TargetMode="External"/><Relationship Id="rId47" Type="http://schemas.openxmlformats.org/officeDocument/2006/relationships/hyperlink" Target="http://afasiaarq.blogspot.com" TargetMode="External"/><Relationship Id="rId50" Type="http://schemas.openxmlformats.org/officeDocument/2006/relationships/hyperlink" Target="http://freewebs.com" TargetMode="External"/><Relationship Id="rId55" Type="http://schemas.openxmlformats.org/officeDocument/2006/relationships/image" Target="media/image30.jpeg"/><Relationship Id="rId63" Type="http://schemas.openxmlformats.org/officeDocument/2006/relationships/header" Target="header1.xml"/><Relationship Id="rId68" Type="http://schemas.openxmlformats.org/officeDocument/2006/relationships/image" Target="media/image39.png"/><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mailto:upitnik.gradovi@mrrfeu.hr"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geo.de" TargetMode="External"/><Relationship Id="rId37" Type="http://schemas.openxmlformats.org/officeDocument/2006/relationships/image" Target="media/image22.png"/><Relationship Id="rId40" Type="http://schemas.openxmlformats.org/officeDocument/2006/relationships/hyperlink" Target="http://www.europeanpropertysolutions.com/" TargetMode="External"/><Relationship Id="rId45" Type="http://schemas.openxmlformats.org/officeDocument/2006/relationships/image" Target="media/image26.jpeg"/><Relationship Id="rId53" Type="http://schemas.openxmlformats.org/officeDocument/2006/relationships/hyperlink" Target="http://www.eldmarc.com/" TargetMode="External"/><Relationship Id="rId58" Type="http://schemas.openxmlformats.org/officeDocument/2006/relationships/hyperlink" Target="http://www.wikipedia.com" TargetMode="External"/><Relationship Id="rId66" Type="http://schemas.openxmlformats.org/officeDocument/2006/relationships/image" Target="media/image37.jpeg"/><Relationship Id="rId74" Type="http://schemas.openxmlformats.org/officeDocument/2006/relationships/hyperlink" Target="mailto:upitnik.gradovi@mrrfeu.hr" TargetMode="External"/><Relationship Id="rId79"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image" Target="media/image33.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geo.de" TargetMode="External"/><Relationship Id="rId44" Type="http://schemas.openxmlformats.org/officeDocument/2006/relationships/image" Target="media/image25.jpeg"/><Relationship Id="rId52" Type="http://schemas.openxmlformats.org/officeDocument/2006/relationships/image" Target="media/image29.jpeg"/><Relationship Id="rId60" Type="http://schemas.openxmlformats.org/officeDocument/2006/relationships/image" Target="media/image32.jpeg"/><Relationship Id="rId65" Type="http://schemas.openxmlformats.org/officeDocument/2006/relationships/image" Target="media/image36.png"/><Relationship Id="rId73" Type="http://schemas.openxmlformats.org/officeDocument/2006/relationships/hyperlink" Target="http://www.mrrfeu.hr"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croatia.hr" TargetMode="External"/><Relationship Id="rId27" Type="http://schemas.openxmlformats.org/officeDocument/2006/relationships/image" Target="media/image15.jpeg"/><Relationship Id="rId30" Type="http://schemas.openxmlformats.org/officeDocument/2006/relationships/footer" Target="footer1.xml"/><Relationship Id="rId35" Type="http://schemas.openxmlformats.org/officeDocument/2006/relationships/image" Target="media/image20.png"/><Relationship Id="rId43" Type="http://schemas.openxmlformats.org/officeDocument/2006/relationships/hyperlink" Target="http://www.travelincroatiablogspot.com/" TargetMode="External"/><Relationship Id="rId48" Type="http://schemas.openxmlformats.org/officeDocument/2006/relationships/image" Target="media/image27.jpeg"/><Relationship Id="rId56" Type="http://schemas.openxmlformats.org/officeDocument/2006/relationships/hyperlink" Target="http://en.wikipedia.org/" TargetMode="External"/><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hyperlink" Target="mailto:alec@fraser-associates.com" TargetMode="Externa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croatia-travel-info.com" TargetMode="External"/><Relationship Id="rId25" Type="http://schemas.openxmlformats.org/officeDocument/2006/relationships/image" Target="media/image13.emf"/><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e-architect.com" TargetMode="External"/><Relationship Id="rId59" Type="http://schemas.openxmlformats.org/officeDocument/2006/relationships/hyperlink" Target="http://www.wikipedia.com" TargetMode="External"/><Relationship Id="rId67" Type="http://schemas.openxmlformats.org/officeDocument/2006/relationships/image" Target="media/image38.jpeg"/><Relationship Id="rId20" Type="http://schemas.openxmlformats.org/officeDocument/2006/relationships/image" Target="media/image10.jpeg"/><Relationship Id="rId41" Type="http://schemas.openxmlformats.org/officeDocument/2006/relationships/image" Target="media/image24.jpeg"/><Relationship Id="rId54" Type="http://schemas.openxmlformats.org/officeDocument/2006/relationships/hyperlink" Target="http://www.eldmarc.com/" TargetMode="External"/><Relationship Id="rId62" Type="http://schemas.openxmlformats.org/officeDocument/2006/relationships/image" Target="media/image34.jpeg"/><Relationship Id="rId70" Type="http://schemas.openxmlformats.org/officeDocument/2006/relationships/footer" Target="footer2.xml"/><Relationship Id="rId75" Type="http://schemas.openxmlformats.org/officeDocument/2006/relationships/hyperlink" Target="http://www.strukturnifondovi.h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hyperlink" Target="http://freewebs.com" TargetMode="External"/><Relationship Id="rId57" Type="http://schemas.openxmlformats.org/officeDocument/2006/relationships/image" Target="media/image31.jpeg"/></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legal-content/EN/TXT/?uri=CELEX:32013R1301" TargetMode="External"/><Relationship Id="rId2" Type="http://schemas.openxmlformats.org/officeDocument/2006/relationships/hyperlink" Target="http://ec.europa.eu/regional_policy/information/legislation/index_en.cfm" TargetMode="External"/><Relationship Id="rId1" Type="http://schemas.openxmlformats.org/officeDocument/2006/relationships/hyperlink" Target="http://www.mrrfeu.hr/UserDocsImages/EU%20fondovi/PA_OFFICIAL%20PROPOSAL_CROATIA.doc" TargetMode="External"/><Relationship Id="rId4" Type="http://schemas.openxmlformats.org/officeDocument/2006/relationships/hyperlink" Target="http://ec.europa.eu/regional_policy/what/future/experts_documents_en.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87419-BD0D-432A-81AD-A63675647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37865</Words>
  <Characters>215837</Characters>
  <Application>Microsoft Office Word</Application>
  <DocSecurity>0</DocSecurity>
  <Lines>1798</Lines>
  <Paragraphs>506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IPA2007/HR/16IPO/001-050401</vt:lpstr>
      <vt:lpstr>IPA2007/HR/16IPO/001-050401</vt:lpstr>
    </vt:vector>
  </TitlesOfParts>
  <Company/>
  <LinksUpToDate>false</LinksUpToDate>
  <CharactersWithSpaces>253196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IPA2007/HR/16IPO/001-050401</dc:title>
  <dc:creator>Zlata</dc:creator>
  <cp:lastModifiedBy>Katarina Dundjer</cp:lastModifiedBy>
  <cp:revision>2</cp:revision>
  <dcterms:created xsi:type="dcterms:W3CDTF">2014-11-06T11:53:00Z</dcterms:created>
  <dcterms:modified xsi:type="dcterms:W3CDTF">2014-11-06T11:53:00Z</dcterms:modified>
</cp:coreProperties>
</file>